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6CE9CA">
      <w:pPr>
        <w:widowControl/>
        <w:jc w:val="center"/>
        <w:rPr>
          <w:rFonts w:ascii="宋体" w:hAnsi="宋体"/>
          <w:b/>
          <w:bCs/>
          <w:sz w:val="32"/>
          <w:szCs w:val="32"/>
        </w:rPr>
      </w:pPr>
      <w:bookmarkStart w:id="0" w:name="_Toc368513757"/>
      <w:bookmarkStart w:id="1" w:name="_Toc132984738"/>
      <w:r>
        <w:rPr>
          <w:rFonts w:hint="eastAsia" w:ascii="宋体" w:hAnsi="宋体" w:cs="宋体"/>
          <w:kern w:val="0"/>
        </w:rPr>
        <w:drawing>
          <wp:inline distT="0" distB="0" distL="0" distR="0">
            <wp:extent cx="4953000" cy="1343025"/>
            <wp:effectExtent l="0" t="0" r="0" b="0"/>
            <wp:docPr id="1027" name="图片 1"/>
            <wp:cNvGraphicFramePr/>
            <a:graphic xmlns:a="http://schemas.openxmlformats.org/drawingml/2006/main">
              <a:graphicData uri="http://schemas.openxmlformats.org/drawingml/2006/picture">
                <pic:pic xmlns:pic="http://schemas.openxmlformats.org/drawingml/2006/picture">
                  <pic:nvPicPr>
                    <pic:cNvPr id="1027" name="图片 1"/>
                    <pic:cNvPicPr/>
                  </pic:nvPicPr>
                  <pic:blipFill>
                    <a:blip r:embed="rId28" cstate="print"/>
                    <a:srcRect/>
                    <a:stretch>
                      <a:fillRect/>
                    </a:stretch>
                  </pic:blipFill>
                  <pic:spPr>
                    <a:xfrm>
                      <a:off x="0" y="0"/>
                      <a:ext cx="4953000" cy="1343025"/>
                    </a:xfrm>
                    <a:prstGeom prst="rect">
                      <a:avLst/>
                    </a:prstGeom>
                    <a:ln>
                      <a:noFill/>
                    </a:ln>
                  </pic:spPr>
                </pic:pic>
              </a:graphicData>
            </a:graphic>
          </wp:inline>
        </w:drawing>
      </w:r>
    </w:p>
    <w:p w14:paraId="3E293B8E">
      <w:pPr>
        <w:pStyle w:val="12"/>
        <w:rPr>
          <w:rFonts w:ascii="宋体" w:hAnsi="宋体"/>
          <w:b/>
          <w:bCs/>
          <w:sz w:val="32"/>
          <w:szCs w:val="32"/>
        </w:rPr>
      </w:pPr>
    </w:p>
    <w:p w14:paraId="72B3EE92">
      <w:pPr>
        <w:keepNext w:val="0"/>
        <w:keepLines w:val="0"/>
        <w:pageBreakBefore w:val="0"/>
        <w:widowControl w:val="0"/>
        <w:kinsoku/>
        <w:wordWrap/>
        <w:overflowPunct/>
        <w:topLinePunct w:val="0"/>
        <w:autoSpaceDE/>
        <w:autoSpaceDN/>
        <w:bidi w:val="0"/>
        <w:adjustRightInd/>
        <w:snapToGrid/>
        <w:spacing w:line="140" w:lineRule="atLeast"/>
        <w:jc w:val="center"/>
        <w:textAlignment w:val="auto"/>
        <w:rPr>
          <w:b/>
          <w:bCs/>
          <w:sz w:val="72"/>
          <w:szCs w:val="72"/>
        </w:rPr>
      </w:pPr>
      <w:bookmarkStart w:id="2" w:name="_Toc1786301704"/>
      <w:bookmarkStart w:id="3" w:name="_Toc187934725"/>
      <w:r>
        <w:rPr>
          <w:rFonts w:hint="eastAsia"/>
          <w:b/>
          <w:bCs/>
          <w:sz w:val="72"/>
          <w:szCs w:val="72"/>
        </w:rPr>
        <w:t>自主招标</w:t>
      </w:r>
      <w:r>
        <w:rPr>
          <w:b/>
          <w:bCs/>
          <w:sz w:val="72"/>
          <w:szCs w:val="72"/>
        </w:rPr>
        <w:t>文件</w:t>
      </w:r>
      <w:bookmarkEnd w:id="2"/>
      <w:bookmarkEnd w:id="3"/>
    </w:p>
    <w:p w14:paraId="03D4EA17">
      <w:pPr>
        <w:spacing w:line="140" w:lineRule="atLeast"/>
        <w:jc w:val="center"/>
        <w:rPr>
          <w:rFonts w:ascii="Arial" w:hAnsi="Arial" w:cs="Arial"/>
          <w:b/>
          <w:sz w:val="72"/>
          <w:szCs w:val="72"/>
        </w:rPr>
      </w:pPr>
    </w:p>
    <w:p w14:paraId="00982233">
      <w:pPr>
        <w:spacing w:line="140" w:lineRule="atLeast"/>
        <w:jc w:val="center"/>
        <w:rPr>
          <w:rFonts w:ascii="Arial" w:hAnsi="Arial" w:cs="Arial"/>
          <w:b/>
          <w:sz w:val="72"/>
          <w:szCs w:val="72"/>
        </w:rPr>
      </w:pPr>
    </w:p>
    <w:p w14:paraId="131A440C">
      <w:pPr>
        <w:jc w:val="left"/>
        <w:rPr>
          <w:rFonts w:hint="eastAsia" w:ascii="Arial" w:hAnsi="宋体" w:eastAsia="宋体" w:cs="Arial"/>
          <w:b/>
          <w:spacing w:val="-18"/>
          <w:sz w:val="36"/>
          <w:szCs w:val="36"/>
          <w:lang w:eastAsia="zh-CN"/>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color w:val="000000"/>
          <w:sz w:val="36"/>
          <w:szCs w:val="36"/>
          <w:lang w:eastAsia="zh-CN"/>
        </w:rPr>
        <w:t>GGDZB202</w:t>
      </w:r>
      <w:r>
        <w:rPr>
          <w:rFonts w:hint="eastAsia" w:ascii="Arial" w:hAnsi="Arial" w:cs="Arial"/>
          <w:b/>
          <w:bCs/>
          <w:color w:val="000000"/>
          <w:sz w:val="36"/>
          <w:szCs w:val="36"/>
          <w:lang w:val="en-US" w:eastAsia="zh-CN"/>
        </w:rPr>
        <w:t>5</w:t>
      </w:r>
      <w:r>
        <w:rPr>
          <w:rFonts w:hint="eastAsia" w:ascii="Arial" w:hAnsi="Arial" w:cs="Arial"/>
          <w:b/>
          <w:bCs/>
          <w:color w:val="000000"/>
          <w:sz w:val="36"/>
          <w:szCs w:val="36"/>
          <w:lang w:eastAsia="zh-CN"/>
        </w:rPr>
        <w:t>【0</w:t>
      </w:r>
      <w:r>
        <w:rPr>
          <w:rFonts w:hint="eastAsia" w:ascii="Arial" w:hAnsi="Arial" w:cs="Arial"/>
          <w:b/>
          <w:bCs/>
          <w:color w:val="000000"/>
          <w:sz w:val="36"/>
          <w:szCs w:val="36"/>
          <w:lang w:val="en-US" w:eastAsia="zh-CN"/>
        </w:rPr>
        <w:t>12</w:t>
      </w:r>
      <w:r>
        <w:rPr>
          <w:rFonts w:hint="eastAsia" w:ascii="Arial" w:hAnsi="Arial" w:cs="Arial"/>
          <w:b/>
          <w:bCs/>
          <w:color w:val="000000"/>
          <w:sz w:val="36"/>
          <w:szCs w:val="36"/>
          <w:lang w:eastAsia="zh-CN"/>
        </w:rPr>
        <w:t>】</w:t>
      </w:r>
    </w:p>
    <w:p w14:paraId="3B723563">
      <w:pPr>
        <w:ind w:firstLine="2929"/>
        <w:rPr>
          <w:rFonts w:ascii="Arial" w:hAnsi="宋体" w:cs="Arial"/>
          <w:b/>
          <w:sz w:val="36"/>
          <w:szCs w:val="36"/>
        </w:rPr>
      </w:pPr>
    </w:p>
    <w:p w14:paraId="2A6FBE80">
      <w:pPr>
        <w:pStyle w:val="14"/>
      </w:pPr>
    </w:p>
    <w:p w14:paraId="7B8EEDC0">
      <w:pPr>
        <w:ind w:left="2530" w:hanging="2530" w:hangingChars="700"/>
        <w:jc w:val="left"/>
        <w:rPr>
          <w:rFonts w:hint="eastAsia" w:ascii="Arial" w:hAnsi="宋体" w:cs="Arial"/>
          <w:b/>
          <w:sz w:val="36"/>
          <w:szCs w:val="36"/>
          <w:lang w:eastAsia="zh-CN"/>
        </w:rPr>
      </w:pPr>
      <w:r>
        <w:rPr>
          <w:rFonts w:hint="eastAsia" w:ascii="Arial" w:hAnsi="宋体" w:cs="Arial"/>
          <w:b/>
          <w:sz w:val="36"/>
          <w:szCs w:val="36"/>
        </w:rPr>
        <w:t>采购项目名称：</w:t>
      </w:r>
      <w:bookmarkStart w:id="4" w:name="OLE_LINK3"/>
      <w:r>
        <w:rPr>
          <w:rFonts w:hint="eastAsia" w:ascii="Arial" w:hAnsi="宋体" w:cs="Arial"/>
          <w:b/>
          <w:sz w:val="36"/>
          <w:szCs w:val="36"/>
          <w:lang w:eastAsia="zh-CN"/>
        </w:rPr>
        <w:t>广东工业大学医院数字医院信息系统</w:t>
      </w:r>
    </w:p>
    <w:p w14:paraId="52B41CFA">
      <w:pPr>
        <w:ind w:left="2530" w:hanging="2530" w:hangingChars="700"/>
        <w:jc w:val="center"/>
        <w:rPr>
          <w:rFonts w:hint="eastAsia" w:ascii="Arial" w:hAnsi="宋体" w:eastAsia="宋体" w:cs="Arial"/>
          <w:b/>
          <w:sz w:val="36"/>
          <w:szCs w:val="36"/>
          <w:lang w:eastAsia="zh-CN"/>
        </w:rPr>
      </w:pPr>
      <w:r>
        <w:rPr>
          <w:rFonts w:hint="eastAsia" w:ascii="Arial" w:hAnsi="宋体" w:cs="Arial"/>
          <w:b/>
          <w:sz w:val="36"/>
          <w:szCs w:val="36"/>
          <w:lang w:eastAsia="zh-CN"/>
        </w:rPr>
        <w:t>采购项目</w:t>
      </w:r>
    </w:p>
    <w:bookmarkEnd w:id="4"/>
    <w:p w14:paraId="70EA1153">
      <w:pPr>
        <w:ind w:left="1697" w:hanging="1697" w:hangingChars="497"/>
        <w:rPr>
          <w:rFonts w:ascii="Arial" w:hAnsi="宋体" w:cs="Arial"/>
          <w:b/>
          <w:spacing w:val="-10"/>
          <w:sz w:val="36"/>
          <w:szCs w:val="36"/>
        </w:rPr>
      </w:pPr>
    </w:p>
    <w:p w14:paraId="6E147F19">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166949FF">
      <w:pPr>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1BDA58DD">
      <w:pPr>
        <w:spacing w:line="140" w:lineRule="atLeast"/>
        <w:jc w:val="center"/>
        <w:rPr>
          <w:rFonts w:ascii="Arial" w:hAnsi="Arial" w:cs="Arial"/>
          <w:b/>
          <w:sz w:val="32"/>
          <w:szCs w:val="32"/>
        </w:rPr>
      </w:pPr>
    </w:p>
    <w:p w14:paraId="3B7A9512">
      <w:pPr>
        <w:spacing w:line="140" w:lineRule="atLeast"/>
        <w:jc w:val="center"/>
        <w:rPr>
          <w:rFonts w:ascii="Arial" w:hAnsi="Arial" w:cs="Arial"/>
          <w:b/>
          <w:sz w:val="32"/>
          <w:szCs w:val="32"/>
        </w:rPr>
      </w:pPr>
      <w:r>
        <w:rPr>
          <w:rFonts w:hint="eastAsia" w:ascii="Arial" w:hAnsi="Arial" w:cs="Arial"/>
          <w:b/>
          <w:sz w:val="32"/>
          <w:szCs w:val="32"/>
        </w:rPr>
        <w:t>202</w:t>
      </w:r>
      <w:r>
        <w:rPr>
          <w:rFonts w:hint="eastAsia" w:ascii="Arial" w:hAnsi="Arial" w:cs="Arial"/>
          <w:b/>
          <w:sz w:val="32"/>
          <w:szCs w:val="32"/>
          <w:lang w:val="en-US" w:eastAsia="zh-CN"/>
        </w:rPr>
        <w:t>5</w:t>
      </w:r>
      <w:r>
        <w:rPr>
          <w:rFonts w:hint="eastAsia" w:ascii="Arial" w:hAnsi="Arial" w:cs="Arial"/>
          <w:b/>
          <w:sz w:val="32"/>
          <w:szCs w:val="32"/>
        </w:rPr>
        <w:t>年</w:t>
      </w:r>
      <w:r>
        <w:rPr>
          <w:rFonts w:hint="eastAsia" w:ascii="Arial" w:hAnsi="Arial" w:cs="Arial"/>
          <w:b/>
          <w:sz w:val="32"/>
          <w:szCs w:val="32"/>
          <w:lang w:val="en-US" w:eastAsia="zh-CN"/>
        </w:rPr>
        <w:t>3</w:t>
      </w:r>
      <w:r>
        <w:rPr>
          <w:rFonts w:hint="eastAsia" w:ascii="Arial" w:hAnsi="Arial" w:cs="Arial"/>
          <w:b/>
          <w:sz w:val="32"/>
          <w:szCs w:val="32"/>
        </w:rPr>
        <w:t>月</w:t>
      </w:r>
    </w:p>
    <w:p w14:paraId="5342D6C1">
      <w:pPr>
        <w:spacing w:line="140" w:lineRule="atLeast"/>
        <w:jc w:val="center"/>
        <w:rPr>
          <w:rFonts w:ascii="华文行楷" w:eastAsia="华文行楷"/>
          <w:b/>
          <w:sz w:val="72"/>
          <w:szCs w:val="72"/>
        </w:rPr>
      </w:pPr>
    </w:p>
    <w:p w14:paraId="5BA62D1D">
      <w:pPr>
        <w:pStyle w:val="2"/>
        <w:outlineLvl w:val="9"/>
      </w:pPr>
    </w:p>
    <w:p w14:paraId="145F0B81">
      <w:pPr>
        <w:jc w:val="both"/>
      </w:pPr>
    </w:p>
    <w:sdt>
      <w:sdtPr>
        <w:rPr>
          <w:rFonts w:ascii="宋体" w:hAnsi="宋体" w:eastAsia="宋体" w:cs="Times New Roman"/>
          <w:b/>
          <w:bCs/>
          <w:kern w:val="2"/>
          <w:sz w:val="40"/>
          <w:szCs w:val="48"/>
          <w:lang w:val="en-US" w:eastAsia="zh-CN" w:bidi="ar-SA"/>
        </w:rPr>
        <w:id w:val="147473040"/>
        <w15:color w:val="DBDBDB"/>
        <w:docPartObj>
          <w:docPartGallery w:val="Table of Contents"/>
          <w:docPartUnique/>
        </w:docPartObj>
      </w:sdtPr>
      <w:sdtEndPr>
        <w:rPr>
          <w:rFonts w:ascii="宋体" w:hAnsi="宋体" w:eastAsia="宋体" w:cs="Times New Roman"/>
          <w:b/>
          <w:bCs/>
          <w:kern w:val="2"/>
          <w:sz w:val="36"/>
          <w:szCs w:val="44"/>
          <w:lang w:val="en-US" w:eastAsia="zh-CN" w:bidi="ar-SA"/>
        </w:rPr>
      </w:sdtEndPr>
      <w:sdtContent>
        <w:p w14:paraId="6507501D">
          <w:pPr>
            <w:spacing w:before="0" w:beforeLines="0" w:after="0" w:afterLines="0" w:line="240" w:lineRule="auto"/>
            <w:ind w:left="0" w:leftChars="0" w:right="0" w:rightChars="0" w:firstLine="0" w:firstLineChars="0"/>
            <w:jc w:val="center"/>
            <w:rPr>
              <w:b/>
              <w:bCs/>
              <w:sz w:val="48"/>
              <w:szCs w:val="48"/>
            </w:rPr>
          </w:pPr>
          <w:r>
            <w:rPr>
              <w:rFonts w:ascii="宋体" w:hAnsi="宋体" w:eastAsia="宋体"/>
              <w:b/>
              <w:bCs/>
              <w:sz w:val="40"/>
              <w:szCs w:val="48"/>
            </w:rPr>
            <w:t>目</w:t>
          </w:r>
          <w:r>
            <w:rPr>
              <w:rFonts w:hint="eastAsia" w:ascii="宋体" w:hAnsi="宋体" w:eastAsia="宋体"/>
              <w:b/>
              <w:bCs/>
              <w:sz w:val="40"/>
              <w:szCs w:val="48"/>
              <w:lang w:val="en-US" w:eastAsia="zh-CN"/>
            </w:rPr>
            <w:t xml:space="preserve">    </w:t>
          </w:r>
          <w:r>
            <w:rPr>
              <w:rFonts w:ascii="宋体" w:hAnsi="宋体" w:eastAsia="宋体"/>
              <w:b/>
              <w:bCs/>
              <w:sz w:val="40"/>
              <w:szCs w:val="48"/>
            </w:rPr>
            <w:t>录</w:t>
          </w:r>
        </w:p>
        <w:p w14:paraId="2E471162">
          <w:pPr>
            <w:pStyle w:val="30"/>
            <w:tabs>
              <w:tab w:val="right" w:leader="dot" w:pos="9496"/>
              <w:tab w:val="clear" w:pos="9540"/>
            </w:tabs>
            <w:rPr>
              <w:sz w:val="28"/>
              <w:szCs w:val="28"/>
            </w:rPr>
          </w:pPr>
          <w:r>
            <w:rPr>
              <w:sz w:val="28"/>
              <w:szCs w:val="28"/>
            </w:rPr>
            <w:fldChar w:fldCharType="begin"/>
          </w:r>
          <w:r>
            <w:rPr>
              <w:sz w:val="28"/>
              <w:szCs w:val="28"/>
            </w:rPr>
            <w:instrText xml:space="preserve">TOC \o "1-1" \h \u </w:instrText>
          </w:r>
          <w:r>
            <w:rPr>
              <w:sz w:val="28"/>
              <w:szCs w:val="28"/>
            </w:rPr>
            <w:fldChar w:fldCharType="separate"/>
          </w:r>
          <w:r>
            <w:rPr>
              <w:sz w:val="28"/>
              <w:szCs w:val="28"/>
            </w:rPr>
            <w:fldChar w:fldCharType="begin"/>
          </w:r>
          <w:r>
            <w:rPr>
              <w:sz w:val="28"/>
              <w:szCs w:val="28"/>
            </w:rPr>
            <w:instrText xml:space="preserve"> HYPERLINK \l _Toc31537 </w:instrText>
          </w:r>
          <w:r>
            <w:rPr>
              <w:sz w:val="28"/>
              <w:szCs w:val="28"/>
            </w:rPr>
            <w:fldChar w:fldCharType="separate"/>
          </w:r>
          <w:r>
            <w:rPr>
              <w:rFonts w:ascii="Arial" w:hAnsi="宋体" w:cs="Arial"/>
              <w:sz w:val="28"/>
              <w:szCs w:val="28"/>
            </w:rPr>
            <w:t>第一部分</w:t>
          </w:r>
          <w:r>
            <w:rPr>
              <w:rFonts w:ascii="Arial" w:hAnsi="Arial" w:cs="Arial"/>
              <w:sz w:val="28"/>
              <w:szCs w:val="28"/>
            </w:rPr>
            <w:t xml:space="preserve">  </w:t>
          </w:r>
          <w:r>
            <w:rPr>
              <w:rFonts w:hint="eastAsia" w:ascii="Arial" w:hAnsi="宋体" w:cs="Arial"/>
              <w:sz w:val="28"/>
              <w:szCs w:val="28"/>
            </w:rPr>
            <w:t>投标</w:t>
          </w:r>
          <w:r>
            <w:rPr>
              <w:rFonts w:ascii="Arial" w:hAnsi="宋体" w:cs="Arial"/>
              <w:sz w:val="28"/>
              <w:szCs w:val="28"/>
            </w:rPr>
            <w:t>邀请函</w:t>
          </w:r>
          <w:r>
            <w:rPr>
              <w:sz w:val="28"/>
              <w:szCs w:val="28"/>
            </w:rPr>
            <w:tab/>
          </w:r>
          <w:r>
            <w:rPr>
              <w:sz w:val="28"/>
              <w:szCs w:val="28"/>
            </w:rPr>
            <w:fldChar w:fldCharType="begin"/>
          </w:r>
          <w:r>
            <w:rPr>
              <w:sz w:val="28"/>
              <w:szCs w:val="28"/>
            </w:rPr>
            <w:instrText xml:space="preserve"> PAGEREF _Toc31537 \h </w:instrText>
          </w:r>
          <w:r>
            <w:rPr>
              <w:sz w:val="28"/>
              <w:szCs w:val="28"/>
            </w:rPr>
            <w:fldChar w:fldCharType="separate"/>
          </w:r>
          <w:r>
            <w:rPr>
              <w:sz w:val="28"/>
              <w:szCs w:val="28"/>
            </w:rPr>
            <w:t>3</w:t>
          </w:r>
          <w:r>
            <w:rPr>
              <w:sz w:val="28"/>
              <w:szCs w:val="28"/>
            </w:rPr>
            <w:fldChar w:fldCharType="end"/>
          </w:r>
          <w:r>
            <w:rPr>
              <w:sz w:val="28"/>
              <w:szCs w:val="28"/>
            </w:rPr>
            <w:fldChar w:fldCharType="end"/>
          </w:r>
        </w:p>
        <w:p w14:paraId="7933BD1D">
          <w:pPr>
            <w:pStyle w:val="30"/>
            <w:tabs>
              <w:tab w:val="right" w:leader="dot" w:pos="9496"/>
              <w:tab w:val="clear" w:pos="9540"/>
            </w:tabs>
            <w:rPr>
              <w:sz w:val="28"/>
              <w:szCs w:val="28"/>
            </w:rPr>
          </w:pPr>
          <w:r>
            <w:rPr>
              <w:sz w:val="28"/>
              <w:szCs w:val="28"/>
            </w:rPr>
            <w:fldChar w:fldCharType="begin"/>
          </w:r>
          <w:r>
            <w:rPr>
              <w:sz w:val="28"/>
              <w:szCs w:val="28"/>
            </w:rPr>
            <w:instrText xml:space="preserve"> HYPERLINK \l _Toc28597 </w:instrText>
          </w:r>
          <w:r>
            <w:rPr>
              <w:sz w:val="28"/>
              <w:szCs w:val="28"/>
            </w:rPr>
            <w:fldChar w:fldCharType="separate"/>
          </w:r>
          <w:r>
            <w:rPr>
              <w:rFonts w:ascii="Arial" w:hAnsi="宋体" w:cs="Arial"/>
              <w:sz w:val="28"/>
              <w:szCs w:val="28"/>
            </w:rPr>
            <w:t>第二部分</w:t>
          </w:r>
          <w:r>
            <w:rPr>
              <w:rFonts w:ascii="Arial" w:hAnsi="Arial" w:cs="Arial"/>
              <w:sz w:val="28"/>
              <w:szCs w:val="28"/>
            </w:rPr>
            <w:t xml:space="preserve">  </w:t>
          </w:r>
          <w:r>
            <w:rPr>
              <w:rFonts w:hint="eastAsia" w:ascii="Arial" w:hAnsi="宋体" w:cs="Arial"/>
              <w:sz w:val="28"/>
              <w:szCs w:val="28"/>
            </w:rPr>
            <w:t>投标</w:t>
          </w:r>
          <w:r>
            <w:rPr>
              <w:rFonts w:ascii="Arial" w:hAnsi="宋体" w:cs="Arial"/>
              <w:sz w:val="28"/>
              <w:szCs w:val="28"/>
            </w:rPr>
            <w:t>须知</w:t>
          </w:r>
          <w:r>
            <w:rPr>
              <w:sz w:val="28"/>
              <w:szCs w:val="28"/>
            </w:rPr>
            <w:tab/>
          </w:r>
          <w:r>
            <w:rPr>
              <w:sz w:val="28"/>
              <w:szCs w:val="28"/>
            </w:rPr>
            <w:fldChar w:fldCharType="begin"/>
          </w:r>
          <w:r>
            <w:rPr>
              <w:sz w:val="28"/>
              <w:szCs w:val="28"/>
            </w:rPr>
            <w:instrText xml:space="preserve"> PAGEREF _Toc28597 \h </w:instrText>
          </w:r>
          <w:r>
            <w:rPr>
              <w:sz w:val="28"/>
              <w:szCs w:val="28"/>
            </w:rPr>
            <w:fldChar w:fldCharType="separate"/>
          </w:r>
          <w:r>
            <w:rPr>
              <w:sz w:val="28"/>
              <w:szCs w:val="28"/>
            </w:rPr>
            <w:t>6</w:t>
          </w:r>
          <w:r>
            <w:rPr>
              <w:sz w:val="28"/>
              <w:szCs w:val="28"/>
            </w:rPr>
            <w:fldChar w:fldCharType="end"/>
          </w:r>
          <w:r>
            <w:rPr>
              <w:sz w:val="28"/>
              <w:szCs w:val="28"/>
            </w:rPr>
            <w:fldChar w:fldCharType="end"/>
          </w:r>
        </w:p>
        <w:p w14:paraId="5478928E">
          <w:pPr>
            <w:pStyle w:val="30"/>
            <w:tabs>
              <w:tab w:val="right" w:leader="dot" w:pos="9496"/>
              <w:tab w:val="clear" w:pos="9540"/>
            </w:tabs>
            <w:rPr>
              <w:sz w:val="28"/>
              <w:szCs w:val="28"/>
            </w:rPr>
          </w:pPr>
          <w:r>
            <w:rPr>
              <w:sz w:val="28"/>
              <w:szCs w:val="28"/>
            </w:rPr>
            <w:fldChar w:fldCharType="begin"/>
          </w:r>
          <w:r>
            <w:rPr>
              <w:sz w:val="28"/>
              <w:szCs w:val="28"/>
            </w:rPr>
            <w:instrText xml:space="preserve"> HYPERLINK \l _Toc26065 </w:instrText>
          </w:r>
          <w:r>
            <w:rPr>
              <w:sz w:val="28"/>
              <w:szCs w:val="28"/>
            </w:rPr>
            <w:fldChar w:fldCharType="separate"/>
          </w:r>
          <w:r>
            <w:rPr>
              <w:rFonts w:hint="eastAsia" w:ascii="Arial" w:hAnsi="宋体" w:cs="Arial"/>
              <w:sz w:val="28"/>
              <w:szCs w:val="28"/>
            </w:rPr>
            <w:t>第三部份</w:t>
          </w:r>
          <w:r>
            <w:rPr>
              <w:rFonts w:ascii="Arial" w:hAnsi="Arial" w:cs="Arial"/>
              <w:sz w:val="28"/>
              <w:szCs w:val="28"/>
            </w:rPr>
            <w:t xml:space="preserve">  </w:t>
          </w:r>
          <w:r>
            <w:rPr>
              <w:rFonts w:ascii="Arial" w:hAnsi="宋体" w:cs="Arial"/>
              <w:sz w:val="28"/>
              <w:szCs w:val="28"/>
            </w:rPr>
            <w:t>用户需求</w:t>
          </w:r>
          <w:r>
            <w:rPr>
              <w:rFonts w:hint="eastAsia" w:ascii="Arial" w:hAnsi="宋体" w:cs="Arial"/>
              <w:sz w:val="28"/>
              <w:szCs w:val="28"/>
            </w:rPr>
            <w:t>书</w:t>
          </w:r>
          <w:r>
            <w:rPr>
              <w:sz w:val="28"/>
              <w:szCs w:val="28"/>
            </w:rPr>
            <w:tab/>
          </w:r>
          <w:r>
            <w:rPr>
              <w:sz w:val="28"/>
              <w:szCs w:val="28"/>
            </w:rPr>
            <w:fldChar w:fldCharType="begin"/>
          </w:r>
          <w:r>
            <w:rPr>
              <w:sz w:val="28"/>
              <w:szCs w:val="28"/>
            </w:rPr>
            <w:instrText xml:space="preserve"> PAGEREF _Toc26065 \h </w:instrText>
          </w:r>
          <w:r>
            <w:rPr>
              <w:sz w:val="28"/>
              <w:szCs w:val="28"/>
            </w:rPr>
            <w:fldChar w:fldCharType="separate"/>
          </w:r>
          <w:r>
            <w:rPr>
              <w:sz w:val="28"/>
              <w:szCs w:val="28"/>
            </w:rPr>
            <w:t>18</w:t>
          </w:r>
          <w:r>
            <w:rPr>
              <w:sz w:val="28"/>
              <w:szCs w:val="28"/>
            </w:rPr>
            <w:fldChar w:fldCharType="end"/>
          </w:r>
          <w:r>
            <w:rPr>
              <w:sz w:val="28"/>
              <w:szCs w:val="28"/>
            </w:rPr>
            <w:fldChar w:fldCharType="end"/>
          </w:r>
        </w:p>
        <w:p w14:paraId="567730C8">
          <w:pPr>
            <w:pStyle w:val="30"/>
            <w:tabs>
              <w:tab w:val="right" w:leader="dot" w:pos="9496"/>
              <w:tab w:val="clear" w:pos="9540"/>
            </w:tabs>
            <w:rPr>
              <w:sz w:val="28"/>
              <w:szCs w:val="28"/>
            </w:rPr>
          </w:pPr>
          <w:r>
            <w:rPr>
              <w:sz w:val="28"/>
              <w:szCs w:val="28"/>
            </w:rPr>
            <w:fldChar w:fldCharType="begin"/>
          </w:r>
          <w:r>
            <w:rPr>
              <w:sz w:val="28"/>
              <w:szCs w:val="28"/>
            </w:rPr>
            <w:instrText xml:space="preserve"> HYPERLINK \l _Toc3000 </w:instrText>
          </w:r>
          <w:r>
            <w:rPr>
              <w:sz w:val="28"/>
              <w:szCs w:val="28"/>
            </w:rPr>
            <w:fldChar w:fldCharType="separate"/>
          </w:r>
          <w:r>
            <w:rPr>
              <w:rFonts w:ascii="Arial" w:hAnsi="宋体" w:cs="Arial"/>
              <w:sz w:val="28"/>
              <w:szCs w:val="28"/>
            </w:rPr>
            <w:t>第四部分</w:t>
          </w:r>
          <w:r>
            <w:rPr>
              <w:rFonts w:ascii="Arial" w:hAnsi="Arial" w:cs="Arial"/>
              <w:sz w:val="28"/>
              <w:szCs w:val="28"/>
            </w:rPr>
            <w:t xml:space="preserve">  </w:t>
          </w:r>
          <w:r>
            <w:rPr>
              <w:rFonts w:ascii="Arial" w:hAnsi="宋体" w:cs="Arial"/>
              <w:sz w:val="28"/>
              <w:szCs w:val="28"/>
            </w:rPr>
            <w:t>合同（样式）</w:t>
          </w:r>
          <w:r>
            <w:rPr>
              <w:sz w:val="28"/>
              <w:szCs w:val="28"/>
            </w:rPr>
            <w:tab/>
          </w:r>
          <w:r>
            <w:rPr>
              <w:sz w:val="28"/>
              <w:szCs w:val="28"/>
            </w:rPr>
            <w:fldChar w:fldCharType="begin"/>
          </w:r>
          <w:r>
            <w:rPr>
              <w:sz w:val="28"/>
              <w:szCs w:val="28"/>
            </w:rPr>
            <w:instrText xml:space="preserve"> PAGEREF _Toc3000 \h </w:instrText>
          </w:r>
          <w:r>
            <w:rPr>
              <w:sz w:val="28"/>
              <w:szCs w:val="28"/>
            </w:rPr>
            <w:fldChar w:fldCharType="separate"/>
          </w:r>
          <w:r>
            <w:rPr>
              <w:sz w:val="28"/>
              <w:szCs w:val="28"/>
            </w:rPr>
            <w:t>51</w:t>
          </w:r>
          <w:r>
            <w:rPr>
              <w:sz w:val="28"/>
              <w:szCs w:val="28"/>
            </w:rPr>
            <w:fldChar w:fldCharType="end"/>
          </w:r>
          <w:r>
            <w:rPr>
              <w:sz w:val="28"/>
              <w:szCs w:val="28"/>
            </w:rPr>
            <w:fldChar w:fldCharType="end"/>
          </w:r>
        </w:p>
        <w:p w14:paraId="6185A35D">
          <w:pPr>
            <w:pStyle w:val="30"/>
            <w:tabs>
              <w:tab w:val="right" w:leader="dot" w:pos="9496"/>
              <w:tab w:val="clear" w:pos="9540"/>
            </w:tabs>
            <w:rPr>
              <w:sz w:val="28"/>
              <w:szCs w:val="28"/>
            </w:rPr>
          </w:pPr>
          <w:r>
            <w:rPr>
              <w:sz w:val="28"/>
              <w:szCs w:val="28"/>
            </w:rPr>
            <w:fldChar w:fldCharType="begin"/>
          </w:r>
          <w:r>
            <w:rPr>
              <w:sz w:val="28"/>
              <w:szCs w:val="28"/>
            </w:rPr>
            <w:instrText xml:space="preserve"> HYPERLINK \l _Toc14273 </w:instrText>
          </w:r>
          <w:r>
            <w:rPr>
              <w:sz w:val="28"/>
              <w:szCs w:val="28"/>
            </w:rPr>
            <w:fldChar w:fldCharType="separate"/>
          </w:r>
          <w:r>
            <w:rPr>
              <w:rFonts w:ascii="Arial" w:hAnsi="宋体" w:cs="Arial"/>
              <w:bCs/>
              <w:sz w:val="28"/>
              <w:szCs w:val="28"/>
            </w:rPr>
            <w:t>第五部分</w:t>
          </w:r>
          <w:r>
            <w:rPr>
              <w:rFonts w:ascii="Arial" w:hAnsi="Arial" w:cs="Arial"/>
              <w:sz w:val="28"/>
              <w:szCs w:val="28"/>
            </w:rPr>
            <w:t xml:space="preserve">  </w:t>
          </w:r>
          <w:r>
            <w:rPr>
              <w:rFonts w:ascii="Arial" w:hAnsi="Arial" w:cs="Arial"/>
              <w:bCs/>
              <w:sz w:val="28"/>
              <w:szCs w:val="28"/>
            </w:rPr>
            <w:t>评</w:t>
          </w:r>
          <w:r>
            <w:rPr>
              <w:rFonts w:hint="eastAsia" w:ascii="Arial" w:hAnsi="Arial" w:cs="Arial"/>
              <w:bCs/>
              <w:sz w:val="28"/>
              <w:szCs w:val="28"/>
            </w:rPr>
            <w:t>标</w:t>
          </w:r>
          <w:r>
            <w:rPr>
              <w:rFonts w:ascii="Arial" w:hAnsi="Arial" w:cs="Arial"/>
              <w:bCs/>
              <w:sz w:val="28"/>
              <w:szCs w:val="28"/>
            </w:rPr>
            <w:t>方法及标准</w:t>
          </w:r>
          <w:r>
            <w:rPr>
              <w:sz w:val="28"/>
              <w:szCs w:val="28"/>
            </w:rPr>
            <w:tab/>
          </w:r>
          <w:r>
            <w:rPr>
              <w:sz w:val="28"/>
              <w:szCs w:val="28"/>
            </w:rPr>
            <w:fldChar w:fldCharType="begin"/>
          </w:r>
          <w:r>
            <w:rPr>
              <w:sz w:val="28"/>
              <w:szCs w:val="28"/>
            </w:rPr>
            <w:instrText xml:space="preserve"> PAGEREF _Toc14273 \h </w:instrText>
          </w:r>
          <w:r>
            <w:rPr>
              <w:sz w:val="28"/>
              <w:szCs w:val="28"/>
            </w:rPr>
            <w:fldChar w:fldCharType="separate"/>
          </w:r>
          <w:r>
            <w:rPr>
              <w:sz w:val="28"/>
              <w:szCs w:val="28"/>
            </w:rPr>
            <w:t>55</w:t>
          </w:r>
          <w:r>
            <w:rPr>
              <w:sz w:val="28"/>
              <w:szCs w:val="28"/>
            </w:rPr>
            <w:fldChar w:fldCharType="end"/>
          </w:r>
          <w:r>
            <w:rPr>
              <w:sz w:val="28"/>
              <w:szCs w:val="28"/>
            </w:rPr>
            <w:fldChar w:fldCharType="end"/>
          </w:r>
        </w:p>
        <w:p w14:paraId="437C1B2B">
          <w:pPr>
            <w:pStyle w:val="30"/>
            <w:tabs>
              <w:tab w:val="right" w:leader="dot" w:pos="9496"/>
              <w:tab w:val="clear" w:pos="9540"/>
            </w:tabs>
            <w:rPr>
              <w:sz w:val="28"/>
              <w:szCs w:val="28"/>
            </w:rPr>
          </w:pPr>
          <w:r>
            <w:rPr>
              <w:sz w:val="28"/>
              <w:szCs w:val="28"/>
            </w:rPr>
            <w:fldChar w:fldCharType="begin"/>
          </w:r>
          <w:r>
            <w:rPr>
              <w:sz w:val="28"/>
              <w:szCs w:val="28"/>
            </w:rPr>
            <w:instrText xml:space="preserve"> HYPERLINK \l _Toc30489 </w:instrText>
          </w:r>
          <w:r>
            <w:rPr>
              <w:sz w:val="28"/>
              <w:szCs w:val="28"/>
            </w:rPr>
            <w:fldChar w:fldCharType="separate"/>
          </w:r>
          <w:r>
            <w:rPr>
              <w:rFonts w:ascii="宋体" w:hAnsi="宋体" w:cs="Arial"/>
              <w:sz w:val="28"/>
              <w:szCs w:val="28"/>
            </w:rPr>
            <w:t>第</w:t>
          </w:r>
          <w:r>
            <w:rPr>
              <w:rFonts w:hint="eastAsia" w:ascii="宋体" w:hAnsi="宋体" w:cs="Arial"/>
              <w:sz w:val="28"/>
              <w:szCs w:val="28"/>
            </w:rPr>
            <w:t>六</w:t>
          </w:r>
          <w:r>
            <w:rPr>
              <w:rFonts w:ascii="宋体" w:hAnsi="宋体" w:cs="Arial"/>
              <w:sz w:val="28"/>
              <w:szCs w:val="28"/>
            </w:rPr>
            <w:t>部分</w:t>
          </w:r>
          <w:r>
            <w:rPr>
              <w:rFonts w:ascii="Arial" w:hAnsi="Arial" w:cs="Arial"/>
              <w:sz w:val="28"/>
              <w:szCs w:val="28"/>
            </w:rPr>
            <w:t xml:space="preserve">  </w:t>
          </w:r>
          <w:r>
            <w:rPr>
              <w:rFonts w:hint="eastAsia" w:ascii="宋体" w:hAnsi="宋体" w:cs="Arial"/>
              <w:sz w:val="28"/>
              <w:szCs w:val="28"/>
            </w:rPr>
            <w:t>投标文件</w:t>
          </w:r>
          <w:r>
            <w:rPr>
              <w:rFonts w:ascii="宋体" w:hAnsi="宋体" w:cs="Arial"/>
              <w:sz w:val="28"/>
              <w:szCs w:val="28"/>
            </w:rPr>
            <w:t>格式</w:t>
          </w:r>
          <w:r>
            <w:rPr>
              <w:sz w:val="28"/>
              <w:szCs w:val="28"/>
            </w:rPr>
            <w:tab/>
          </w:r>
          <w:r>
            <w:rPr>
              <w:sz w:val="28"/>
              <w:szCs w:val="28"/>
            </w:rPr>
            <w:fldChar w:fldCharType="begin"/>
          </w:r>
          <w:r>
            <w:rPr>
              <w:sz w:val="28"/>
              <w:szCs w:val="28"/>
            </w:rPr>
            <w:instrText xml:space="preserve"> PAGEREF _Toc30489 \h </w:instrText>
          </w:r>
          <w:r>
            <w:rPr>
              <w:sz w:val="28"/>
              <w:szCs w:val="28"/>
            </w:rPr>
            <w:fldChar w:fldCharType="separate"/>
          </w:r>
          <w:r>
            <w:rPr>
              <w:sz w:val="28"/>
              <w:szCs w:val="28"/>
            </w:rPr>
            <w:t>67</w:t>
          </w:r>
          <w:r>
            <w:rPr>
              <w:sz w:val="28"/>
              <w:szCs w:val="28"/>
            </w:rPr>
            <w:fldChar w:fldCharType="end"/>
          </w:r>
          <w:r>
            <w:rPr>
              <w:sz w:val="28"/>
              <w:szCs w:val="28"/>
            </w:rPr>
            <w:fldChar w:fldCharType="end"/>
          </w:r>
        </w:p>
        <w:p w14:paraId="5C095B13">
          <w:r>
            <w:rPr>
              <w:sz w:val="28"/>
              <w:szCs w:val="28"/>
            </w:rPr>
            <w:fldChar w:fldCharType="end"/>
          </w:r>
        </w:p>
      </w:sdtContent>
    </w:sdt>
    <w:p w14:paraId="6D4588B9">
      <w:pPr>
        <w:spacing w:line="520" w:lineRule="exact"/>
        <w:rPr>
          <w:rFonts w:ascii="宋体" w:hAnsi="宋体"/>
          <w:b/>
          <w:bCs/>
          <w:sz w:val="21"/>
          <w:szCs w:val="21"/>
        </w:rPr>
      </w:pPr>
      <w:r>
        <w:rPr>
          <w:rFonts w:hint="eastAsia" w:ascii="宋体" w:hAnsi="宋体"/>
          <w:b/>
          <w:bCs/>
          <w:sz w:val="21"/>
          <w:szCs w:val="21"/>
        </w:rPr>
        <w:br w:type="page"/>
      </w:r>
    </w:p>
    <w:p w14:paraId="16F5276E">
      <w:pPr>
        <w:spacing w:line="360" w:lineRule="auto"/>
        <w:jc w:val="center"/>
        <w:outlineLvl w:val="0"/>
        <w:rPr>
          <w:rFonts w:ascii="Arial" w:hAnsi="宋体" w:cs="Arial"/>
          <w:b/>
          <w:sz w:val="32"/>
          <w:szCs w:val="32"/>
        </w:rPr>
      </w:pPr>
      <w:bookmarkStart w:id="5" w:name="_Toc1540746895"/>
      <w:bookmarkStart w:id="6" w:name="_Toc31537"/>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5"/>
      <w:bookmarkEnd w:id="6"/>
    </w:p>
    <w:p w14:paraId="24AB431A">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w:t>
      </w:r>
      <w:r>
        <w:rPr>
          <w:rFonts w:ascii="Arial" w:hAnsi="Arial" w:cs="Arial"/>
          <w:sz w:val="28"/>
          <w:szCs w:val="28"/>
        </w:rPr>
        <w:t>学就</w:t>
      </w:r>
      <w:r>
        <w:rPr>
          <w:rFonts w:hint="eastAsia" w:ascii="Arial" w:hAnsi="Arial" w:cs="Arial"/>
          <w:sz w:val="28"/>
          <w:szCs w:val="28"/>
          <w:lang w:eastAsia="zh-CN"/>
        </w:rPr>
        <w:t>广东工业大学医院数字医院信息系统采购项目</w:t>
      </w:r>
      <w:r>
        <w:rPr>
          <w:rFonts w:ascii="Arial" w:hAnsi="Arial" w:cs="Arial"/>
          <w:sz w:val="28"/>
          <w:szCs w:val="28"/>
        </w:rPr>
        <w:t>进行自主招标采购</w:t>
      </w:r>
      <w:r>
        <w:rPr>
          <w:rFonts w:ascii="Arial" w:hAnsi="Arial" w:cs="Arial"/>
          <w:color w:val="000000"/>
          <w:sz w:val="28"/>
          <w:szCs w:val="28"/>
        </w:rPr>
        <w:t>，欢迎符合资格条件的</w:t>
      </w:r>
      <w:r>
        <w:rPr>
          <w:rFonts w:hint="eastAsia" w:ascii="Arial" w:hAnsi="Arial" w:cs="Arial"/>
          <w:color w:val="000000"/>
          <w:sz w:val="28"/>
          <w:szCs w:val="28"/>
          <w:lang w:val="en-US" w:eastAsia="zh-CN"/>
        </w:rPr>
        <w:t>供应商</w:t>
      </w:r>
      <w:r>
        <w:rPr>
          <w:rFonts w:ascii="Arial" w:hAnsi="Arial" w:cs="Arial"/>
          <w:color w:val="000000"/>
          <w:sz w:val="28"/>
          <w:szCs w:val="28"/>
        </w:rPr>
        <w:t>参加。</w:t>
      </w:r>
    </w:p>
    <w:p w14:paraId="5BE3B053">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r>
        <w:rPr>
          <w:rFonts w:hint="eastAsia" w:ascii="Arial" w:hAnsi="Arial" w:cs="Arial"/>
          <w:color w:val="000000"/>
          <w:sz w:val="28"/>
          <w:szCs w:val="28"/>
          <w:lang w:eastAsia="zh-CN"/>
        </w:rPr>
        <w:t>GGDZB202</w:t>
      </w:r>
      <w:r>
        <w:rPr>
          <w:rFonts w:hint="eastAsia" w:ascii="Arial" w:hAnsi="Arial" w:cs="Arial"/>
          <w:color w:val="000000"/>
          <w:sz w:val="28"/>
          <w:szCs w:val="28"/>
          <w:lang w:val="en-US" w:eastAsia="zh-CN"/>
        </w:rPr>
        <w:t>5</w:t>
      </w:r>
      <w:r>
        <w:rPr>
          <w:rFonts w:hint="eastAsia" w:ascii="Arial" w:hAnsi="Arial" w:cs="Arial"/>
          <w:color w:val="000000"/>
          <w:sz w:val="28"/>
          <w:szCs w:val="28"/>
          <w:lang w:eastAsia="zh-CN"/>
        </w:rPr>
        <w:t>【0</w:t>
      </w:r>
      <w:r>
        <w:rPr>
          <w:rFonts w:hint="eastAsia" w:ascii="Arial" w:hAnsi="Arial" w:cs="Arial"/>
          <w:color w:val="000000"/>
          <w:sz w:val="28"/>
          <w:szCs w:val="28"/>
          <w:lang w:val="en-US" w:eastAsia="zh-CN"/>
        </w:rPr>
        <w:t>12</w:t>
      </w:r>
      <w:r>
        <w:rPr>
          <w:rFonts w:hint="eastAsia" w:ascii="Arial" w:hAnsi="Arial" w:cs="Arial"/>
          <w:color w:val="000000"/>
          <w:sz w:val="28"/>
          <w:szCs w:val="28"/>
          <w:lang w:eastAsia="zh-CN"/>
        </w:rPr>
        <w:t>】</w:t>
      </w:r>
      <w:r>
        <w:rPr>
          <w:rFonts w:ascii="Arial" w:hAnsi="Arial" w:cs="Arial"/>
          <w:color w:val="000000"/>
          <w:sz w:val="28"/>
          <w:szCs w:val="28"/>
        </w:rPr>
        <w:t xml:space="preserve"> </w:t>
      </w:r>
    </w:p>
    <w:p w14:paraId="4F8A9F54">
      <w:pPr>
        <w:keepNext w:val="0"/>
        <w:keepLines w:val="0"/>
        <w:pageBreakBefore w:val="0"/>
        <w:widowControl/>
        <w:tabs>
          <w:tab w:val="left" w:pos="900"/>
        </w:tabs>
        <w:kinsoku/>
        <w:wordWrap/>
        <w:overflowPunct/>
        <w:topLinePunct w:val="0"/>
        <w:bidi w:val="0"/>
        <w:spacing w:line="360" w:lineRule="auto"/>
        <w:ind w:firstLine="562" w:firstLineChars="200"/>
        <w:contextualSpacing/>
        <w:rPr>
          <w:rFonts w:hint="eastAsia" w:ascii="Arial" w:hAnsi="Arial" w:cs="Arial"/>
          <w:sz w:val="28"/>
          <w:szCs w:val="28"/>
          <w:lang w:eastAsia="zh-CN"/>
        </w:rPr>
      </w:pPr>
      <w:r>
        <w:rPr>
          <w:rFonts w:ascii="Arial" w:hAnsi="Arial" w:cs="Arial"/>
          <w:b/>
          <w:bCs/>
          <w:color w:val="000000"/>
          <w:sz w:val="28"/>
          <w:szCs w:val="28"/>
        </w:rPr>
        <w:t>二、采购项</w:t>
      </w:r>
      <w:r>
        <w:rPr>
          <w:rFonts w:ascii="Arial" w:hAnsi="Arial" w:cs="Arial"/>
          <w:b/>
          <w:bCs/>
          <w:sz w:val="28"/>
          <w:szCs w:val="28"/>
        </w:rPr>
        <w:t>目名称：</w:t>
      </w:r>
      <w:bookmarkStart w:id="7" w:name="OLE_LINK7"/>
      <w:r>
        <w:rPr>
          <w:rFonts w:hint="eastAsia" w:ascii="Arial" w:hAnsi="Arial" w:cs="Arial"/>
          <w:sz w:val="28"/>
          <w:szCs w:val="28"/>
          <w:lang w:eastAsia="zh-CN"/>
        </w:rPr>
        <w:t>广东工业大学医院数字医院信息系统采购项目</w:t>
      </w:r>
    </w:p>
    <w:bookmarkEnd w:id="7"/>
    <w:p w14:paraId="009609C7">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sz w:val="28"/>
          <w:szCs w:val="28"/>
        </w:rPr>
      </w:pPr>
      <w:r>
        <w:rPr>
          <w:rFonts w:ascii="Arial" w:hAnsi="Arial" w:cs="Arial"/>
          <w:b/>
          <w:bCs/>
          <w:sz w:val="28"/>
          <w:szCs w:val="28"/>
        </w:rPr>
        <w:t>三、采购项目预算：</w:t>
      </w:r>
      <w:r>
        <w:rPr>
          <w:rFonts w:ascii="Arial" w:hAnsi="Arial" w:cs="Arial"/>
          <w:sz w:val="28"/>
          <w:szCs w:val="28"/>
        </w:rPr>
        <w:t>人民币</w:t>
      </w:r>
      <w:bookmarkStart w:id="8" w:name="OLE_LINK9"/>
      <w:r>
        <w:rPr>
          <w:rFonts w:hint="eastAsia" w:ascii="Arial" w:hAnsi="Arial" w:cs="Arial"/>
          <w:sz w:val="28"/>
          <w:szCs w:val="28"/>
          <w:lang w:val="en-US" w:eastAsia="zh-CN"/>
        </w:rPr>
        <w:t>99</w:t>
      </w:r>
      <w:r>
        <w:rPr>
          <w:rFonts w:hint="eastAsia" w:ascii="Arial" w:hAnsi="Arial" w:cs="Arial"/>
          <w:sz w:val="28"/>
          <w:szCs w:val="28"/>
        </w:rPr>
        <w:t>0</w:t>
      </w:r>
      <w:bookmarkEnd w:id="8"/>
      <w:r>
        <w:rPr>
          <w:rFonts w:hint="eastAsia" w:ascii="Arial" w:hAnsi="Arial" w:cs="Arial"/>
          <w:sz w:val="28"/>
          <w:szCs w:val="28"/>
        </w:rPr>
        <w:t>,000</w:t>
      </w:r>
      <w:r>
        <w:rPr>
          <w:rFonts w:hint="eastAsia" w:ascii="Arial" w:hAnsi="Arial" w:cs="Arial"/>
          <w:sz w:val="28"/>
          <w:szCs w:val="28"/>
          <w:lang w:val="en-US" w:eastAsia="zh-CN"/>
        </w:rPr>
        <w:t>.00</w:t>
      </w:r>
      <w:r>
        <w:rPr>
          <w:rFonts w:ascii="Arial" w:hAnsi="Arial" w:cs="Arial"/>
          <w:sz w:val="28"/>
          <w:szCs w:val="28"/>
        </w:rPr>
        <w:t>元</w:t>
      </w:r>
    </w:p>
    <w:p w14:paraId="7CF4BD40">
      <w:pPr>
        <w:keepNext w:val="0"/>
        <w:keepLines w:val="0"/>
        <w:pageBreakBefore w:val="0"/>
        <w:widowControl/>
        <w:tabs>
          <w:tab w:val="left" w:pos="900"/>
        </w:tabs>
        <w:kinsoku/>
        <w:wordWrap/>
        <w:overflowPunct/>
        <w:topLinePunct w:val="0"/>
        <w:bidi w:val="0"/>
        <w:spacing w:line="360" w:lineRule="auto"/>
        <w:ind w:firstLine="562" w:firstLineChars="200"/>
        <w:contextualSpacing/>
        <w:rPr>
          <w:rFonts w:hint="eastAsia" w:ascii="Arial" w:hAnsi="Arial" w:eastAsia="宋体" w:cs="Arial"/>
          <w:color w:val="000000"/>
          <w:sz w:val="28"/>
          <w:szCs w:val="28"/>
          <w:lang w:eastAsia="zh-CN"/>
        </w:rPr>
      </w:pPr>
      <w:r>
        <w:rPr>
          <w:rFonts w:ascii="Arial" w:hAnsi="Arial" w:cs="Arial"/>
          <w:b/>
          <w:bCs/>
          <w:color w:val="000000"/>
          <w:sz w:val="28"/>
          <w:szCs w:val="28"/>
        </w:rPr>
        <w:t>四、项目需求部门：</w:t>
      </w:r>
      <w:bookmarkStart w:id="9" w:name="OLE_LINK8"/>
      <w:r>
        <w:rPr>
          <w:rFonts w:hint="eastAsia" w:ascii="Arial" w:hAnsi="Arial" w:cs="Arial"/>
          <w:b w:val="0"/>
          <w:bCs w:val="0"/>
          <w:color w:val="000000"/>
          <w:sz w:val="28"/>
          <w:szCs w:val="28"/>
          <w:lang w:eastAsia="zh-CN"/>
        </w:rPr>
        <w:t>医院</w:t>
      </w:r>
      <w:bookmarkEnd w:id="9"/>
    </w:p>
    <w:p w14:paraId="34E9B72D">
      <w:pPr>
        <w:pStyle w:val="14"/>
        <w:keepNext w:val="0"/>
        <w:keepLines w:val="0"/>
        <w:pageBreakBefore w:val="0"/>
        <w:kinsoku/>
        <w:wordWrap/>
        <w:overflowPunct/>
        <w:topLinePunct w:val="0"/>
        <w:bidi w:val="0"/>
        <w:spacing w:before="0" w:line="360" w:lineRule="auto"/>
        <w:ind w:firstLine="562" w:firstLineChars="200"/>
        <w:rPr>
          <w:rFonts w:cs="Arial"/>
          <w:bCs/>
          <w:snapToGrid/>
          <w:kern w:val="2"/>
          <w:sz w:val="28"/>
          <w:szCs w:val="28"/>
        </w:rPr>
      </w:pPr>
      <w:r>
        <w:rPr>
          <w:rFonts w:cs="Arial"/>
          <w:bCs/>
          <w:snapToGrid/>
          <w:kern w:val="2"/>
          <w:sz w:val="28"/>
          <w:szCs w:val="28"/>
        </w:rPr>
        <w:t>五、采购项目需求</w:t>
      </w:r>
      <w:r>
        <w:rPr>
          <w:rFonts w:hint="eastAsia" w:cs="Arial"/>
          <w:bCs/>
          <w:snapToGrid/>
          <w:kern w:val="2"/>
          <w:sz w:val="28"/>
          <w:szCs w:val="28"/>
        </w:rPr>
        <w:t>：</w:t>
      </w:r>
      <w:r>
        <w:rPr>
          <w:rFonts w:hAnsi="宋体" w:cs="Arial"/>
          <w:b w:val="0"/>
          <w:bCs/>
          <w:sz w:val="28"/>
          <w:szCs w:val="28"/>
        </w:rPr>
        <w:t>详见</w:t>
      </w:r>
      <w:r>
        <w:rPr>
          <w:rFonts w:hint="eastAsia" w:hAnsi="宋体" w:cs="Arial"/>
          <w:b w:val="0"/>
          <w:bCs/>
          <w:sz w:val="28"/>
          <w:szCs w:val="28"/>
        </w:rPr>
        <w:t>第三部分</w:t>
      </w:r>
      <w:r>
        <w:rPr>
          <w:rFonts w:hAnsi="宋体" w:cs="Arial"/>
          <w:b w:val="0"/>
          <w:bCs/>
          <w:sz w:val="28"/>
          <w:szCs w:val="28"/>
        </w:rPr>
        <w:t>《用户需求</w:t>
      </w:r>
      <w:r>
        <w:rPr>
          <w:rFonts w:hint="eastAsia" w:hAnsi="宋体" w:cs="Arial"/>
          <w:b w:val="0"/>
          <w:bCs/>
          <w:sz w:val="28"/>
          <w:szCs w:val="28"/>
        </w:rPr>
        <w:t>书</w:t>
      </w:r>
      <w:r>
        <w:rPr>
          <w:rFonts w:hAnsi="宋体" w:cs="Arial"/>
          <w:b w:val="0"/>
          <w:bCs/>
          <w:sz w:val="28"/>
          <w:szCs w:val="28"/>
        </w:rPr>
        <w:t>》</w:t>
      </w:r>
    </w:p>
    <w:p w14:paraId="7E1E8FD2">
      <w:pPr>
        <w:pStyle w:val="14"/>
        <w:keepNext w:val="0"/>
        <w:keepLines w:val="0"/>
        <w:pageBreakBefore w:val="0"/>
        <w:kinsoku/>
        <w:wordWrap/>
        <w:overflowPunct/>
        <w:topLinePunct w:val="0"/>
        <w:bidi w:val="0"/>
        <w:spacing w:before="0" w:line="360" w:lineRule="auto"/>
        <w:ind w:firstLine="562" w:firstLineChars="200"/>
        <w:rPr>
          <w:rFonts w:cs="Arial"/>
          <w:bCs/>
          <w:sz w:val="28"/>
          <w:szCs w:val="28"/>
        </w:rPr>
      </w:pPr>
      <w:r>
        <w:rPr>
          <w:rFonts w:cs="Arial"/>
          <w:bCs/>
          <w:sz w:val="28"/>
          <w:szCs w:val="28"/>
        </w:rPr>
        <w:t>六、合格投标人资格要求：</w:t>
      </w:r>
    </w:p>
    <w:p w14:paraId="27A1895C">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0C9A540E">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w:t>
      </w:r>
    </w:p>
    <w:p w14:paraId="61EAE529">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p>
    <w:p w14:paraId="70FA3248">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w:t>
      </w:r>
    </w:p>
    <w:p w14:paraId="3E0F80F9">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p>
    <w:p w14:paraId="73730FD6">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4AC952D6">
      <w:pPr>
        <w:pStyle w:val="60"/>
        <w:keepNext w:val="0"/>
        <w:keepLines w:val="0"/>
        <w:pageBreakBefore w:val="0"/>
        <w:kinsoku/>
        <w:wordWrap/>
        <w:overflowPunct/>
        <w:topLinePunct w:val="0"/>
        <w:bidi w:val="0"/>
        <w:spacing w:line="360" w:lineRule="auto"/>
        <w:ind w:firstLine="600" w:firstLineChars="200"/>
      </w:pPr>
      <w:r>
        <w:rPr>
          <w:rFonts w:hint="eastAsia" w:ascii="Arial" w:hAnsi="Arial" w:cs="Arial"/>
          <w:color w:val="000000"/>
          <w:sz w:val="28"/>
          <w:szCs w:val="28"/>
        </w:rPr>
        <w:t>（6）法律、行政法规规定的其他条件。</w:t>
      </w:r>
    </w:p>
    <w:p w14:paraId="7417B399">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.未列入失信被执行人、重大税收违法失信主体、政府采购严重违法失信行为记录名单的</w:t>
      </w:r>
      <w:r>
        <w:rPr>
          <w:rFonts w:hint="eastAsia" w:ascii="Arial" w:hAnsi="Arial" w:cs="Arial"/>
          <w:color w:val="000000"/>
          <w:sz w:val="28"/>
          <w:szCs w:val="28"/>
          <w:lang w:val="en-US" w:eastAsia="zh-CN"/>
        </w:rPr>
        <w:t>供应商</w:t>
      </w:r>
      <w:r>
        <w:rPr>
          <w:rFonts w:ascii="Arial" w:hAnsi="Arial" w:cs="Arial"/>
          <w:color w:val="000000"/>
          <w:sz w:val="28"/>
          <w:szCs w:val="28"/>
        </w:rPr>
        <w:t>（以资格审查人员于投标截止时间当天在“信用中国”网站（www.creditchina.gov.cn）、中国政府采购网（www.ccgp.gov.cn）的查询结果为准；处罚期限届满的除外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p w14:paraId="6EF48C58">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lang w:val="en-US" w:eastAsia="zh-CN"/>
        </w:rPr>
        <w:t>3</w:t>
      </w:r>
      <w:r>
        <w:rPr>
          <w:rFonts w:ascii="Arial" w:hAnsi="Arial" w:cs="Arial"/>
          <w:color w:val="000000"/>
          <w:sz w:val="28"/>
          <w:szCs w:val="28"/>
        </w:rPr>
        <w:t>.本项目不接受联合体参加投标</w:t>
      </w:r>
      <w:r>
        <w:rPr>
          <w:rFonts w:hint="eastAsia" w:ascii="Arial" w:hAnsi="Arial" w:cs="Arial"/>
          <w:color w:val="000000"/>
          <w:sz w:val="28"/>
          <w:szCs w:val="28"/>
        </w:rPr>
        <w:t>。</w:t>
      </w:r>
    </w:p>
    <w:p w14:paraId="4BF4128B">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lang w:val="en-US" w:eastAsia="zh-CN"/>
        </w:rPr>
        <w:t>4</w:t>
      </w:r>
      <w:r>
        <w:rPr>
          <w:rFonts w:hint="eastAsia" w:ascii="Arial" w:hAnsi="Arial" w:cs="Arial"/>
          <w:color w:val="000000"/>
          <w:sz w:val="28"/>
          <w:szCs w:val="28"/>
        </w:rPr>
        <w:t>.</w:t>
      </w:r>
      <w:r>
        <w:rPr>
          <w:rFonts w:ascii="Arial" w:hAnsi="Arial" w:cs="Arial"/>
          <w:color w:val="000000"/>
          <w:sz w:val="28"/>
          <w:szCs w:val="28"/>
        </w:rPr>
        <w:t>已登记报名并获取本项目采购文件。</w:t>
      </w:r>
    </w:p>
    <w:p w14:paraId="5E57B22B">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301832A6">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154F975D">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79B2E55">
      <w:pPr>
        <w:keepNext w:val="0"/>
        <w:keepLines w:val="0"/>
        <w:pageBreakBefore w:val="0"/>
        <w:widowControl/>
        <w:tabs>
          <w:tab w:val="left" w:pos="900"/>
        </w:tabs>
        <w:kinsoku/>
        <w:wordWrap/>
        <w:overflowPunct/>
        <w:topLinePunct w:val="0"/>
        <w:bidi w:val="0"/>
        <w:spacing w:line="360" w:lineRule="auto"/>
        <w:ind w:firstLine="560" w:firstLineChars="200"/>
        <w:contextualSpacing/>
        <w:rPr>
          <w:rFonts w:hint="eastAsia"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33529D52">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投标人</w:t>
      </w:r>
      <w:r>
        <w:rPr>
          <w:rFonts w:hint="eastAsia" w:ascii="Arial" w:hAnsi="Arial" w:cs="Arial"/>
          <w:color w:val="000000"/>
          <w:sz w:val="28"/>
          <w:szCs w:val="28"/>
          <w:lang w:val="en-US" w:eastAsia="zh-CN"/>
        </w:rPr>
        <w:t>获取</w:t>
      </w:r>
      <w:r>
        <w:rPr>
          <w:rFonts w:ascii="Arial" w:hAnsi="Arial" w:cs="Arial"/>
          <w:color w:val="000000"/>
          <w:sz w:val="28"/>
          <w:szCs w:val="28"/>
        </w:rPr>
        <w:t>自主招标文件</w:t>
      </w:r>
      <w:r>
        <w:rPr>
          <w:rFonts w:hint="eastAsia" w:ascii="Arial" w:hAnsi="Arial" w:cs="Arial"/>
          <w:color w:val="000000"/>
          <w:sz w:val="28"/>
          <w:szCs w:val="28"/>
          <w:lang w:val="en-US" w:eastAsia="zh-CN"/>
        </w:rPr>
        <w:t>所需材料</w:t>
      </w:r>
      <w:r>
        <w:rPr>
          <w:rFonts w:ascii="Arial" w:hAnsi="Arial" w:cs="Arial"/>
          <w:color w:val="000000"/>
          <w:sz w:val="28"/>
          <w:szCs w:val="28"/>
        </w:rPr>
        <w:t>：</w:t>
      </w:r>
    </w:p>
    <w:p w14:paraId="286096F9">
      <w:pPr>
        <w:widowControl/>
        <w:tabs>
          <w:tab w:val="left" w:pos="900"/>
        </w:tabs>
        <w:spacing w:line="360" w:lineRule="auto"/>
        <w:ind w:firstLine="560" w:firstLineChars="200"/>
        <w:contextualSpacing/>
        <w:rPr>
          <w:rFonts w:hint="eastAsia" w:ascii="Arial" w:hAnsi="Arial" w:eastAsia="宋体" w:cs="Arial"/>
          <w:color w:val="000000"/>
          <w:sz w:val="28"/>
          <w:szCs w:val="28"/>
          <w:lang w:val="en-US" w:eastAsia="zh-CN"/>
        </w:rPr>
      </w:pP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1）</w:t>
      </w:r>
      <w:r>
        <w:rPr>
          <w:rFonts w:ascii="Arial" w:hAnsi="Arial" w:cs="Arial"/>
          <w:color w:val="000000"/>
          <w:sz w:val="28"/>
          <w:szCs w:val="28"/>
        </w:rPr>
        <w:t>《广东工业大学集中采购报名登记表》</w:t>
      </w:r>
      <w:r>
        <w:rPr>
          <w:rFonts w:hint="eastAsia" w:ascii="Arial" w:hAnsi="Arial" w:cs="Arial"/>
          <w:color w:val="000000"/>
          <w:sz w:val="28"/>
          <w:szCs w:val="28"/>
          <w:lang w:eastAsia="zh-CN"/>
        </w:rPr>
        <w:t>；</w:t>
      </w:r>
    </w:p>
    <w:p w14:paraId="5E156A6F">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2</w:t>
      </w:r>
      <w:r>
        <w:rPr>
          <w:rFonts w:hint="eastAsia" w:ascii="Arial" w:hAnsi="Arial" w:cs="Arial"/>
          <w:color w:val="000000"/>
          <w:sz w:val="28"/>
          <w:szCs w:val="28"/>
        </w:rPr>
        <w:t>）</w:t>
      </w:r>
      <w:r>
        <w:rPr>
          <w:rFonts w:ascii="Arial" w:hAnsi="Arial" w:cs="Arial"/>
          <w:color w:val="000000"/>
          <w:sz w:val="28"/>
          <w:szCs w:val="28"/>
        </w:rPr>
        <w:t>营业执照、组织机构代码证和税务登记证（三证合一）复印件；</w:t>
      </w:r>
    </w:p>
    <w:p w14:paraId="74A91D6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3</w:t>
      </w:r>
      <w:r>
        <w:rPr>
          <w:rFonts w:hint="eastAsia" w:ascii="Arial" w:hAnsi="Arial" w:cs="Arial"/>
          <w:color w:val="000000"/>
          <w:sz w:val="28"/>
          <w:szCs w:val="28"/>
        </w:rPr>
        <w:t>）</w:t>
      </w:r>
      <w:r>
        <w:rPr>
          <w:rFonts w:ascii="Arial" w:hAnsi="Arial" w:cs="Arial"/>
          <w:color w:val="000000"/>
          <w:sz w:val="28"/>
          <w:szCs w:val="28"/>
        </w:rPr>
        <w:t>报名人身份证复印件；</w:t>
      </w:r>
    </w:p>
    <w:p w14:paraId="6B239657">
      <w:pPr>
        <w:widowControl/>
        <w:tabs>
          <w:tab w:val="left" w:pos="900"/>
        </w:tabs>
        <w:spacing w:line="360" w:lineRule="auto"/>
        <w:ind w:firstLine="560" w:firstLineChars="200"/>
        <w:contextualSpacing/>
        <w:rPr>
          <w:rFonts w:ascii="Arial" w:hAnsi="Arial" w:eastAsia="宋体" w:cs="Arial"/>
          <w:color w:val="000000"/>
          <w:sz w:val="28"/>
          <w:szCs w:val="28"/>
        </w:rPr>
      </w:pPr>
      <w:r>
        <w:rPr>
          <w:rFonts w:hint="eastAsia" w:ascii="Arial" w:hAnsi="Arial" w:cs="Arial"/>
          <w:color w:val="000000"/>
          <w:sz w:val="28"/>
          <w:szCs w:val="28"/>
        </w:rPr>
        <w:t>（</w:t>
      </w:r>
      <w:r>
        <w:rPr>
          <w:rFonts w:hint="eastAsia" w:ascii="Arial" w:hAnsi="Arial" w:eastAsia="宋体" w:cs="Arial"/>
          <w:color w:val="000000"/>
          <w:sz w:val="28"/>
          <w:szCs w:val="28"/>
          <w:lang w:val="en-US" w:eastAsia="zh-CN"/>
        </w:rPr>
        <w:t>4</w:t>
      </w:r>
      <w:r>
        <w:rPr>
          <w:rFonts w:hint="eastAsia" w:ascii="Arial" w:hAnsi="Arial" w:eastAsia="宋体" w:cs="Arial"/>
          <w:color w:val="000000"/>
          <w:sz w:val="28"/>
          <w:szCs w:val="28"/>
        </w:rPr>
        <w:t>）</w:t>
      </w:r>
      <w:r>
        <w:rPr>
          <w:rFonts w:ascii="Arial" w:hAnsi="Arial" w:eastAsia="宋体" w:cs="Arial"/>
          <w:color w:val="000000"/>
          <w:sz w:val="28"/>
          <w:szCs w:val="28"/>
        </w:rPr>
        <w:t>法定代表人授权委托书原件；</w:t>
      </w:r>
    </w:p>
    <w:p w14:paraId="443D3EC7">
      <w:pPr>
        <w:widowControl/>
        <w:tabs>
          <w:tab w:val="left" w:pos="900"/>
        </w:tabs>
        <w:spacing w:line="360" w:lineRule="auto"/>
        <w:ind w:firstLine="560" w:firstLineChars="200"/>
        <w:contextualSpacing/>
        <w:rPr>
          <w:rFonts w:hint="default" w:ascii="Arial" w:hAnsi="Arial" w:eastAsia="宋体" w:cs="Arial"/>
          <w:color w:val="000000"/>
          <w:sz w:val="28"/>
          <w:szCs w:val="28"/>
          <w:lang w:val="en-US" w:eastAsia="zh-CN"/>
        </w:rPr>
      </w:pPr>
      <w:r>
        <w:rPr>
          <w:rFonts w:hint="eastAsia" w:ascii="Arial" w:hAnsi="Arial" w:eastAsia="宋体" w:cs="Arial"/>
          <w:color w:val="000000"/>
          <w:sz w:val="28"/>
          <w:szCs w:val="28"/>
          <w:lang w:eastAsia="zh-CN"/>
        </w:rPr>
        <w:t>（</w:t>
      </w:r>
      <w:r>
        <w:rPr>
          <w:rFonts w:hint="eastAsia" w:ascii="Arial" w:hAnsi="Arial" w:eastAsia="宋体" w:cs="Arial"/>
          <w:color w:val="000000"/>
          <w:sz w:val="28"/>
          <w:szCs w:val="28"/>
          <w:lang w:val="en-US" w:eastAsia="zh-CN"/>
        </w:rPr>
        <w:t>5）</w:t>
      </w:r>
      <w:r>
        <w:rPr>
          <w:rFonts w:ascii="Arial" w:hAnsi="Arial" w:eastAsia="宋体" w:cs="Arial"/>
          <w:color w:val="000000"/>
          <w:sz w:val="28"/>
          <w:szCs w:val="28"/>
        </w:rPr>
        <w:t>购买自主招标文件的汇款凭证复印件。</w:t>
      </w:r>
    </w:p>
    <w:p w14:paraId="6D8FB6CD">
      <w:pPr>
        <w:keepNext w:val="0"/>
        <w:keepLines w:val="0"/>
        <w:pageBreakBefore w:val="0"/>
        <w:widowControl/>
        <w:tabs>
          <w:tab w:val="left" w:pos="900"/>
        </w:tabs>
        <w:kinsoku/>
        <w:wordWrap/>
        <w:overflowPunct/>
        <w:topLinePunct w:val="0"/>
        <w:bidi w:val="0"/>
        <w:spacing w:line="360" w:lineRule="auto"/>
        <w:ind w:firstLine="560" w:firstLineChars="200"/>
        <w:contextualSpacing/>
        <w:rPr>
          <w:rFonts w:hint="eastAsia" w:ascii="Arial" w:hAnsi="Arial" w:cs="Arial"/>
          <w:color w:val="000000"/>
          <w:sz w:val="28"/>
          <w:szCs w:val="28"/>
        </w:rPr>
      </w:pPr>
      <w:r>
        <w:rPr>
          <w:rFonts w:hint="eastAsia" w:ascii="Arial" w:hAnsi="Arial" w:eastAsia="宋体" w:cs="Arial"/>
          <w:color w:val="000000"/>
          <w:sz w:val="28"/>
          <w:szCs w:val="28"/>
        </w:rPr>
        <w:t>（</w:t>
      </w:r>
      <w:r>
        <w:rPr>
          <w:rFonts w:hint="eastAsia" w:ascii="Arial" w:hAnsi="Arial" w:eastAsia="宋体" w:cs="Arial"/>
          <w:color w:val="000000"/>
          <w:sz w:val="28"/>
          <w:szCs w:val="28"/>
          <w:lang w:val="en-US" w:eastAsia="zh-CN"/>
        </w:rPr>
        <w:t>6</w:t>
      </w:r>
      <w:r>
        <w:rPr>
          <w:rFonts w:hint="eastAsia" w:ascii="Arial" w:hAnsi="Arial" w:eastAsia="宋体" w:cs="Arial"/>
          <w:color w:val="000000"/>
          <w:sz w:val="28"/>
          <w:szCs w:val="28"/>
        </w:rPr>
        <w:t>）</w:t>
      </w:r>
      <w:r>
        <w:rPr>
          <w:rFonts w:ascii="Arial" w:hAnsi="Arial" w:eastAsia="宋体" w:cs="Arial"/>
          <w:color w:val="000000"/>
          <w:sz w:val="28"/>
          <w:szCs w:val="28"/>
        </w:rPr>
        <w:t>其他合格投标人的证明材料。</w:t>
      </w:r>
    </w:p>
    <w:p w14:paraId="4002C1CE">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649F530C">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6E1E945B">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258D10A2">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2916BCEE">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4E23DCD5">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7CDB0B5C">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w:t>
      </w:r>
      <w:bookmarkStart w:id="10" w:name="OLE_LINK13"/>
      <w:r>
        <w:rPr>
          <w:rFonts w:ascii="Arial" w:hAnsi="Arial" w:cs="Arial"/>
          <w:color w:val="000000"/>
          <w:sz w:val="28"/>
          <w:szCs w:val="28"/>
        </w:rPr>
        <w:t>zbzx@gdut.edu.cn</w:t>
      </w:r>
      <w:bookmarkEnd w:id="10"/>
    </w:p>
    <w:p w14:paraId="66CCDABF">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bookmarkStart w:id="11" w:name="OLE_LINK11"/>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bookmarkEnd w:id="11"/>
    <w:p w14:paraId="6299880F">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bookmarkStart w:id="12" w:name="OLE_LINK12"/>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p>
    <w:bookmarkEnd w:id="12"/>
    <w:p w14:paraId="48D2BC68">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联 系 人：</w:t>
      </w:r>
      <w:bookmarkStart w:id="13" w:name="OLE_LINK10"/>
      <w:r>
        <w:rPr>
          <w:rFonts w:hint="eastAsia" w:ascii="Arial" w:hAnsi="Arial" w:cs="Arial"/>
          <w:color w:val="000000"/>
          <w:sz w:val="28"/>
          <w:szCs w:val="28"/>
          <w:lang w:val="en-US" w:eastAsia="zh-CN"/>
        </w:rPr>
        <w:t>叶</w:t>
      </w:r>
      <w:r>
        <w:rPr>
          <w:rFonts w:ascii="Arial" w:hAnsi="Arial" w:cs="Arial"/>
          <w:color w:val="000000"/>
          <w:sz w:val="28"/>
          <w:szCs w:val="28"/>
        </w:rPr>
        <w:t xml:space="preserve">老师 </w:t>
      </w:r>
      <w:bookmarkEnd w:id="13"/>
      <w:r>
        <w:rPr>
          <w:rFonts w:ascii="Arial" w:hAnsi="Arial" w:cs="Arial"/>
          <w:color w:val="000000"/>
          <w:sz w:val="28"/>
          <w:szCs w:val="28"/>
        </w:rPr>
        <w:t xml:space="preserve"> </w:t>
      </w:r>
    </w:p>
    <w:p w14:paraId="275EB060">
      <w:pPr>
        <w:keepNext w:val="0"/>
        <w:keepLines w:val="0"/>
        <w:pageBreakBefore w:val="0"/>
        <w:widowControl/>
        <w:tabs>
          <w:tab w:val="left" w:pos="900"/>
        </w:tabs>
        <w:kinsoku/>
        <w:wordWrap/>
        <w:overflowPunct/>
        <w:topLinePunct w:val="0"/>
        <w:bidi w:val="0"/>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5EBA8EFD">
      <w:pPr>
        <w:keepNext w:val="0"/>
        <w:keepLines w:val="0"/>
        <w:pageBreakBefore w:val="0"/>
        <w:widowControl/>
        <w:tabs>
          <w:tab w:val="left" w:pos="900"/>
        </w:tabs>
        <w:kinsoku/>
        <w:wordWrap/>
        <w:overflowPunct/>
        <w:topLinePunct w:val="0"/>
        <w:bidi w:val="0"/>
        <w:spacing w:line="360" w:lineRule="auto"/>
        <w:contextualSpacing/>
        <w:jc w:val="right"/>
        <w:rPr>
          <w:rFonts w:ascii="Arial" w:hAnsi="Arial" w:cs="Arial"/>
          <w:color w:val="000000"/>
          <w:sz w:val="28"/>
          <w:szCs w:val="28"/>
        </w:rPr>
      </w:pPr>
      <w:r>
        <w:rPr>
          <w:rFonts w:hint="eastAsia" w:ascii="Arial" w:hAnsi="Arial" w:cs="Arial"/>
          <w:color w:val="000000"/>
          <w:sz w:val="28"/>
          <w:szCs w:val="28"/>
        </w:rPr>
        <w:t>202</w:t>
      </w:r>
      <w:r>
        <w:rPr>
          <w:rFonts w:hint="eastAsia" w:ascii="Arial" w:hAnsi="Arial" w:cs="Arial"/>
          <w:color w:val="000000"/>
          <w:sz w:val="28"/>
          <w:szCs w:val="28"/>
          <w:lang w:val="en-US" w:eastAsia="zh-CN"/>
        </w:rPr>
        <w:t>5</w:t>
      </w:r>
      <w:r>
        <w:rPr>
          <w:rFonts w:ascii="Arial" w:hAnsi="Arial" w:cs="Arial"/>
          <w:color w:val="000000"/>
          <w:sz w:val="28"/>
          <w:szCs w:val="28"/>
        </w:rPr>
        <w:t>年</w:t>
      </w:r>
      <w:r>
        <w:rPr>
          <w:rFonts w:hint="eastAsia" w:ascii="Arial" w:hAnsi="Arial" w:cs="Arial"/>
          <w:color w:val="000000"/>
          <w:sz w:val="28"/>
          <w:szCs w:val="28"/>
          <w:lang w:val="en-US" w:eastAsia="zh-CN"/>
        </w:rPr>
        <w:t>03</w:t>
      </w:r>
      <w:r>
        <w:rPr>
          <w:rFonts w:ascii="Arial" w:hAnsi="Arial" w:cs="Arial"/>
          <w:color w:val="000000"/>
          <w:sz w:val="28"/>
          <w:szCs w:val="28"/>
        </w:rPr>
        <w:t>月</w:t>
      </w:r>
      <w:r>
        <w:rPr>
          <w:rFonts w:hint="eastAsia" w:ascii="Arial" w:hAnsi="Arial" w:cs="Arial"/>
          <w:color w:val="000000"/>
          <w:sz w:val="28"/>
          <w:szCs w:val="28"/>
          <w:lang w:val="en-US" w:eastAsia="zh-CN"/>
        </w:rPr>
        <w:t>31</w:t>
      </w:r>
      <w:r>
        <w:rPr>
          <w:rFonts w:ascii="Arial" w:hAnsi="Arial" w:cs="Arial"/>
          <w:color w:val="000000"/>
          <w:sz w:val="28"/>
          <w:szCs w:val="28"/>
        </w:rPr>
        <w:t>日</w:t>
      </w:r>
    </w:p>
    <w:p w14:paraId="6705BD1D">
      <w:r>
        <w:rPr>
          <w:rFonts w:ascii="Arial" w:hAnsi="Arial" w:cs="Arial"/>
          <w:color w:val="000000"/>
          <w:sz w:val="28"/>
          <w:szCs w:val="28"/>
        </w:rPr>
        <w:br w:type="page"/>
      </w:r>
      <w:bookmarkStart w:id="14" w:name="_Toc121844265"/>
    </w:p>
    <w:p w14:paraId="4F6BC73F">
      <w:pPr>
        <w:adjustRightInd w:val="0"/>
        <w:snapToGrid w:val="0"/>
        <w:spacing w:after="312" w:afterLines="100" w:line="300" w:lineRule="auto"/>
        <w:jc w:val="center"/>
        <w:outlineLvl w:val="0"/>
        <w:rPr>
          <w:rFonts w:ascii="Arial" w:hAnsi="Arial" w:cs="Arial"/>
          <w:color w:val="000000"/>
          <w:sz w:val="28"/>
          <w:szCs w:val="28"/>
        </w:rPr>
      </w:pPr>
      <w:bookmarkStart w:id="15" w:name="_Toc934713659"/>
      <w:bookmarkStart w:id="16" w:name="_Toc1263701514"/>
      <w:bookmarkStart w:id="17" w:name="_Toc28597"/>
      <w:bookmarkStart w:id="18" w:name="_Toc975248739"/>
      <w:r>
        <w:rPr>
          <w:rFonts w:ascii="Arial" w:hAnsi="宋体" w:cs="Arial"/>
          <w:b/>
          <w:sz w:val="32"/>
          <w:szCs w:val="32"/>
        </w:rPr>
        <w:t>第二部分</w:t>
      </w:r>
      <w:bookmarkEnd w:id="14"/>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15"/>
      <w:bookmarkEnd w:id="16"/>
      <w:bookmarkEnd w:id="17"/>
      <w:bookmarkEnd w:id="18"/>
    </w:p>
    <w:p w14:paraId="40DDE7A5">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089F674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3064EDA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596C5886">
      <w:pPr>
        <w:widowControl/>
        <w:tabs>
          <w:tab w:val="left" w:pos="900"/>
        </w:tabs>
        <w:spacing w:line="360" w:lineRule="auto"/>
        <w:ind w:firstLine="560" w:firstLineChars="200"/>
        <w:contextualSpacing/>
        <w:rPr>
          <w:rFonts w:hint="eastAsia" w:ascii="Arial" w:hAnsi="Arial" w:eastAsia="宋体" w:cs="Arial"/>
          <w:color w:val="000000"/>
          <w:sz w:val="28"/>
          <w:szCs w:val="28"/>
          <w:lang w:eastAsia="zh-CN"/>
        </w:rPr>
      </w:pPr>
      <w:r>
        <w:rPr>
          <w:rFonts w:ascii="Arial" w:hAnsi="Arial" w:cs="Arial"/>
          <w:color w:val="000000"/>
          <w:sz w:val="28"/>
          <w:szCs w:val="28"/>
        </w:rPr>
        <w:t>3.投 标 人：购买自主招标文件参与本项目投标采购的</w:t>
      </w:r>
      <w:r>
        <w:rPr>
          <w:rFonts w:hint="eastAsia" w:ascii="Arial" w:hAnsi="Arial" w:cs="Arial"/>
          <w:color w:val="000000"/>
          <w:sz w:val="28"/>
          <w:szCs w:val="28"/>
          <w:lang w:val="en-US" w:eastAsia="zh-CN"/>
        </w:rPr>
        <w:t>供应商</w:t>
      </w:r>
    </w:p>
    <w:p w14:paraId="1354F78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7BB5CF4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70C0138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3064AA0D">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54F05E4C">
      <w:pPr>
        <w:pStyle w:val="58"/>
        <w:ind w:firstLine="560" w:firstLineChars="200"/>
        <w:rPr>
          <w:rFonts w:ascii="Arial" w:hAnsi="Arial" w:cs="Arial"/>
          <w:sz w:val="28"/>
          <w:szCs w:val="28"/>
        </w:rPr>
      </w:pPr>
      <w:r>
        <w:rPr>
          <w:rFonts w:hint="eastAsia" w:ascii="Arial" w:hAnsi="Arial" w:cs="Arial"/>
          <w:sz w:val="28"/>
          <w:szCs w:val="28"/>
          <w:lang w:val="en-US" w:eastAsia="zh-CN"/>
        </w:rPr>
        <w:t>1.</w:t>
      </w:r>
      <w:r>
        <w:rPr>
          <w:rFonts w:ascii="Arial" w:hAnsi="Arial" w:cs="Arial"/>
          <w:sz w:val="28"/>
          <w:szCs w:val="28"/>
        </w:rPr>
        <w:t>总则</w:t>
      </w:r>
    </w:p>
    <w:p w14:paraId="0AE6C984">
      <w:pPr>
        <w:pStyle w:val="58"/>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501CF102">
      <w:pPr>
        <w:pStyle w:val="58"/>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4B59A13E">
      <w:pPr>
        <w:pStyle w:val="58"/>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11E2336B">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6354DCD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4DC12D74">
      <w:pPr>
        <w:pStyle w:val="60"/>
        <w:spacing w:before="0" w:after="0" w:line="360" w:lineRule="auto"/>
        <w:ind w:firstLine="600" w:firstLineChars="200"/>
        <w:rPr>
          <w:rFonts w:hint="eastAsia" w:ascii="Arial" w:hAnsi="Arial" w:eastAsia="宋体" w:cs="Arial"/>
          <w:color w:val="auto"/>
          <w:sz w:val="28"/>
          <w:szCs w:val="28"/>
          <w:lang w:eastAsia="zh-CN"/>
        </w:rPr>
      </w:pPr>
      <w:r>
        <w:rPr>
          <w:rFonts w:ascii="Arial" w:hAnsi="Arial" w:cs="Arial"/>
          <w:color w:val="000000"/>
          <w:sz w:val="28"/>
          <w:szCs w:val="28"/>
        </w:rPr>
        <w:t>2.</w:t>
      </w:r>
      <w:r>
        <w:rPr>
          <w:rFonts w:ascii="Arial" w:hAnsi="Arial" w:cs="Arial"/>
          <w:color w:val="auto"/>
          <w:sz w:val="28"/>
          <w:szCs w:val="28"/>
        </w:rPr>
        <w:t>报价为</w:t>
      </w:r>
      <w:r>
        <w:rPr>
          <w:rFonts w:hint="eastAsia" w:ascii="Arial" w:hAnsi="Arial" w:cs="Arial"/>
          <w:color w:val="auto"/>
          <w:sz w:val="28"/>
          <w:szCs w:val="28"/>
        </w:rPr>
        <w:t>包干总价</w:t>
      </w:r>
      <w:r>
        <w:rPr>
          <w:rFonts w:hint="eastAsia" w:ascii="Arial" w:hAnsi="Arial" w:cs="Arial"/>
          <w:color w:val="auto"/>
          <w:sz w:val="28"/>
          <w:szCs w:val="28"/>
          <w:lang w:eastAsia="zh-CN"/>
        </w:rPr>
        <w:t>，</w:t>
      </w:r>
      <w:r>
        <w:rPr>
          <w:rFonts w:hint="eastAsia" w:ascii="Arial" w:hAnsi="Arial" w:cs="Arial"/>
          <w:color w:val="000000"/>
          <w:sz w:val="28"/>
          <w:szCs w:val="28"/>
        </w:rPr>
        <w:t>投标报价</w:t>
      </w:r>
      <w:r>
        <w:rPr>
          <w:rFonts w:hint="eastAsia" w:ascii="Arial" w:hAnsi="Arial" w:cs="Arial"/>
          <w:color w:val="auto"/>
          <w:sz w:val="28"/>
          <w:szCs w:val="28"/>
        </w:rPr>
        <w:t>包括但不限于所有设备及配件费（含相关配件、零件、安装材料）</w:t>
      </w:r>
      <w:r>
        <w:rPr>
          <w:rFonts w:hint="eastAsia" w:ascii="Arial" w:hAnsi="Arial" w:cs="Arial"/>
          <w:color w:val="auto"/>
          <w:sz w:val="28"/>
          <w:szCs w:val="28"/>
          <w:lang w:eastAsia="zh-CN"/>
        </w:rPr>
        <w:t>、</w:t>
      </w:r>
      <w:r>
        <w:rPr>
          <w:rFonts w:hint="eastAsia" w:ascii="Arial" w:hAnsi="Arial" w:cs="Arial"/>
          <w:color w:val="auto"/>
          <w:sz w:val="28"/>
          <w:szCs w:val="28"/>
        </w:rPr>
        <w:t>软件系统及服务的购置和安装（包括安装过程中损耗、额外材料、</w:t>
      </w:r>
      <w:r>
        <w:rPr>
          <w:rFonts w:hint="eastAsia" w:ascii="Arial" w:hAnsi="Arial" w:cs="Arial"/>
          <w:color w:val="auto"/>
          <w:sz w:val="28"/>
          <w:szCs w:val="28"/>
          <w:highlight w:val="none"/>
        </w:rPr>
        <w:t>设计费</w:t>
      </w:r>
      <w:r>
        <w:rPr>
          <w:rFonts w:hint="eastAsia" w:ascii="Arial" w:hAnsi="Arial" w:cs="Arial"/>
          <w:color w:val="auto"/>
          <w:sz w:val="28"/>
          <w:szCs w:val="28"/>
          <w:highlight w:val="none"/>
          <w:lang w:eastAsia="zh-CN"/>
        </w:rPr>
        <w:t>、</w:t>
      </w:r>
      <w:r>
        <w:rPr>
          <w:rFonts w:hint="eastAsia" w:ascii="Arial" w:hAnsi="Arial" w:cs="Arial"/>
          <w:color w:val="auto"/>
          <w:sz w:val="28"/>
          <w:szCs w:val="28"/>
          <w:highlight w:val="none"/>
          <w:lang w:val="en-US" w:eastAsia="zh-CN"/>
        </w:rPr>
        <w:t>与其他软件系统接口费</w:t>
      </w:r>
      <w:r>
        <w:rPr>
          <w:rFonts w:hint="eastAsia" w:ascii="Arial" w:hAnsi="Arial" w:cs="Arial"/>
          <w:color w:val="auto"/>
          <w:sz w:val="28"/>
          <w:szCs w:val="28"/>
          <w:highlight w:val="none"/>
        </w:rPr>
        <w:t>等）</w:t>
      </w:r>
      <w:r>
        <w:rPr>
          <w:rFonts w:hint="eastAsia" w:ascii="Arial" w:hAnsi="Arial" w:cs="Arial"/>
          <w:color w:val="auto"/>
          <w:sz w:val="28"/>
          <w:szCs w:val="28"/>
        </w:rPr>
        <w:t>、运输保险、装卸、培训辅导、质保期售后服务、全额含税发票、雇员费用、合同实施过程中应预见和不可预见费用等</w:t>
      </w:r>
      <w:r>
        <w:rPr>
          <w:rFonts w:hint="eastAsia" w:ascii="Arial" w:hAnsi="Arial" w:cs="Arial"/>
          <w:color w:val="auto"/>
          <w:sz w:val="28"/>
          <w:szCs w:val="28"/>
          <w:lang w:eastAsia="zh-CN"/>
        </w:rPr>
        <w:t>。</w:t>
      </w:r>
    </w:p>
    <w:p w14:paraId="2DF1E435">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3.投标报价不得有选择性报价和附有条件的报价，否则将导致投标无效。</w:t>
      </w:r>
    </w:p>
    <w:p w14:paraId="158E4527">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4E7D9DB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0D9297A3">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7824B682">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726B81C9">
      <w:pPr>
        <w:pStyle w:val="58"/>
        <w:ind w:firstLine="562" w:firstLineChars="200"/>
        <w:rPr>
          <w:rFonts w:ascii="Arial" w:hAnsi="Arial" w:cs="Arial"/>
          <w:sz w:val="28"/>
          <w:szCs w:val="28"/>
        </w:rPr>
      </w:pPr>
      <w:r>
        <w:rPr>
          <w:rFonts w:ascii="Arial" w:hAnsi="Arial" w:cs="Arial"/>
          <w:b/>
          <w:bCs/>
          <w:sz w:val="28"/>
          <w:szCs w:val="28"/>
        </w:rPr>
        <w:t>六、关联企业投标说明</w:t>
      </w:r>
    </w:p>
    <w:p w14:paraId="7992F264">
      <w:pPr>
        <w:pStyle w:val="58"/>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296FBCFE">
      <w:pPr>
        <w:pStyle w:val="58"/>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11C8C188">
      <w:pPr>
        <w:pStyle w:val="58"/>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6029D8EF">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5EE1851B">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16F41CA2">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39F6EE6C">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2F408858">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03A053B7">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7E79811F">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2BC69E34">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530A4C88">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76FE2DF8">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6CD4A788">
      <w:pPr>
        <w:pStyle w:val="60"/>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3299709B">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65BCC81B">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0A5AC5E6">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225A15C4">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78E96FC2">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63B238BB">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635C021D">
      <w:pPr>
        <w:pStyle w:val="12"/>
        <w:rPr>
          <w:rFonts w:ascii="Arial" w:hAnsi="Arial" w:cs="Arial"/>
          <w:b/>
          <w:color w:val="000000"/>
          <w:sz w:val="28"/>
          <w:szCs w:val="28"/>
        </w:rPr>
      </w:pPr>
      <w:r>
        <w:rPr>
          <w:rFonts w:hint="eastAsia" w:ascii="Arial" w:hAnsi="Arial" w:cs="Arial"/>
          <w:b/>
          <w:color w:val="000000"/>
          <w:sz w:val="28"/>
          <w:szCs w:val="28"/>
        </w:rPr>
        <w:t>（一）对投标人的要求</w:t>
      </w:r>
    </w:p>
    <w:p w14:paraId="7DBF9947">
      <w:pPr>
        <w:pStyle w:val="12"/>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773E2910">
      <w:pPr>
        <w:pStyle w:val="12"/>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65791A9A">
      <w:pPr>
        <w:pStyle w:val="59"/>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3DEEC24F">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133E62F6">
      <w:pPr>
        <w:pStyle w:val="12"/>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57BBB8B2">
      <w:pPr>
        <w:pStyle w:val="12"/>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5A7F31C5">
      <w:pPr>
        <w:pStyle w:val="59"/>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1B345562">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5D2EAEA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只填写和提供了本文件要求的部分内容和附件，由此可能导致的结果和责任由</w:t>
      </w:r>
      <w:r>
        <w:rPr>
          <w:rFonts w:hint="eastAsia" w:ascii="Arial" w:hAnsi="Arial" w:cs="Arial"/>
          <w:color w:val="000000"/>
          <w:sz w:val="28"/>
          <w:szCs w:val="28"/>
        </w:rPr>
        <w:t>投标人</w:t>
      </w:r>
      <w:r>
        <w:rPr>
          <w:rFonts w:ascii="Arial" w:hAnsi="Arial" w:cs="Arial"/>
          <w:color w:val="000000"/>
          <w:sz w:val="28"/>
          <w:szCs w:val="28"/>
        </w:rPr>
        <w:t>自行承担。</w:t>
      </w:r>
    </w:p>
    <w:p w14:paraId="79ACE81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w:t>
      </w:r>
      <w:r>
        <w:rPr>
          <w:rFonts w:ascii="Arial" w:hAnsi="Arial" w:cs="Arial"/>
          <w:color w:val="000000"/>
          <w:sz w:val="28"/>
          <w:szCs w:val="28"/>
        </w:rPr>
        <w:t>语言和计量单位:</w:t>
      </w:r>
      <w:r>
        <w:rPr>
          <w:rFonts w:hint="eastAsia" w:ascii="Arial" w:hAnsi="Arial" w:cs="Arial"/>
          <w:color w:val="000000"/>
          <w:sz w:val="28"/>
          <w:szCs w:val="28"/>
        </w:rPr>
        <w:t>投标文件</w:t>
      </w:r>
      <w:r>
        <w:rPr>
          <w:rFonts w:ascii="Arial" w:hAnsi="Arial" w:cs="Arial"/>
          <w:color w:val="000000"/>
          <w:sz w:val="28"/>
          <w:szCs w:val="28"/>
        </w:rPr>
        <w:t>和来往函件用中文书写，</w:t>
      </w:r>
      <w:r>
        <w:rPr>
          <w:rFonts w:hint="eastAsia" w:ascii="Arial" w:hAnsi="Arial" w:cs="Arial"/>
          <w:color w:val="000000"/>
          <w:sz w:val="28"/>
          <w:szCs w:val="28"/>
        </w:rPr>
        <w:t>如无特别说明，所有货币单位均为人民币，所使用的计量单位均以《中华人民共和国法定计量单位》为准</w:t>
      </w:r>
      <w:r>
        <w:rPr>
          <w:rFonts w:ascii="Arial" w:hAnsi="Arial" w:cs="Arial"/>
          <w:color w:val="000000"/>
          <w:sz w:val="28"/>
          <w:szCs w:val="28"/>
        </w:rPr>
        <w:t>（除非自主招标文件中另有规定）</w:t>
      </w:r>
      <w:r>
        <w:rPr>
          <w:rFonts w:hint="eastAsia" w:ascii="Arial" w:hAnsi="Arial" w:cs="Arial"/>
          <w:color w:val="000000"/>
          <w:sz w:val="28"/>
          <w:szCs w:val="28"/>
        </w:rPr>
        <w:t>。</w:t>
      </w:r>
    </w:p>
    <w:p w14:paraId="08A685A5">
      <w:pPr>
        <w:spacing w:line="360" w:lineRule="auto"/>
        <w:ind w:firstLine="560" w:firstLineChars="200"/>
        <w:rPr>
          <w:rFonts w:hint="eastAsia" w:ascii="Arial" w:hAnsi="Arial" w:cs="Arial"/>
          <w:color w:val="auto"/>
          <w:sz w:val="28"/>
          <w:szCs w:val="28"/>
        </w:rPr>
      </w:pPr>
      <w:r>
        <w:rPr>
          <w:rFonts w:hint="eastAsia" w:ascii="Arial" w:hAnsi="Arial" w:cs="Arial"/>
          <w:color w:val="000000"/>
          <w:sz w:val="28"/>
          <w:szCs w:val="28"/>
        </w:rPr>
        <w:t>3.投标人</w:t>
      </w:r>
      <w:r>
        <w:rPr>
          <w:rFonts w:ascii="Arial" w:hAnsi="Arial" w:cs="Arial"/>
          <w:color w:val="000000"/>
          <w:sz w:val="28"/>
          <w:szCs w:val="28"/>
        </w:rPr>
        <w:t>应按本自主招标文件要求的</w:t>
      </w:r>
      <w:r>
        <w:rPr>
          <w:rFonts w:hint="eastAsia" w:ascii="Arial" w:hAnsi="Arial" w:cs="Arial"/>
          <w:color w:val="000000"/>
          <w:sz w:val="28"/>
          <w:szCs w:val="28"/>
        </w:rPr>
        <w:t>投标</w:t>
      </w:r>
      <w:r>
        <w:rPr>
          <w:rFonts w:ascii="Arial" w:hAnsi="Arial" w:cs="Arial"/>
          <w:color w:val="000000"/>
          <w:sz w:val="28"/>
          <w:szCs w:val="28"/>
        </w:rPr>
        <w:t>范围进行报</w:t>
      </w:r>
      <w:r>
        <w:rPr>
          <w:rFonts w:hint="eastAsia" w:ascii="Arial" w:hAnsi="Arial" w:cs="Arial"/>
          <w:color w:val="000000"/>
          <w:sz w:val="28"/>
          <w:szCs w:val="28"/>
        </w:rPr>
        <w:t>价</w:t>
      </w:r>
      <w:r>
        <w:rPr>
          <w:rFonts w:ascii="Arial" w:hAnsi="Arial" w:cs="Arial"/>
          <w:color w:val="000000"/>
          <w:sz w:val="28"/>
          <w:szCs w:val="28"/>
        </w:rPr>
        <w:t>，</w:t>
      </w:r>
      <w:r>
        <w:rPr>
          <w:rFonts w:hint="eastAsia" w:ascii="Arial" w:hAnsi="Arial" w:cs="Arial"/>
          <w:color w:val="000000"/>
          <w:sz w:val="28"/>
          <w:szCs w:val="28"/>
        </w:rPr>
        <w:t>投标报价包括但不限于</w:t>
      </w:r>
      <w:r>
        <w:rPr>
          <w:rFonts w:hint="eastAsia" w:ascii="Arial" w:hAnsi="Arial" w:cs="Arial"/>
          <w:color w:val="auto"/>
          <w:sz w:val="28"/>
          <w:szCs w:val="28"/>
        </w:rPr>
        <w:t>所有设备及配件费（含相关配件</w:t>
      </w:r>
      <w:r>
        <w:rPr>
          <w:rFonts w:hint="eastAsia" w:ascii="Arial" w:hAnsi="Arial" w:cs="Arial"/>
          <w:color w:val="auto"/>
          <w:sz w:val="28"/>
          <w:szCs w:val="28"/>
          <w:highlight w:val="none"/>
        </w:rPr>
        <w:t>、零件、安装材料）、软件系统及服务的购置和安装（包括安装过程中损耗、额外材料、设计费</w:t>
      </w:r>
      <w:r>
        <w:rPr>
          <w:rFonts w:hint="eastAsia" w:ascii="Arial" w:hAnsi="Arial" w:cs="Arial"/>
          <w:color w:val="auto"/>
          <w:sz w:val="28"/>
          <w:szCs w:val="28"/>
          <w:highlight w:val="none"/>
          <w:lang w:eastAsia="zh-CN"/>
        </w:rPr>
        <w:t>、</w:t>
      </w:r>
      <w:r>
        <w:rPr>
          <w:rFonts w:hint="eastAsia" w:ascii="Arial" w:hAnsi="Arial" w:cs="Arial"/>
          <w:color w:val="auto"/>
          <w:sz w:val="28"/>
          <w:szCs w:val="28"/>
          <w:highlight w:val="none"/>
          <w:lang w:val="en-US" w:eastAsia="zh-CN"/>
        </w:rPr>
        <w:t>与其他软件系统接口费</w:t>
      </w:r>
      <w:r>
        <w:rPr>
          <w:rFonts w:hint="eastAsia" w:ascii="Arial" w:hAnsi="Arial" w:cs="Arial"/>
          <w:color w:val="auto"/>
          <w:sz w:val="28"/>
          <w:szCs w:val="28"/>
          <w:highlight w:val="none"/>
        </w:rPr>
        <w:t>等）、运输保险、装卸、培训辅导、质保期售</w:t>
      </w:r>
      <w:r>
        <w:rPr>
          <w:rFonts w:hint="eastAsia" w:ascii="Arial" w:hAnsi="Arial" w:cs="Arial"/>
          <w:color w:val="auto"/>
          <w:sz w:val="28"/>
          <w:szCs w:val="28"/>
        </w:rPr>
        <w:t>后服务、全额含税发票、雇员费用、合同实施过程中应预见和不可预见费用等；</w:t>
      </w:r>
    </w:p>
    <w:p w14:paraId="1B04AEA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4.投标人所提供的服务均应以人民币报价，每一种类型的服务只允许有一个报价，投标报价应当固定且唯一，否则将被视为无效报价</w:t>
      </w:r>
      <w:r>
        <w:rPr>
          <w:rFonts w:ascii="Arial" w:hAnsi="Arial" w:cs="Arial"/>
          <w:color w:val="000000"/>
          <w:sz w:val="28"/>
          <w:szCs w:val="28"/>
        </w:rPr>
        <w:t>。</w:t>
      </w:r>
    </w:p>
    <w:p w14:paraId="58FED7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6643E48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2BD4B5F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1F1BBE94">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56ACE26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0E9DF046">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674BF1C6">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1EDE0007">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6DE3748B">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0E19BB41">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1F0C45C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37ECC83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3D78D491">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57A67E7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1.投标文件纸质版一式五份（其中正本一份，副本四份</w:t>
      </w: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双面A4打印</w:t>
      </w:r>
      <w:r>
        <w:rPr>
          <w:rFonts w:hint="eastAsia" w:ascii="Arial" w:hAnsi="Arial" w:cs="Arial"/>
          <w:color w:val="000000"/>
          <w:sz w:val="28"/>
          <w:szCs w:val="28"/>
        </w:rPr>
        <w:t>）；电子版一份（签字盖章正本扫描PDF版，以光盘或U盘形式提供，不留密码，无病毒）</w:t>
      </w:r>
      <w:r>
        <w:rPr>
          <w:rFonts w:ascii="Arial" w:hAnsi="Arial" w:cs="Arial"/>
          <w:color w:val="000000"/>
          <w:sz w:val="28"/>
          <w:szCs w:val="28"/>
        </w:rPr>
        <w:t>。</w:t>
      </w:r>
    </w:p>
    <w:p w14:paraId="01821EA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23096265">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2565ADE3">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7801BB29">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4873D296">
      <w:pPr>
        <w:pStyle w:val="60"/>
        <w:spacing w:before="0" w:after="0" w:line="360" w:lineRule="auto"/>
        <w:ind w:firstLine="600" w:firstLineChars="200"/>
        <w:rPr>
          <w:rFonts w:hint="eastAsia" w:ascii="Arial" w:hAnsi="Arial" w:cs="Arial"/>
          <w:color w:val="auto"/>
          <w:sz w:val="28"/>
          <w:szCs w:val="28"/>
        </w:rPr>
      </w:pPr>
      <w:r>
        <w:rPr>
          <w:rFonts w:hint="eastAsia" w:ascii="Arial" w:hAnsi="Arial" w:cs="Arial"/>
          <w:color w:val="auto"/>
          <w:sz w:val="28"/>
          <w:szCs w:val="28"/>
          <w:highlight w:val="none"/>
        </w:rPr>
        <w:t>1.投标报价包括但不限于所有设备及配件费（含相关配件、零件、安装材料）、软件系统及服务的购置和安装（包括安装过程中损耗、额外材料、设计费</w:t>
      </w:r>
      <w:r>
        <w:rPr>
          <w:rFonts w:hint="eastAsia" w:ascii="Arial" w:hAnsi="Arial" w:cs="Arial"/>
          <w:color w:val="auto"/>
          <w:sz w:val="28"/>
          <w:szCs w:val="28"/>
          <w:highlight w:val="none"/>
          <w:lang w:eastAsia="zh-CN"/>
        </w:rPr>
        <w:t>、</w:t>
      </w:r>
      <w:bookmarkStart w:id="19" w:name="OLE_LINK1"/>
      <w:r>
        <w:rPr>
          <w:rFonts w:hint="eastAsia" w:ascii="Arial" w:hAnsi="Arial" w:cs="Arial"/>
          <w:color w:val="auto"/>
          <w:sz w:val="28"/>
          <w:szCs w:val="28"/>
          <w:highlight w:val="none"/>
          <w:lang w:val="en-US" w:eastAsia="zh-CN"/>
        </w:rPr>
        <w:t>与其他软件系统接口费</w:t>
      </w:r>
      <w:bookmarkEnd w:id="19"/>
      <w:r>
        <w:rPr>
          <w:rFonts w:hint="eastAsia" w:ascii="Arial" w:hAnsi="Arial" w:cs="Arial"/>
          <w:color w:val="auto"/>
          <w:sz w:val="28"/>
          <w:szCs w:val="28"/>
          <w:highlight w:val="none"/>
        </w:rPr>
        <w:t>等）、运输保险、装卸、培训辅导、质保期售后服务、全额含税发票、雇员费用、合同实</w:t>
      </w:r>
      <w:r>
        <w:rPr>
          <w:rFonts w:hint="eastAsia" w:ascii="Arial" w:hAnsi="Arial" w:cs="Arial"/>
          <w:color w:val="auto"/>
          <w:sz w:val="28"/>
          <w:szCs w:val="28"/>
        </w:rPr>
        <w:t>施过程中应预见和不可预见费用等；</w:t>
      </w:r>
    </w:p>
    <w:p w14:paraId="66A9DD7E">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2.投标人所提供的技术服务均应以人民币报价，每一种类型的技术服务只允许有一个报价，投标报价应当固定且唯一，否则将被视为无效报价。</w:t>
      </w:r>
    </w:p>
    <w:p w14:paraId="2DC1CA28">
      <w:pPr>
        <w:spacing w:line="360" w:lineRule="auto"/>
        <w:ind w:firstLine="562" w:firstLineChars="200"/>
        <w:rPr>
          <w:b/>
          <w:color w:val="000000"/>
          <w:sz w:val="28"/>
          <w:szCs w:val="28"/>
        </w:rPr>
      </w:pPr>
      <w:r>
        <w:rPr>
          <w:rFonts w:hint="eastAsia"/>
          <w:b/>
          <w:color w:val="000000"/>
          <w:sz w:val="28"/>
          <w:szCs w:val="28"/>
        </w:rPr>
        <w:t>（五）投标文件的密封和标记</w:t>
      </w:r>
    </w:p>
    <w:p w14:paraId="71AB2986">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0CA060F5">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7026664A">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6"/>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04362A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5F2B6600">
            <w:pPr>
              <w:tabs>
                <w:tab w:val="left" w:pos="851"/>
              </w:tabs>
              <w:autoSpaceDE w:val="0"/>
              <w:autoSpaceDN w:val="0"/>
              <w:adjustRightInd w:val="0"/>
              <w:snapToGrid w:val="0"/>
              <w:spacing w:line="360" w:lineRule="auto"/>
              <w:ind w:right="32"/>
              <w:jc w:val="center"/>
              <w:rPr>
                <w:rFonts w:ascii="宋体" w:hAnsi="宋体"/>
                <w:color w:val="000000"/>
              </w:rPr>
            </w:pPr>
            <w:r>
              <w:rPr>
                <w:rFonts w:hint="eastAsia" w:ascii="宋体" w:hAnsi="宋体"/>
                <w:color w:val="000000"/>
              </w:rPr>
              <w:t>正本/副本</w:t>
            </w:r>
          </w:p>
          <w:p w14:paraId="709C7911">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02F32AE2">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37263A61">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40496810">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0DE60189">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153C6992">
            <w:pPr>
              <w:tabs>
                <w:tab w:val="left" w:pos="851"/>
              </w:tabs>
              <w:autoSpaceDE w:val="0"/>
              <w:autoSpaceDN w:val="0"/>
              <w:adjustRightInd w:val="0"/>
              <w:snapToGrid w:val="0"/>
              <w:spacing w:line="360" w:lineRule="auto"/>
              <w:ind w:left="720" w:leftChars="300" w:right="36" w:rightChars="15"/>
              <w:rPr>
                <w:rFonts w:ascii="宋体" w:hAnsi="宋体"/>
                <w:color w:val="000000"/>
              </w:rPr>
            </w:pPr>
          </w:p>
          <w:p w14:paraId="6E4D0747">
            <w:pPr>
              <w:tabs>
                <w:tab w:val="left" w:pos="851"/>
              </w:tabs>
              <w:autoSpaceDE w:val="0"/>
              <w:autoSpaceDN w:val="0"/>
              <w:adjustRightInd w:val="0"/>
              <w:snapToGrid w:val="0"/>
              <w:spacing w:line="360" w:lineRule="auto"/>
              <w:ind w:left="720" w:leftChars="300" w:right="36" w:rightChars="15"/>
              <w:rPr>
                <w:rFonts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25CB48F0">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6E833647">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6BDC2C9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0101258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6C358FC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72FE139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454FAF1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148F89BE">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25795188">
      <w:pPr>
        <w:spacing w:line="360" w:lineRule="auto"/>
        <w:ind w:firstLine="562" w:firstLineChars="200"/>
        <w:rPr>
          <w:rFonts w:ascii="Arial" w:hAnsi="Arial" w:cs="Arial"/>
          <w:color w:val="000000"/>
          <w:sz w:val="28"/>
          <w:szCs w:val="28"/>
        </w:rPr>
      </w:pPr>
      <w:bookmarkStart w:id="20" w:name="_Toc536630047"/>
      <w:bookmarkStart w:id="21" w:name="_Toc536717658"/>
      <w:r>
        <w:rPr>
          <w:rFonts w:hint="eastAsia"/>
          <w:b/>
          <w:bCs/>
          <w:color w:val="000000"/>
          <w:sz w:val="28"/>
          <w:szCs w:val="28"/>
        </w:rPr>
        <w:t>十二、开标和</w:t>
      </w:r>
      <w:bookmarkEnd w:id="20"/>
      <w:bookmarkEnd w:id="21"/>
      <w:r>
        <w:rPr>
          <w:rFonts w:hint="eastAsia"/>
          <w:b/>
          <w:bCs/>
          <w:color w:val="000000"/>
          <w:sz w:val="28"/>
          <w:szCs w:val="28"/>
        </w:rPr>
        <w:t>评标</w:t>
      </w:r>
    </w:p>
    <w:p w14:paraId="3D39705D">
      <w:pPr>
        <w:numPr>
          <w:ilvl w:val="0"/>
          <w:numId w:val="2"/>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56B7DBE2">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1FC1D314">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726840C2">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6C70EA8D">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41CD73F3">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28A9D8A4">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35C7556F">
      <w:pPr>
        <w:pStyle w:val="60"/>
        <w:spacing w:before="0" w:after="0" w:line="360" w:lineRule="auto"/>
        <w:ind w:firstLine="602" w:firstLineChars="200"/>
        <w:rPr>
          <w:color w:val="000000"/>
        </w:rPr>
      </w:pPr>
      <w:r>
        <w:rPr>
          <w:rFonts w:hint="eastAsia"/>
          <w:b/>
          <w:color w:val="000000"/>
          <w:sz w:val="28"/>
          <w:szCs w:val="28"/>
        </w:rPr>
        <w:t>（二）资格性、符合性审查</w:t>
      </w:r>
    </w:p>
    <w:p w14:paraId="7A4C8631">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7DCDA306">
      <w:pPr>
        <w:pStyle w:val="60"/>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1FD2B393">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FE4FA36">
      <w:pPr>
        <w:pStyle w:val="60"/>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7FC703B0">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71B79218">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0F09892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1714F35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1248BA7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21BE6B9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2AD3F1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6650C04D">
      <w:pPr>
        <w:pStyle w:val="60"/>
        <w:spacing w:before="0" w:after="0" w:line="360" w:lineRule="auto"/>
        <w:ind w:firstLine="602" w:firstLineChars="200"/>
        <w:rPr>
          <w:color w:val="000000"/>
        </w:rPr>
      </w:pPr>
      <w:r>
        <w:rPr>
          <w:rFonts w:hint="eastAsia"/>
          <w:b/>
          <w:color w:val="000000"/>
          <w:sz w:val="28"/>
          <w:szCs w:val="28"/>
        </w:rPr>
        <w:t>（六）投标人串通投标法定情形的认定</w:t>
      </w:r>
    </w:p>
    <w:p w14:paraId="780FDA72">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06C90AA2">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293972F1">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3AEAF24A">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19396E77">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21B1896C">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03B5E5F6">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1FA94236">
      <w:pPr>
        <w:pStyle w:val="22"/>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486877E8">
      <w:pPr>
        <w:pStyle w:val="22"/>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776AD2E4">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56402897">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4EE25B16">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458AD31A">
      <w:pPr>
        <w:pStyle w:val="60"/>
        <w:spacing w:before="0" w:after="0" w:line="360" w:lineRule="auto"/>
        <w:ind w:firstLine="602" w:firstLineChars="200"/>
        <w:rPr>
          <w:b/>
          <w:color w:val="000000"/>
          <w:sz w:val="28"/>
          <w:szCs w:val="28"/>
        </w:rPr>
      </w:pPr>
      <w:r>
        <w:rPr>
          <w:rFonts w:hint="eastAsia"/>
          <w:b/>
          <w:color w:val="000000"/>
          <w:sz w:val="28"/>
          <w:szCs w:val="28"/>
        </w:rPr>
        <w:t>（九）中标结果的变更</w:t>
      </w:r>
    </w:p>
    <w:p w14:paraId="70EC5848">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1DBA6380">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5B5AF643">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5F196C3C">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2B8F5275">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14A2C24F">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2555328F">
      <w:pPr>
        <w:pStyle w:val="58"/>
        <w:numPr>
          <w:ilvl w:val="0"/>
          <w:numId w:val="3"/>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0C0302DB">
      <w:pPr>
        <w:pStyle w:val="58"/>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264D0A23">
      <w:pPr>
        <w:pStyle w:val="58"/>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4DAEA19F">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4BA6CB38">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5D874BA9">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5A391295">
      <w:pPr>
        <w:pStyle w:val="58"/>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6EA059C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w:t>
      </w:r>
      <w:r>
        <w:rPr>
          <w:rFonts w:hint="eastAsia" w:ascii="Arial" w:hAnsi="Arial" w:cs="Arial"/>
          <w:color w:val="000000"/>
          <w:sz w:val="28"/>
          <w:szCs w:val="28"/>
          <w:lang w:val="en-US" w:eastAsia="zh-CN"/>
        </w:rPr>
        <w:t>供应商</w:t>
      </w:r>
      <w:r>
        <w:rPr>
          <w:rFonts w:ascii="Arial" w:hAnsi="Arial" w:cs="Arial"/>
          <w:color w:val="000000"/>
          <w:sz w:val="28"/>
          <w:szCs w:val="28"/>
        </w:rPr>
        <w:t>和相关</w:t>
      </w:r>
      <w:r>
        <w:rPr>
          <w:rFonts w:hint="eastAsia" w:ascii="Arial" w:hAnsi="Arial" w:cs="Arial"/>
          <w:color w:val="000000"/>
          <w:sz w:val="28"/>
          <w:szCs w:val="28"/>
          <w:lang w:val="en-US" w:eastAsia="zh-CN"/>
        </w:rPr>
        <w:t>供应商</w:t>
      </w:r>
      <w:r>
        <w:rPr>
          <w:rFonts w:ascii="Arial" w:hAnsi="Arial" w:cs="Arial"/>
          <w:color w:val="000000"/>
          <w:sz w:val="28"/>
          <w:szCs w:val="28"/>
        </w:rPr>
        <w:t>的名称、地址、邮编、联系人及联系电话等；</w:t>
      </w:r>
    </w:p>
    <w:p w14:paraId="1E25F5B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26C8A9E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33633CFD">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5E219BCE">
      <w:pPr>
        <w:pStyle w:val="58"/>
        <w:ind w:firstLine="560" w:firstLineChars="200"/>
        <w:rPr>
          <w:rFonts w:ascii="Arial" w:hAnsi="Arial" w:cs="Arial"/>
          <w:color w:val="000000"/>
          <w:sz w:val="28"/>
          <w:szCs w:val="28"/>
        </w:rPr>
      </w:pPr>
      <w:r>
        <w:rPr>
          <w:rFonts w:ascii="Arial" w:hAnsi="Arial" w:cs="Arial"/>
          <w:color w:val="000000"/>
          <w:sz w:val="28"/>
          <w:szCs w:val="28"/>
        </w:rPr>
        <w:t>2.3 质疑函应当署名。质疑</w:t>
      </w:r>
      <w:r>
        <w:rPr>
          <w:rFonts w:hint="eastAsia" w:ascii="Arial" w:hAnsi="Arial" w:cs="Arial"/>
          <w:color w:val="000000"/>
          <w:sz w:val="28"/>
          <w:szCs w:val="28"/>
          <w:lang w:val="en-US" w:eastAsia="zh-CN"/>
        </w:rPr>
        <w:t>供应商</w:t>
      </w:r>
      <w:r>
        <w:rPr>
          <w:rFonts w:ascii="Arial" w:hAnsi="Arial" w:cs="Arial"/>
          <w:color w:val="000000"/>
          <w:sz w:val="28"/>
          <w:szCs w:val="28"/>
        </w:rPr>
        <w:t>为自然人的，应当由本人签字；质疑</w:t>
      </w:r>
      <w:r>
        <w:rPr>
          <w:rFonts w:hint="eastAsia" w:ascii="Arial" w:hAnsi="Arial" w:cs="Arial"/>
          <w:color w:val="000000"/>
          <w:sz w:val="28"/>
          <w:szCs w:val="28"/>
          <w:lang w:val="en-US" w:eastAsia="zh-CN"/>
        </w:rPr>
        <w:t>供应商</w:t>
      </w:r>
      <w:r>
        <w:rPr>
          <w:rFonts w:ascii="Arial" w:hAnsi="Arial" w:cs="Arial"/>
          <w:color w:val="000000"/>
          <w:sz w:val="28"/>
          <w:szCs w:val="28"/>
        </w:rPr>
        <w:t>为法人或者其他组织的，应当由法定代表人、主要负责人，或者其授权代表签字或者盖章，并加盖公章。</w:t>
      </w:r>
    </w:p>
    <w:p w14:paraId="3DBA6EFC">
      <w:pPr>
        <w:pStyle w:val="5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67AAB561">
      <w:pPr>
        <w:pStyle w:val="5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5167E198">
      <w:pPr>
        <w:pStyle w:val="58"/>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0FC2C294">
      <w:pPr>
        <w:pStyle w:val="58"/>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3C7E0565">
      <w:pPr>
        <w:pStyle w:val="58"/>
        <w:ind w:firstLine="560" w:firstLineChars="200"/>
        <w:rPr>
          <w:rFonts w:ascii="Arial" w:hAnsi="Arial" w:cs="Arial"/>
          <w:color w:val="000000"/>
          <w:sz w:val="28"/>
          <w:szCs w:val="28"/>
        </w:rPr>
      </w:pPr>
      <w:r>
        <w:rPr>
          <w:rFonts w:ascii="Arial" w:hAnsi="Arial" w:cs="Arial"/>
          <w:color w:val="000000"/>
          <w:sz w:val="28"/>
          <w:szCs w:val="28"/>
        </w:rPr>
        <w:t>传真：020-39340052</w:t>
      </w:r>
    </w:p>
    <w:p w14:paraId="05D2DAE7">
      <w:pPr>
        <w:pStyle w:val="58"/>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12D5F060">
      <w:pPr>
        <w:pStyle w:val="58"/>
        <w:ind w:firstLine="560" w:firstLineChars="200"/>
        <w:rPr>
          <w:rFonts w:hint="eastAsia"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w:t>
      </w:r>
      <w:r>
        <w:rPr>
          <w:rFonts w:hint="eastAsia" w:ascii="Arial" w:hAnsi="Arial" w:cs="Arial"/>
          <w:color w:val="000000"/>
          <w:sz w:val="28"/>
          <w:szCs w:val="28"/>
          <w:lang w:val="en-US" w:eastAsia="zh-CN"/>
        </w:rPr>
        <w:t>230</w:t>
      </w:r>
      <w:r>
        <w:rPr>
          <w:rFonts w:hint="eastAsia" w:ascii="Arial" w:hAnsi="Arial" w:cs="Arial"/>
          <w:color w:val="000000"/>
          <w:sz w:val="28"/>
          <w:szCs w:val="28"/>
        </w:rPr>
        <w:t>室</w:t>
      </w:r>
    </w:p>
    <w:p w14:paraId="07C9FCF7">
      <w:pPr>
        <w:rPr>
          <w:rFonts w:ascii="宋体" w:hAnsi="宋体"/>
          <w:sz w:val="21"/>
          <w:szCs w:val="21"/>
        </w:rPr>
      </w:pPr>
      <w:r>
        <w:rPr>
          <w:rFonts w:hint="eastAsia" w:ascii="Arial" w:hAnsi="Arial" w:cs="Arial"/>
          <w:color w:val="000000"/>
          <w:sz w:val="28"/>
          <w:szCs w:val="28"/>
        </w:rPr>
        <w:br w:type="page"/>
      </w:r>
    </w:p>
    <w:bookmarkEnd w:id="0"/>
    <w:bookmarkEnd w:id="1"/>
    <w:p w14:paraId="2C3A529E">
      <w:pPr>
        <w:adjustRightInd w:val="0"/>
        <w:snapToGrid w:val="0"/>
        <w:spacing w:after="312" w:afterLines="100" w:line="440" w:lineRule="exact"/>
        <w:jc w:val="center"/>
        <w:outlineLvl w:val="0"/>
        <w:rPr>
          <w:rFonts w:ascii="Arial" w:hAnsi="宋体" w:cs="Arial"/>
          <w:b/>
          <w:sz w:val="32"/>
          <w:szCs w:val="32"/>
        </w:rPr>
      </w:pPr>
      <w:bookmarkStart w:id="22" w:name="_Toc26065"/>
      <w:bookmarkStart w:id="23" w:name="_Toc889589008"/>
      <w:bookmarkStart w:id="24" w:name="_Toc1410362469"/>
      <w:bookmarkStart w:id="25" w:name="_Toc418076968"/>
      <w:bookmarkStart w:id="26" w:name="_Toc368513812"/>
      <w:bookmarkStart w:id="27" w:name="_Toc132984750"/>
      <w:r>
        <w:rPr>
          <w:rFonts w:hint="eastAsia" w:ascii="Arial" w:hAnsi="宋体" w:cs="Arial"/>
          <w:b/>
          <w:sz w:val="32"/>
          <w:szCs w:val="32"/>
        </w:rPr>
        <w:t>第三部份</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bookmarkEnd w:id="22"/>
      <w:bookmarkEnd w:id="23"/>
      <w:bookmarkEnd w:id="24"/>
      <w:bookmarkEnd w:id="25"/>
    </w:p>
    <w:p w14:paraId="01E17A53">
      <w:pPr>
        <w:keepNext w:val="0"/>
        <w:keepLines w:val="0"/>
        <w:pageBreakBefore w:val="0"/>
        <w:widowControl w:val="0"/>
        <w:kinsoku/>
        <w:wordWrap/>
        <w:overflowPunct/>
        <w:topLinePunct w:val="0"/>
        <w:autoSpaceDE/>
        <w:autoSpaceDN/>
        <w:bidi w:val="0"/>
        <w:adjustRightInd/>
        <w:snapToGrid/>
        <w:spacing w:line="640" w:lineRule="exact"/>
        <w:ind w:firstLine="562" w:firstLineChars="200"/>
        <w:textAlignment w:val="auto"/>
        <w:rPr>
          <w:b/>
          <w:bCs/>
          <w:sz w:val="28"/>
          <w:szCs w:val="28"/>
        </w:rPr>
      </w:pPr>
      <w:r>
        <w:rPr>
          <w:rFonts w:hint="eastAsia"/>
          <w:b/>
          <w:bCs/>
          <w:sz w:val="28"/>
          <w:szCs w:val="28"/>
          <w:lang w:val="en-US" w:eastAsia="zh-CN"/>
        </w:rPr>
        <w:t>一</w:t>
      </w:r>
      <w:r>
        <w:rPr>
          <w:rFonts w:hint="eastAsia"/>
          <w:b/>
          <w:bCs/>
          <w:sz w:val="28"/>
          <w:szCs w:val="28"/>
        </w:rPr>
        <w:t>、</w:t>
      </w:r>
      <w:r>
        <w:rPr>
          <w:rFonts w:hint="eastAsia"/>
          <w:b/>
          <w:bCs/>
          <w:sz w:val="28"/>
          <w:szCs w:val="28"/>
          <w:lang w:val="en-US" w:eastAsia="zh-CN"/>
        </w:rPr>
        <w:t>项目</w:t>
      </w:r>
      <w:r>
        <w:rPr>
          <w:rFonts w:hint="eastAsia"/>
          <w:b/>
          <w:bCs/>
          <w:sz w:val="28"/>
          <w:szCs w:val="28"/>
        </w:rPr>
        <w:t>总体要求</w:t>
      </w:r>
    </w:p>
    <w:p w14:paraId="78B860D2">
      <w:pPr>
        <w:spacing w:line="360" w:lineRule="auto"/>
        <w:ind w:firstLine="560" w:firstLineChars="200"/>
        <w:rPr>
          <w:rFonts w:ascii="Arial" w:hAnsi="Arial" w:cs="Arial"/>
          <w:sz w:val="28"/>
          <w:szCs w:val="28"/>
        </w:rPr>
      </w:pPr>
      <w:r>
        <w:rPr>
          <w:rFonts w:hint="eastAsia" w:ascii="Arial" w:hAnsi="Arial" w:cs="Arial"/>
          <w:sz w:val="28"/>
          <w:szCs w:val="28"/>
        </w:rPr>
        <w:t>1.投标人须对本项目为单位的货物及服务进行整体投标，任何只对其中一部分内容进行的投标都被视为无效投标。</w:t>
      </w:r>
    </w:p>
    <w:p w14:paraId="15EE20EC">
      <w:pPr>
        <w:spacing w:line="360" w:lineRule="auto"/>
        <w:ind w:firstLine="560" w:firstLineChars="200"/>
        <w:rPr>
          <w:rFonts w:ascii="Arial" w:hAnsi="Arial" w:cs="Arial"/>
          <w:sz w:val="28"/>
          <w:szCs w:val="28"/>
        </w:rPr>
      </w:pPr>
      <w:r>
        <w:rPr>
          <w:rFonts w:hint="eastAsia" w:ascii="Arial" w:hAnsi="Arial" w:cs="Arial"/>
          <w:sz w:val="28"/>
          <w:szCs w:val="28"/>
        </w:rPr>
        <w:t>2.凡标有“★”的地方，投标人要特别加以注意，必须对此作出一一响应。若有一项带“★”的指标未响应或不满足，将导致其投标无效。</w:t>
      </w:r>
    </w:p>
    <w:p w14:paraId="66B639C2">
      <w:pPr>
        <w:pStyle w:val="17"/>
        <w:spacing w:before="0" w:beforeAutospacing="0" w:after="0" w:afterAutospacing="0"/>
        <w:ind w:firstLine="560" w:firstLineChars="200"/>
        <w:rPr>
          <w:rFonts w:ascii="Arial" w:hAnsi="Arial" w:cs="Arial"/>
          <w:kern w:val="2"/>
          <w:sz w:val="28"/>
          <w:szCs w:val="28"/>
        </w:rPr>
      </w:pPr>
      <w:r>
        <w:rPr>
          <w:rFonts w:hint="eastAsia" w:ascii="Arial" w:hAnsi="Arial" w:cs="Arial"/>
          <w:kern w:val="2"/>
          <w:sz w:val="28"/>
          <w:szCs w:val="28"/>
        </w:rPr>
        <w:t>3.用户需求书中以“▲”标明的条款为重要技术参数或服务要求，</w:t>
      </w:r>
      <w:r>
        <w:rPr>
          <w:rFonts w:hint="eastAsia" w:ascii="Arial" w:hAnsi="Arial" w:cs="Arial"/>
          <w:kern w:val="2"/>
          <w:sz w:val="28"/>
          <w:szCs w:val="28"/>
          <w:lang w:val="af-ZA"/>
        </w:rPr>
        <w:t>负偏离将导致严重扣分，</w:t>
      </w:r>
      <w:r>
        <w:rPr>
          <w:rFonts w:hint="eastAsia" w:ascii="Arial" w:hAnsi="Arial" w:cs="Arial"/>
          <w:kern w:val="2"/>
          <w:sz w:val="28"/>
          <w:szCs w:val="28"/>
        </w:rPr>
        <w:t>但不作为投标无效条款。</w:t>
      </w:r>
    </w:p>
    <w:p w14:paraId="44F806E0">
      <w:pPr>
        <w:spacing w:line="360" w:lineRule="auto"/>
        <w:ind w:firstLine="560" w:firstLineChars="200"/>
        <w:rPr>
          <w:rFonts w:hint="eastAsia" w:ascii="Arial" w:hAnsi="Arial" w:cs="Arial"/>
          <w:sz w:val="28"/>
          <w:szCs w:val="28"/>
        </w:rPr>
      </w:pPr>
      <w:r>
        <w:rPr>
          <w:rFonts w:hint="eastAsia" w:ascii="Arial" w:hAnsi="Arial" w:cs="Arial"/>
          <w:sz w:val="28"/>
          <w:szCs w:val="28"/>
        </w:rPr>
        <w:t>4.投标人应在投标明细报价表上标明本项目拟提供主要标的的名称、制造商名称、产地、规格型号、数量、单价、每个单项的小计、整个投标的总价。</w:t>
      </w:r>
    </w:p>
    <w:p w14:paraId="14291AFD">
      <w:pPr>
        <w:spacing w:line="360" w:lineRule="auto"/>
        <w:ind w:firstLine="560" w:firstLineChars="200"/>
        <w:rPr>
          <w:rFonts w:ascii="Arial" w:hAnsi="Arial" w:cs="Arial"/>
          <w:sz w:val="28"/>
          <w:szCs w:val="28"/>
        </w:rPr>
      </w:pPr>
      <w:r>
        <w:rPr>
          <w:rFonts w:hint="eastAsia" w:ascii="Arial" w:hAnsi="Arial" w:cs="Arial"/>
          <w:sz w:val="28"/>
          <w:szCs w:val="28"/>
          <w:lang w:val="en-US" w:eastAsia="zh-CN"/>
        </w:rPr>
        <w:t>5</w:t>
      </w:r>
      <w:r>
        <w:rPr>
          <w:rFonts w:hint="eastAsia" w:ascii="Arial" w:hAnsi="Arial" w:cs="Arial"/>
          <w:sz w:val="28"/>
          <w:szCs w:val="28"/>
        </w:rPr>
        <w:t>.项目标的及采购限价</w:t>
      </w:r>
    </w:p>
    <w:tbl>
      <w:tblPr>
        <w:tblStyle w:val="46"/>
        <w:tblW w:w="96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5"/>
        <w:gridCol w:w="5808"/>
        <w:gridCol w:w="2985"/>
      </w:tblGrid>
      <w:tr w14:paraId="0AA16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865" w:type="dxa"/>
            <w:tcBorders>
              <w:top w:val="single" w:color="000000" w:sz="12" w:space="0"/>
              <w:left w:val="single" w:color="000000" w:sz="12" w:space="0"/>
            </w:tcBorders>
            <w:shd w:val="clear" w:color="auto" w:fill="D7D7D7" w:themeFill="background1" w:themeFillShade="D8"/>
            <w:vAlign w:val="center"/>
          </w:tcPr>
          <w:p w14:paraId="400D7E21">
            <w:pPr>
              <w:spacing w:line="360" w:lineRule="auto"/>
              <w:jc w:val="center"/>
              <w:rPr>
                <w:rFonts w:ascii="Arial" w:hAnsi="Arial" w:cs="Arial"/>
                <w:sz w:val="24"/>
                <w:szCs w:val="24"/>
              </w:rPr>
            </w:pPr>
            <w:r>
              <w:rPr>
                <w:rFonts w:ascii="Arial" w:hAnsi="Arial" w:cs="Arial"/>
                <w:sz w:val="24"/>
                <w:szCs w:val="24"/>
              </w:rPr>
              <w:t>序号</w:t>
            </w:r>
          </w:p>
        </w:tc>
        <w:tc>
          <w:tcPr>
            <w:tcW w:w="5808" w:type="dxa"/>
            <w:tcBorders>
              <w:top w:val="single" w:color="000000" w:sz="12" w:space="0"/>
            </w:tcBorders>
            <w:shd w:val="clear" w:color="auto" w:fill="D7D7D7" w:themeFill="background1" w:themeFillShade="D8"/>
            <w:vAlign w:val="center"/>
          </w:tcPr>
          <w:p w14:paraId="671437E5">
            <w:pPr>
              <w:spacing w:line="360" w:lineRule="auto"/>
              <w:jc w:val="center"/>
              <w:rPr>
                <w:rFonts w:ascii="Arial" w:hAnsi="Arial" w:cs="Arial"/>
                <w:sz w:val="24"/>
                <w:szCs w:val="24"/>
              </w:rPr>
            </w:pPr>
            <w:r>
              <w:rPr>
                <w:rFonts w:ascii="Arial" w:hAnsi="Arial" w:cs="Arial"/>
                <w:sz w:val="24"/>
                <w:szCs w:val="24"/>
              </w:rPr>
              <w:t>标的名称</w:t>
            </w:r>
          </w:p>
        </w:tc>
        <w:tc>
          <w:tcPr>
            <w:tcW w:w="2985" w:type="dxa"/>
            <w:tcBorders>
              <w:top w:val="single" w:color="000000" w:sz="12" w:space="0"/>
              <w:right w:val="single" w:color="000000" w:sz="12" w:space="0"/>
            </w:tcBorders>
            <w:shd w:val="clear" w:color="auto" w:fill="D7D7D7" w:themeFill="background1" w:themeFillShade="D8"/>
            <w:vAlign w:val="center"/>
          </w:tcPr>
          <w:p w14:paraId="14069F89">
            <w:pPr>
              <w:spacing w:line="360" w:lineRule="auto"/>
              <w:jc w:val="center"/>
              <w:rPr>
                <w:rFonts w:ascii="Arial" w:hAnsi="Arial" w:cs="Arial"/>
                <w:sz w:val="24"/>
                <w:szCs w:val="24"/>
              </w:rPr>
            </w:pPr>
            <w:r>
              <w:rPr>
                <w:rFonts w:ascii="Arial" w:hAnsi="Arial" w:cs="Arial"/>
                <w:sz w:val="24"/>
                <w:szCs w:val="24"/>
              </w:rPr>
              <w:t>最高限价(人民币)</w:t>
            </w:r>
          </w:p>
        </w:tc>
      </w:tr>
      <w:tr w14:paraId="49FD4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jc w:val="center"/>
        </w:trPr>
        <w:tc>
          <w:tcPr>
            <w:tcW w:w="865" w:type="dxa"/>
            <w:tcBorders>
              <w:left w:val="single" w:color="000000" w:sz="12" w:space="0"/>
              <w:bottom w:val="single" w:color="000000" w:sz="12" w:space="0"/>
            </w:tcBorders>
            <w:vAlign w:val="center"/>
          </w:tcPr>
          <w:p w14:paraId="4D096F23">
            <w:pPr>
              <w:spacing w:line="360" w:lineRule="auto"/>
              <w:jc w:val="center"/>
              <w:rPr>
                <w:rFonts w:ascii="Arial" w:hAnsi="Arial" w:cs="Arial"/>
                <w:sz w:val="24"/>
                <w:szCs w:val="24"/>
                <w:highlight w:val="yellow"/>
              </w:rPr>
            </w:pPr>
            <w:r>
              <w:rPr>
                <w:rFonts w:ascii="Arial" w:hAnsi="Arial" w:cs="Arial"/>
                <w:sz w:val="24"/>
                <w:szCs w:val="24"/>
              </w:rPr>
              <w:t>1</w:t>
            </w:r>
          </w:p>
        </w:tc>
        <w:tc>
          <w:tcPr>
            <w:tcW w:w="5808" w:type="dxa"/>
            <w:tcBorders>
              <w:bottom w:val="single" w:color="000000" w:sz="12" w:space="0"/>
            </w:tcBorders>
            <w:vAlign w:val="center"/>
          </w:tcPr>
          <w:p w14:paraId="717904FB">
            <w:pPr>
              <w:spacing w:line="360" w:lineRule="auto"/>
              <w:jc w:val="center"/>
              <w:rPr>
                <w:rFonts w:ascii="Arial" w:hAnsi="Arial" w:cs="Arial"/>
                <w:sz w:val="24"/>
                <w:szCs w:val="24"/>
              </w:rPr>
            </w:pPr>
            <w:r>
              <w:rPr>
                <w:rFonts w:hint="eastAsia" w:ascii="Arial" w:hAnsi="Arial" w:cs="Arial"/>
                <w:sz w:val="24"/>
                <w:szCs w:val="24"/>
                <w:lang w:eastAsia="zh-CN"/>
              </w:rPr>
              <w:t>广东工业大</w:t>
            </w:r>
            <w:r>
              <w:rPr>
                <w:rFonts w:hint="eastAsia" w:ascii="Arial" w:hAnsi="Arial" w:cs="Arial"/>
                <w:sz w:val="24"/>
                <w:szCs w:val="24"/>
                <w:lang w:val="en-US" w:eastAsia="zh-CN"/>
              </w:rPr>
              <w:t>学医院数字医院信息系统采购项目</w:t>
            </w:r>
          </w:p>
        </w:tc>
        <w:tc>
          <w:tcPr>
            <w:tcW w:w="2985" w:type="dxa"/>
            <w:tcBorders>
              <w:bottom w:val="single" w:color="000000" w:sz="12" w:space="0"/>
              <w:right w:val="single" w:color="000000" w:sz="12" w:space="0"/>
            </w:tcBorders>
            <w:vAlign w:val="center"/>
          </w:tcPr>
          <w:p w14:paraId="34E664E1">
            <w:pPr>
              <w:spacing w:line="360" w:lineRule="auto"/>
              <w:jc w:val="center"/>
              <w:rPr>
                <w:rFonts w:ascii="Arial" w:hAnsi="Arial" w:cs="Arial"/>
                <w:sz w:val="24"/>
                <w:szCs w:val="24"/>
              </w:rPr>
            </w:pPr>
            <w:r>
              <w:rPr>
                <w:rFonts w:hint="eastAsia" w:ascii="Arial" w:hAnsi="Arial" w:cs="Arial"/>
                <w:sz w:val="24"/>
                <w:szCs w:val="24"/>
                <w:lang w:val="en-US" w:eastAsia="zh-CN"/>
              </w:rPr>
              <w:t>99</w:t>
            </w:r>
            <w:r>
              <w:rPr>
                <w:rFonts w:hint="eastAsia" w:ascii="Arial" w:hAnsi="Arial" w:cs="Arial"/>
                <w:sz w:val="24"/>
                <w:szCs w:val="24"/>
              </w:rPr>
              <w:t>.00</w:t>
            </w:r>
            <w:r>
              <w:rPr>
                <w:rFonts w:ascii="Arial" w:hAnsi="Arial" w:cs="Arial"/>
                <w:sz w:val="24"/>
                <w:szCs w:val="24"/>
              </w:rPr>
              <w:t>万元</w:t>
            </w:r>
          </w:p>
        </w:tc>
      </w:tr>
    </w:tbl>
    <w:p w14:paraId="2A696052">
      <w:pPr>
        <w:keepNext w:val="0"/>
        <w:keepLines w:val="0"/>
        <w:pageBreakBefore w:val="0"/>
        <w:widowControl w:val="0"/>
        <w:numPr>
          <w:ilvl w:val="0"/>
          <w:numId w:val="4"/>
        </w:numPr>
        <w:kinsoku/>
        <w:wordWrap/>
        <w:overflowPunct/>
        <w:topLinePunct w:val="0"/>
        <w:autoSpaceDE/>
        <w:autoSpaceDN/>
        <w:bidi w:val="0"/>
        <w:adjustRightInd/>
        <w:snapToGrid/>
        <w:spacing w:line="640" w:lineRule="exact"/>
        <w:ind w:firstLine="562" w:firstLineChars="200"/>
        <w:textAlignment w:val="auto"/>
        <w:rPr>
          <w:rFonts w:hint="eastAsia" w:cs="Times New Roman"/>
          <w:b/>
          <w:bCs/>
          <w:sz w:val="28"/>
          <w:szCs w:val="28"/>
        </w:rPr>
      </w:pPr>
      <w:r>
        <w:rPr>
          <w:rFonts w:hint="eastAsia" w:cs="Times New Roman"/>
          <w:b/>
          <w:bCs/>
          <w:sz w:val="28"/>
          <w:szCs w:val="28"/>
        </w:rPr>
        <w:t>采购清单</w:t>
      </w:r>
    </w:p>
    <w:p w14:paraId="40C22118">
      <w:pPr>
        <w:pStyle w:val="55"/>
        <w:numPr>
          <w:ilvl w:val="0"/>
          <w:numId w:val="0"/>
        </w:numPr>
        <w:rPr>
          <w:rFonts w:hint="eastAsia"/>
        </w:rPr>
      </w:pPr>
    </w:p>
    <w:tbl>
      <w:tblPr>
        <w:tblStyle w:val="46"/>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896"/>
        <w:gridCol w:w="2107"/>
        <w:gridCol w:w="5096"/>
        <w:gridCol w:w="729"/>
        <w:gridCol w:w="884"/>
      </w:tblGrid>
      <w:tr w14:paraId="2861D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90" w:hRule="atLeast"/>
          <w:jc w:val="center"/>
        </w:trPr>
        <w:tc>
          <w:tcPr>
            <w:tcW w:w="461" w:type="pct"/>
            <w:tcBorders>
              <w:tl2br w:val="nil"/>
              <w:tr2bl w:val="nil"/>
            </w:tcBorders>
            <w:shd w:val="clear" w:color="auto" w:fill="D7D7D7" w:themeFill="background1" w:themeFillShade="D8"/>
            <w:noWrap/>
            <w:vAlign w:val="center"/>
          </w:tcPr>
          <w:p w14:paraId="6FBB6AD2">
            <w:pPr>
              <w:jc w:val="center"/>
              <w:rPr>
                <w:rFonts w:hint="default" w:ascii="Arial" w:hAnsi="Arial" w:eastAsia="宋体" w:cs="Arial"/>
              </w:rPr>
            </w:pPr>
            <w:r>
              <w:rPr>
                <w:rFonts w:hint="default" w:ascii="Arial" w:hAnsi="Arial" w:eastAsia="宋体" w:cs="Arial"/>
                <w:lang w:val="en-US" w:eastAsia="zh-CN"/>
              </w:rPr>
              <w:t>序号</w:t>
            </w:r>
          </w:p>
        </w:tc>
        <w:tc>
          <w:tcPr>
            <w:tcW w:w="1084" w:type="pct"/>
            <w:tcBorders>
              <w:tl2br w:val="nil"/>
              <w:tr2bl w:val="nil"/>
            </w:tcBorders>
            <w:shd w:val="clear" w:color="auto" w:fill="D7D7D7" w:themeFill="background1" w:themeFillShade="D8"/>
            <w:noWrap/>
            <w:vAlign w:val="center"/>
          </w:tcPr>
          <w:p w14:paraId="2512E188">
            <w:pPr>
              <w:rPr>
                <w:rFonts w:hint="default" w:ascii="Arial" w:hAnsi="Arial" w:eastAsia="宋体" w:cs="Arial"/>
              </w:rPr>
            </w:pPr>
            <w:r>
              <w:rPr>
                <w:rFonts w:hint="default" w:ascii="Arial" w:hAnsi="Arial" w:eastAsia="宋体" w:cs="Arial"/>
                <w:lang w:val="en-US" w:eastAsia="zh-CN"/>
              </w:rPr>
              <w:t>系统名称</w:t>
            </w:r>
          </w:p>
        </w:tc>
        <w:tc>
          <w:tcPr>
            <w:tcW w:w="2623" w:type="pct"/>
            <w:tcBorders>
              <w:tl2br w:val="nil"/>
              <w:tr2bl w:val="nil"/>
            </w:tcBorders>
            <w:shd w:val="clear" w:color="auto" w:fill="D7D7D7" w:themeFill="background1" w:themeFillShade="D8"/>
            <w:noWrap/>
            <w:vAlign w:val="center"/>
          </w:tcPr>
          <w:p w14:paraId="12875A79">
            <w:pPr>
              <w:rPr>
                <w:rFonts w:hint="default" w:ascii="Arial" w:hAnsi="Arial" w:eastAsia="宋体" w:cs="Arial"/>
              </w:rPr>
            </w:pPr>
            <w:r>
              <w:rPr>
                <w:rFonts w:hint="default" w:ascii="Arial" w:hAnsi="Arial" w:eastAsia="宋体" w:cs="Arial"/>
                <w:lang w:val="en-US" w:eastAsia="zh-CN"/>
              </w:rPr>
              <w:t>模块名称</w:t>
            </w:r>
          </w:p>
        </w:tc>
        <w:tc>
          <w:tcPr>
            <w:tcW w:w="375" w:type="pct"/>
            <w:tcBorders>
              <w:tl2br w:val="nil"/>
              <w:tr2bl w:val="nil"/>
            </w:tcBorders>
            <w:shd w:val="clear" w:color="auto" w:fill="D7D7D7" w:themeFill="background1" w:themeFillShade="D8"/>
            <w:noWrap/>
            <w:vAlign w:val="center"/>
          </w:tcPr>
          <w:p w14:paraId="29B440A5">
            <w:pPr>
              <w:rPr>
                <w:rFonts w:hint="default" w:ascii="Arial" w:hAnsi="Arial" w:eastAsia="宋体" w:cs="Arial"/>
              </w:rPr>
            </w:pPr>
            <w:r>
              <w:rPr>
                <w:rFonts w:hint="default" w:ascii="Arial" w:hAnsi="Arial" w:eastAsia="宋体" w:cs="Arial"/>
                <w:lang w:val="en-US" w:eastAsia="zh-CN"/>
              </w:rPr>
              <w:t>数量</w:t>
            </w:r>
          </w:p>
        </w:tc>
        <w:tc>
          <w:tcPr>
            <w:tcW w:w="455" w:type="pct"/>
            <w:tcBorders>
              <w:tl2br w:val="nil"/>
              <w:tr2bl w:val="nil"/>
            </w:tcBorders>
            <w:shd w:val="clear" w:color="auto" w:fill="D7D7D7" w:themeFill="background1" w:themeFillShade="D8"/>
            <w:noWrap/>
            <w:vAlign w:val="center"/>
          </w:tcPr>
          <w:p w14:paraId="0F6CA0BA">
            <w:pPr>
              <w:rPr>
                <w:rFonts w:hint="default" w:ascii="Arial" w:hAnsi="Arial" w:eastAsia="宋体" w:cs="Arial"/>
              </w:rPr>
            </w:pPr>
            <w:r>
              <w:rPr>
                <w:rFonts w:hint="default" w:ascii="Arial" w:hAnsi="Arial" w:eastAsia="宋体" w:cs="Arial"/>
                <w:lang w:val="en-US" w:eastAsia="zh-CN"/>
              </w:rPr>
              <w:t>单位</w:t>
            </w:r>
          </w:p>
        </w:tc>
      </w:tr>
      <w:tr w14:paraId="55159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30" w:hRule="atLeast"/>
          <w:jc w:val="center"/>
        </w:trPr>
        <w:tc>
          <w:tcPr>
            <w:tcW w:w="461" w:type="pct"/>
            <w:tcBorders>
              <w:tl2br w:val="nil"/>
              <w:tr2bl w:val="nil"/>
            </w:tcBorders>
            <w:shd w:val="clear" w:color="auto" w:fill="auto"/>
            <w:noWrap/>
            <w:vAlign w:val="center"/>
          </w:tcPr>
          <w:p w14:paraId="69BDE697">
            <w:pPr>
              <w:jc w:val="center"/>
              <w:rPr>
                <w:rFonts w:hint="default" w:ascii="Arial" w:hAnsi="Arial" w:eastAsia="宋体" w:cs="Arial"/>
              </w:rPr>
            </w:pPr>
            <w:r>
              <w:rPr>
                <w:rFonts w:hint="default" w:ascii="Arial" w:hAnsi="Arial" w:eastAsia="宋体" w:cs="Arial"/>
                <w:lang w:val="en-US" w:eastAsia="zh-CN"/>
              </w:rPr>
              <w:t>1</w:t>
            </w:r>
          </w:p>
        </w:tc>
        <w:tc>
          <w:tcPr>
            <w:tcW w:w="1084" w:type="pct"/>
            <w:vMerge w:val="restart"/>
            <w:tcBorders>
              <w:tl2br w:val="nil"/>
              <w:tr2bl w:val="nil"/>
            </w:tcBorders>
            <w:shd w:val="clear" w:color="auto" w:fill="auto"/>
            <w:vAlign w:val="center"/>
          </w:tcPr>
          <w:p w14:paraId="5F39EC7B">
            <w:pPr>
              <w:rPr>
                <w:rFonts w:hint="default" w:ascii="Arial" w:hAnsi="Arial" w:eastAsia="宋体" w:cs="Arial"/>
              </w:rPr>
            </w:pPr>
            <w:r>
              <w:rPr>
                <w:rFonts w:hint="default" w:ascii="Arial" w:hAnsi="Arial" w:eastAsia="宋体" w:cs="Arial"/>
                <w:lang w:val="en-US" w:eastAsia="zh-CN"/>
              </w:rPr>
              <w:t>门诊自助服务系统</w:t>
            </w:r>
          </w:p>
        </w:tc>
        <w:tc>
          <w:tcPr>
            <w:tcW w:w="2623" w:type="pct"/>
            <w:tcBorders>
              <w:tl2br w:val="nil"/>
              <w:tr2bl w:val="nil"/>
            </w:tcBorders>
            <w:shd w:val="clear" w:color="auto" w:fill="auto"/>
            <w:noWrap/>
            <w:vAlign w:val="center"/>
          </w:tcPr>
          <w:p w14:paraId="28BD2409">
            <w:pPr>
              <w:rPr>
                <w:rFonts w:hint="default" w:ascii="Arial" w:hAnsi="Arial" w:eastAsia="宋体" w:cs="Arial"/>
              </w:rPr>
            </w:pPr>
            <w:r>
              <w:rPr>
                <w:rFonts w:hint="default" w:ascii="Arial" w:hAnsi="Arial" w:eastAsia="宋体" w:cs="Arial"/>
                <w:lang w:val="en-US" w:eastAsia="zh-CN"/>
              </w:rPr>
              <w:t>自助注册发卡</w:t>
            </w:r>
          </w:p>
        </w:tc>
        <w:tc>
          <w:tcPr>
            <w:tcW w:w="375" w:type="pct"/>
            <w:tcBorders>
              <w:tl2br w:val="nil"/>
              <w:tr2bl w:val="nil"/>
            </w:tcBorders>
            <w:shd w:val="clear" w:color="auto" w:fill="auto"/>
            <w:noWrap/>
            <w:vAlign w:val="center"/>
          </w:tcPr>
          <w:p w14:paraId="6A626226">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781F40E">
            <w:pPr>
              <w:rPr>
                <w:rFonts w:hint="default" w:ascii="Arial" w:hAnsi="Arial" w:eastAsia="宋体" w:cs="Arial"/>
              </w:rPr>
            </w:pPr>
            <w:r>
              <w:rPr>
                <w:rFonts w:hint="default" w:ascii="Arial" w:hAnsi="Arial" w:eastAsia="宋体" w:cs="Arial"/>
                <w:lang w:val="en-US" w:eastAsia="zh-CN"/>
              </w:rPr>
              <w:t>套</w:t>
            </w:r>
          </w:p>
        </w:tc>
      </w:tr>
      <w:tr w14:paraId="4F7708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5A2C6783">
            <w:pPr>
              <w:jc w:val="center"/>
              <w:rPr>
                <w:rFonts w:hint="default" w:ascii="Arial" w:hAnsi="Arial" w:eastAsia="宋体" w:cs="Arial"/>
              </w:rPr>
            </w:pPr>
            <w:r>
              <w:rPr>
                <w:rFonts w:hint="default" w:ascii="Arial" w:hAnsi="Arial" w:eastAsia="宋体" w:cs="Arial"/>
                <w:lang w:val="en-US" w:eastAsia="zh-CN"/>
              </w:rPr>
              <w:t>2</w:t>
            </w:r>
          </w:p>
        </w:tc>
        <w:tc>
          <w:tcPr>
            <w:tcW w:w="1084" w:type="pct"/>
            <w:vMerge w:val="continue"/>
            <w:tcBorders>
              <w:tl2br w:val="nil"/>
              <w:tr2bl w:val="nil"/>
            </w:tcBorders>
            <w:shd w:val="clear" w:color="auto" w:fill="auto"/>
            <w:vAlign w:val="center"/>
          </w:tcPr>
          <w:p w14:paraId="3440A71C">
            <w:pPr>
              <w:rPr>
                <w:rFonts w:hint="default" w:ascii="Arial" w:hAnsi="Arial" w:eastAsia="宋体" w:cs="Arial"/>
              </w:rPr>
            </w:pPr>
          </w:p>
        </w:tc>
        <w:tc>
          <w:tcPr>
            <w:tcW w:w="2623" w:type="pct"/>
            <w:tcBorders>
              <w:tl2br w:val="nil"/>
              <w:tr2bl w:val="nil"/>
            </w:tcBorders>
            <w:shd w:val="clear" w:color="auto" w:fill="auto"/>
            <w:noWrap/>
            <w:vAlign w:val="center"/>
          </w:tcPr>
          <w:p w14:paraId="722525EB">
            <w:pPr>
              <w:rPr>
                <w:rFonts w:hint="default" w:ascii="Arial" w:hAnsi="Arial" w:eastAsia="宋体" w:cs="Arial"/>
              </w:rPr>
            </w:pPr>
            <w:r>
              <w:rPr>
                <w:rFonts w:hint="default" w:ascii="Arial" w:hAnsi="Arial" w:eastAsia="宋体" w:cs="Arial"/>
                <w:lang w:val="en-US" w:eastAsia="zh-CN"/>
              </w:rPr>
              <w:t>自助报告打印</w:t>
            </w:r>
          </w:p>
        </w:tc>
        <w:tc>
          <w:tcPr>
            <w:tcW w:w="375" w:type="pct"/>
            <w:tcBorders>
              <w:tl2br w:val="nil"/>
              <w:tr2bl w:val="nil"/>
            </w:tcBorders>
            <w:shd w:val="clear" w:color="auto" w:fill="auto"/>
            <w:noWrap/>
            <w:vAlign w:val="center"/>
          </w:tcPr>
          <w:p w14:paraId="47B1EE1E">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E4B5D99">
            <w:pPr>
              <w:rPr>
                <w:rFonts w:hint="default" w:ascii="Arial" w:hAnsi="Arial" w:eastAsia="宋体" w:cs="Arial"/>
              </w:rPr>
            </w:pPr>
            <w:r>
              <w:rPr>
                <w:rFonts w:hint="default" w:ascii="Arial" w:hAnsi="Arial" w:eastAsia="宋体" w:cs="Arial"/>
                <w:lang w:val="en-US" w:eastAsia="zh-CN"/>
              </w:rPr>
              <w:t>套</w:t>
            </w:r>
          </w:p>
        </w:tc>
      </w:tr>
      <w:tr w14:paraId="40700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461" w:type="pct"/>
            <w:tcBorders>
              <w:tl2br w:val="nil"/>
              <w:tr2bl w:val="nil"/>
            </w:tcBorders>
            <w:shd w:val="clear" w:color="auto" w:fill="auto"/>
            <w:noWrap/>
            <w:vAlign w:val="center"/>
          </w:tcPr>
          <w:p w14:paraId="4565F4E7">
            <w:pPr>
              <w:jc w:val="center"/>
              <w:rPr>
                <w:rFonts w:hint="default" w:ascii="Arial" w:hAnsi="Arial" w:eastAsia="宋体" w:cs="Arial"/>
              </w:rPr>
            </w:pPr>
            <w:r>
              <w:rPr>
                <w:rFonts w:hint="default" w:ascii="Arial" w:hAnsi="Arial" w:eastAsia="宋体" w:cs="Arial"/>
                <w:lang w:val="en-US" w:eastAsia="zh-CN"/>
              </w:rPr>
              <w:t>3</w:t>
            </w:r>
          </w:p>
        </w:tc>
        <w:tc>
          <w:tcPr>
            <w:tcW w:w="1084" w:type="pct"/>
            <w:vMerge w:val="continue"/>
            <w:tcBorders>
              <w:tl2br w:val="nil"/>
              <w:tr2bl w:val="nil"/>
            </w:tcBorders>
            <w:shd w:val="clear" w:color="auto" w:fill="auto"/>
            <w:vAlign w:val="center"/>
          </w:tcPr>
          <w:p w14:paraId="1E76FB3B">
            <w:pPr>
              <w:rPr>
                <w:rFonts w:hint="default" w:ascii="Arial" w:hAnsi="Arial" w:eastAsia="宋体" w:cs="Arial"/>
              </w:rPr>
            </w:pPr>
          </w:p>
        </w:tc>
        <w:tc>
          <w:tcPr>
            <w:tcW w:w="2623" w:type="pct"/>
            <w:tcBorders>
              <w:tl2br w:val="nil"/>
              <w:tr2bl w:val="nil"/>
            </w:tcBorders>
            <w:shd w:val="clear" w:color="auto" w:fill="auto"/>
            <w:noWrap/>
            <w:vAlign w:val="center"/>
          </w:tcPr>
          <w:p w14:paraId="23A7BC14">
            <w:pPr>
              <w:rPr>
                <w:rFonts w:hint="default" w:ascii="Arial" w:hAnsi="Arial" w:eastAsia="宋体" w:cs="Arial"/>
              </w:rPr>
            </w:pPr>
            <w:r>
              <w:rPr>
                <w:rFonts w:hint="default" w:ascii="Arial" w:hAnsi="Arial" w:eastAsia="宋体" w:cs="Arial"/>
                <w:lang w:val="en-US" w:eastAsia="zh-CN"/>
              </w:rPr>
              <w:t>自助费用清单打印</w:t>
            </w:r>
          </w:p>
        </w:tc>
        <w:tc>
          <w:tcPr>
            <w:tcW w:w="375" w:type="pct"/>
            <w:tcBorders>
              <w:tl2br w:val="nil"/>
              <w:tr2bl w:val="nil"/>
            </w:tcBorders>
            <w:shd w:val="clear" w:color="auto" w:fill="auto"/>
            <w:noWrap/>
            <w:vAlign w:val="center"/>
          </w:tcPr>
          <w:p w14:paraId="4F9CB40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3C890DD">
            <w:pPr>
              <w:rPr>
                <w:rFonts w:hint="default" w:ascii="Arial" w:hAnsi="Arial" w:eastAsia="宋体" w:cs="Arial"/>
              </w:rPr>
            </w:pPr>
            <w:r>
              <w:rPr>
                <w:rFonts w:hint="default" w:ascii="Arial" w:hAnsi="Arial" w:eastAsia="宋体" w:cs="Arial"/>
                <w:lang w:val="en-US" w:eastAsia="zh-CN"/>
              </w:rPr>
              <w:t>套</w:t>
            </w:r>
          </w:p>
        </w:tc>
      </w:tr>
      <w:tr w14:paraId="4B8CD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20784CA0">
            <w:pPr>
              <w:jc w:val="center"/>
              <w:rPr>
                <w:rFonts w:hint="default" w:ascii="Arial" w:hAnsi="Arial" w:eastAsia="宋体" w:cs="Arial"/>
              </w:rPr>
            </w:pPr>
            <w:r>
              <w:rPr>
                <w:rFonts w:hint="default" w:ascii="Arial" w:hAnsi="Arial" w:eastAsia="宋体" w:cs="Arial"/>
                <w:lang w:val="en-US" w:eastAsia="zh-CN"/>
              </w:rPr>
              <w:t>4</w:t>
            </w:r>
          </w:p>
        </w:tc>
        <w:tc>
          <w:tcPr>
            <w:tcW w:w="1084" w:type="pct"/>
            <w:vMerge w:val="continue"/>
            <w:tcBorders>
              <w:tl2br w:val="nil"/>
              <w:tr2bl w:val="nil"/>
            </w:tcBorders>
            <w:shd w:val="clear" w:color="auto" w:fill="auto"/>
            <w:vAlign w:val="center"/>
          </w:tcPr>
          <w:p w14:paraId="260912A2">
            <w:pPr>
              <w:rPr>
                <w:rFonts w:hint="default" w:ascii="Arial" w:hAnsi="Arial" w:eastAsia="宋体" w:cs="Arial"/>
              </w:rPr>
            </w:pPr>
          </w:p>
        </w:tc>
        <w:tc>
          <w:tcPr>
            <w:tcW w:w="2623" w:type="pct"/>
            <w:tcBorders>
              <w:tl2br w:val="nil"/>
              <w:tr2bl w:val="nil"/>
            </w:tcBorders>
            <w:shd w:val="clear" w:color="auto" w:fill="auto"/>
            <w:noWrap/>
            <w:vAlign w:val="center"/>
          </w:tcPr>
          <w:p w14:paraId="195CB8B1">
            <w:pPr>
              <w:rPr>
                <w:rFonts w:hint="default" w:ascii="Arial" w:hAnsi="Arial" w:eastAsia="宋体" w:cs="Arial"/>
              </w:rPr>
            </w:pPr>
            <w:r>
              <w:rPr>
                <w:rFonts w:hint="default" w:ascii="Arial" w:hAnsi="Arial" w:eastAsia="宋体" w:cs="Arial"/>
                <w:lang w:val="en-US" w:eastAsia="zh-CN"/>
              </w:rPr>
              <w:t>自助信息查询</w:t>
            </w:r>
          </w:p>
        </w:tc>
        <w:tc>
          <w:tcPr>
            <w:tcW w:w="375" w:type="pct"/>
            <w:tcBorders>
              <w:tl2br w:val="nil"/>
              <w:tr2bl w:val="nil"/>
            </w:tcBorders>
            <w:shd w:val="clear" w:color="auto" w:fill="auto"/>
            <w:noWrap/>
            <w:vAlign w:val="center"/>
          </w:tcPr>
          <w:p w14:paraId="46295D89">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90E875F">
            <w:pPr>
              <w:rPr>
                <w:rFonts w:hint="default" w:ascii="Arial" w:hAnsi="Arial" w:eastAsia="宋体" w:cs="Arial"/>
              </w:rPr>
            </w:pPr>
            <w:r>
              <w:rPr>
                <w:rFonts w:hint="default" w:ascii="Arial" w:hAnsi="Arial" w:eastAsia="宋体" w:cs="Arial"/>
                <w:lang w:val="en-US" w:eastAsia="zh-CN"/>
              </w:rPr>
              <w:t>套</w:t>
            </w:r>
          </w:p>
        </w:tc>
      </w:tr>
      <w:tr w14:paraId="5E7B1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7F36D685">
            <w:pPr>
              <w:jc w:val="center"/>
              <w:rPr>
                <w:rFonts w:hint="default" w:ascii="Arial" w:hAnsi="Arial" w:eastAsia="宋体" w:cs="Arial"/>
              </w:rPr>
            </w:pPr>
            <w:r>
              <w:rPr>
                <w:rFonts w:hint="default" w:ascii="Arial" w:hAnsi="Arial" w:eastAsia="宋体" w:cs="Arial"/>
                <w:lang w:val="en-US" w:eastAsia="zh-CN"/>
              </w:rPr>
              <w:t>5</w:t>
            </w:r>
          </w:p>
        </w:tc>
        <w:tc>
          <w:tcPr>
            <w:tcW w:w="1084" w:type="pct"/>
            <w:vMerge w:val="continue"/>
            <w:tcBorders>
              <w:tl2br w:val="nil"/>
              <w:tr2bl w:val="nil"/>
            </w:tcBorders>
            <w:shd w:val="clear" w:color="auto" w:fill="auto"/>
            <w:vAlign w:val="center"/>
          </w:tcPr>
          <w:p w14:paraId="4A1AA566">
            <w:pPr>
              <w:rPr>
                <w:rFonts w:hint="default" w:ascii="Arial" w:hAnsi="Arial" w:eastAsia="宋体" w:cs="Arial"/>
              </w:rPr>
            </w:pPr>
          </w:p>
        </w:tc>
        <w:tc>
          <w:tcPr>
            <w:tcW w:w="2623" w:type="pct"/>
            <w:tcBorders>
              <w:tl2br w:val="nil"/>
              <w:tr2bl w:val="nil"/>
            </w:tcBorders>
            <w:shd w:val="clear" w:color="auto" w:fill="auto"/>
            <w:noWrap/>
            <w:vAlign w:val="center"/>
          </w:tcPr>
          <w:p w14:paraId="6B9A1067">
            <w:pPr>
              <w:rPr>
                <w:rFonts w:hint="default" w:ascii="Arial" w:hAnsi="Arial" w:eastAsia="宋体" w:cs="Arial"/>
              </w:rPr>
            </w:pPr>
            <w:r>
              <w:rPr>
                <w:rFonts w:hint="default" w:ascii="Arial" w:hAnsi="Arial" w:eastAsia="宋体" w:cs="Arial"/>
                <w:lang w:val="en-US" w:eastAsia="zh-CN"/>
              </w:rPr>
              <w:t>自助预约挂号</w:t>
            </w:r>
          </w:p>
        </w:tc>
        <w:tc>
          <w:tcPr>
            <w:tcW w:w="375" w:type="pct"/>
            <w:tcBorders>
              <w:tl2br w:val="nil"/>
              <w:tr2bl w:val="nil"/>
            </w:tcBorders>
            <w:shd w:val="clear" w:color="auto" w:fill="auto"/>
            <w:noWrap/>
            <w:vAlign w:val="center"/>
          </w:tcPr>
          <w:p w14:paraId="054FEBD1">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7C580CF">
            <w:pPr>
              <w:rPr>
                <w:rFonts w:hint="default" w:ascii="Arial" w:hAnsi="Arial" w:eastAsia="宋体" w:cs="Arial"/>
              </w:rPr>
            </w:pPr>
            <w:r>
              <w:rPr>
                <w:rFonts w:hint="default" w:ascii="Arial" w:hAnsi="Arial" w:eastAsia="宋体" w:cs="Arial"/>
                <w:lang w:val="en-US" w:eastAsia="zh-CN"/>
              </w:rPr>
              <w:t>套</w:t>
            </w:r>
          </w:p>
        </w:tc>
      </w:tr>
      <w:tr w14:paraId="12C05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4A2D3A79">
            <w:pPr>
              <w:jc w:val="center"/>
              <w:rPr>
                <w:rFonts w:hint="default" w:ascii="Arial" w:hAnsi="Arial" w:eastAsia="宋体" w:cs="Arial"/>
              </w:rPr>
            </w:pPr>
            <w:r>
              <w:rPr>
                <w:rFonts w:hint="default" w:ascii="Arial" w:hAnsi="Arial" w:eastAsia="宋体" w:cs="Arial"/>
                <w:lang w:val="en-US" w:eastAsia="zh-CN"/>
              </w:rPr>
              <w:t>6</w:t>
            </w:r>
          </w:p>
        </w:tc>
        <w:tc>
          <w:tcPr>
            <w:tcW w:w="1084" w:type="pct"/>
            <w:vMerge w:val="continue"/>
            <w:tcBorders>
              <w:tl2br w:val="nil"/>
              <w:tr2bl w:val="nil"/>
            </w:tcBorders>
            <w:shd w:val="clear" w:color="auto" w:fill="auto"/>
            <w:vAlign w:val="center"/>
          </w:tcPr>
          <w:p w14:paraId="14424D47">
            <w:pPr>
              <w:rPr>
                <w:rFonts w:hint="default" w:ascii="Arial" w:hAnsi="Arial" w:eastAsia="宋体" w:cs="Arial"/>
              </w:rPr>
            </w:pPr>
          </w:p>
        </w:tc>
        <w:tc>
          <w:tcPr>
            <w:tcW w:w="2623" w:type="pct"/>
            <w:tcBorders>
              <w:tl2br w:val="nil"/>
              <w:tr2bl w:val="nil"/>
            </w:tcBorders>
            <w:shd w:val="clear" w:color="auto" w:fill="auto"/>
            <w:noWrap/>
            <w:vAlign w:val="center"/>
          </w:tcPr>
          <w:p w14:paraId="4EC166F3">
            <w:pPr>
              <w:rPr>
                <w:rFonts w:hint="default" w:ascii="Arial" w:hAnsi="Arial" w:eastAsia="宋体" w:cs="Arial"/>
              </w:rPr>
            </w:pPr>
            <w:r>
              <w:rPr>
                <w:rFonts w:hint="default" w:ascii="Arial" w:hAnsi="Arial" w:eastAsia="宋体" w:cs="Arial"/>
                <w:lang w:val="en-US" w:eastAsia="zh-CN"/>
              </w:rPr>
              <w:t>自助结算</w:t>
            </w:r>
          </w:p>
        </w:tc>
        <w:tc>
          <w:tcPr>
            <w:tcW w:w="375" w:type="pct"/>
            <w:tcBorders>
              <w:tl2br w:val="nil"/>
              <w:tr2bl w:val="nil"/>
            </w:tcBorders>
            <w:shd w:val="clear" w:color="auto" w:fill="auto"/>
            <w:noWrap/>
            <w:vAlign w:val="center"/>
          </w:tcPr>
          <w:p w14:paraId="2B3FCF11">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1B10BD4A">
            <w:pPr>
              <w:rPr>
                <w:rFonts w:hint="default" w:ascii="Arial" w:hAnsi="Arial" w:eastAsia="宋体" w:cs="Arial"/>
              </w:rPr>
            </w:pPr>
            <w:r>
              <w:rPr>
                <w:rFonts w:hint="default" w:ascii="Arial" w:hAnsi="Arial" w:eastAsia="宋体" w:cs="Arial"/>
                <w:lang w:val="en-US" w:eastAsia="zh-CN"/>
              </w:rPr>
              <w:t>套</w:t>
            </w:r>
          </w:p>
        </w:tc>
      </w:tr>
      <w:tr w14:paraId="784B2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461" w:type="pct"/>
            <w:tcBorders>
              <w:tl2br w:val="nil"/>
              <w:tr2bl w:val="nil"/>
            </w:tcBorders>
            <w:shd w:val="clear" w:color="auto" w:fill="auto"/>
            <w:noWrap/>
            <w:vAlign w:val="center"/>
          </w:tcPr>
          <w:p w14:paraId="6D869925">
            <w:pPr>
              <w:jc w:val="center"/>
              <w:rPr>
                <w:rFonts w:hint="default" w:ascii="Arial" w:hAnsi="Arial" w:eastAsia="宋体" w:cs="Arial"/>
              </w:rPr>
            </w:pPr>
            <w:r>
              <w:rPr>
                <w:rFonts w:hint="default" w:ascii="Arial" w:hAnsi="Arial" w:eastAsia="宋体" w:cs="Arial"/>
                <w:lang w:val="en-US" w:eastAsia="zh-CN"/>
              </w:rPr>
              <w:t>7</w:t>
            </w:r>
          </w:p>
        </w:tc>
        <w:tc>
          <w:tcPr>
            <w:tcW w:w="1084" w:type="pct"/>
            <w:vMerge w:val="restart"/>
            <w:tcBorders>
              <w:tl2br w:val="nil"/>
              <w:tr2bl w:val="nil"/>
            </w:tcBorders>
            <w:shd w:val="clear" w:color="auto" w:fill="FFFFFF"/>
            <w:vAlign w:val="center"/>
          </w:tcPr>
          <w:p w14:paraId="1864DB18">
            <w:pPr>
              <w:rPr>
                <w:rFonts w:hint="default" w:ascii="Arial" w:hAnsi="Arial" w:eastAsia="宋体" w:cs="Arial"/>
              </w:rPr>
            </w:pPr>
            <w:r>
              <w:rPr>
                <w:rFonts w:hint="default" w:ascii="Arial" w:hAnsi="Arial" w:eastAsia="宋体" w:cs="Arial"/>
                <w:lang w:val="en-US" w:eastAsia="zh-CN"/>
              </w:rPr>
              <w:t>微信支付应用</w:t>
            </w:r>
          </w:p>
        </w:tc>
        <w:tc>
          <w:tcPr>
            <w:tcW w:w="2623" w:type="pct"/>
            <w:tcBorders>
              <w:tl2br w:val="nil"/>
              <w:tr2bl w:val="nil"/>
            </w:tcBorders>
            <w:shd w:val="clear" w:color="auto" w:fill="FFFFFF"/>
            <w:vAlign w:val="center"/>
          </w:tcPr>
          <w:p w14:paraId="2CC19721">
            <w:pPr>
              <w:rPr>
                <w:rFonts w:hint="default" w:ascii="Arial" w:hAnsi="Arial" w:eastAsia="宋体" w:cs="Arial"/>
              </w:rPr>
            </w:pPr>
            <w:r>
              <w:rPr>
                <w:rFonts w:hint="default" w:ascii="Arial" w:hAnsi="Arial" w:eastAsia="宋体" w:cs="Arial"/>
                <w:lang w:val="en-US" w:eastAsia="zh-CN"/>
              </w:rPr>
              <w:t>统一支付管理</w:t>
            </w:r>
          </w:p>
        </w:tc>
        <w:tc>
          <w:tcPr>
            <w:tcW w:w="375" w:type="pct"/>
            <w:tcBorders>
              <w:tl2br w:val="nil"/>
              <w:tr2bl w:val="nil"/>
            </w:tcBorders>
            <w:shd w:val="clear" w:color="auto" w:fill="FFFFFF"/>
            <w:vAlign w:val="center"/>
          </w:tcPr>
          <w:p w14:paraId="63EBC1B2">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5AEE566">
            <w:pPr>
              <w:rPr>
                <w:rFonts w:hint="default" w:ascii="Arial" w:hAnsi="Arial" w:eastAsia="宋体" w:cs="Arial"/>
              </w:rPr>
            </w:pPr>
            <w:r>
              <w:rPr>
                <w:rFonts w:hint="default" w:ascii="Arial" w:hAnsi="Arial" w:eastAsia="宋体" w:cs="Arial"/>
                <w:lang w:val="en-US" w:eastAsia="zh-CN"/>
              </w:rPr>
              <w:t>套</w:t>
            </w:r>
          </w:p>
        </w:tc>
      </w:tr>
      <w:tr w14:paraId="0A39A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00E2EC20">
            <w:pPr>
              <w:jc w:val="center"/>
              <w:rPr>
                <w:rFonts w:hint="default" w:ascii="Arial" w:hAnsi="Arial" w:eastAsia="宋体" w:cs="Arial"/>
              </w:rPr>
            </w:pPr>
            <w:r>
              <w:rPr>
                <w:rFonts w:hint="default" w:ascii="Arial" w:hAnsi="Arial" w:eastAsia="宋体" w:cs="Arial"/>
                <w:lang w:val="en-US" w:eastAsia="zh-CN"/>
              </w:rPr>
              <w:t>8</w:t>
            </w:r>
          </w:p>
        </w:tc>
        <w:tc>
          <w:tcPr>
            <w:tcW w:w="1084" w:type="pct"/>
            <w:vMerge w:val="continue"/>
            <w:tcBorders>
              <w:tl2br w:val="nil"/>
              <w:tr2bl w:val="nil"/>
            </w:tcBorders>
            <w:shd w:val="clear" w:color="auto" w:fill="FFFFFF"/>
            <w:vAlign w:val="center"/>
          </w:tcPr>
          <w:p w14:paraId="5AE69FF7">
            <w:pPr>
              <w:rPr>
                <w:rFonts w:hint="default" w:ascii="Arial" w:hAnsi="Arial" w:eastAsia="宋体" w:cs="Arial"/>
              </w:rPr>
            </w:pPr>
          </w:p>
        </w:tc>
        <w:tc>
          <w:tcPr>
            <w:tcW w:w="2623" w:type="pct"/>
            <w:tcBorders>
              <w:tl2br w:val="nil"/>
              <w:tr2bl w:val="nil"/>
            </w:tcBorders>
            <w:shd w:val="clear" w:color="auto" w:fill="FFFFFF"/>
            <w:vAlign w:val="center"/>
          </w:tcPr>
          <w:p w14:paraId="701573DC">
            <w:pPr>
              <w:rPr>
                <w:rFonts w:hint="default" w:ascii="Arial" w:hAnsi="Arial" w:eastAsia="宋体" w:cs="Arial"/>
              </w:rPr>
            </w:pPr>
            <w:r>
              <w:rPr>
                <w:rFonts w:hint="default" w:ascii="Arial" w:hAnsi="Arial" w:eastAsia="宋体" w:cs="Arial"/>
                <w:lang w:val="en-US" w:eastAsia="zh-CN"/>
              </w:rPr>
              <w:t>微信公众号对接</w:t>
            </w:r>
          </w:p>
        </w:tc>
        <w:tc>
          <w:tcPr>
            <w:tcW w:w="375" w:type="pct"/>
            <w:tcBorders>
              <w:tl2br w:val="nil"/>
              <w:tr2bl w:val="nil"/>
            </w:tcBorders>
            <w:shd w:val="clear" w:color="auto" w:fill="FFFFFF"/>
            <w:vAlign w:val="center"/>
          </w:tcPr>
          <w:p w14:paraId="16E03A66">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B2662D8">
            <w:pPr>
              <w:rPr>
                <w:rFonts w:hint="default" w:ascii="Arial" w:hAnsi="Arial" w:eastAsia="宋体" w:cs="Arial"/>
              </w:rPr>
            </w:pPr>
            <w:r>
              <w:rPr>
                <w:rFonts w:hint="eastAsia" w:ascii="Arial" w:hAnsi="Arial" w:eastAsia="宋体" w:cs="Arial"/>
                <w:lang w:val="en-US" w:eastAsia="zh-CN"/>
              </w:rPr>
              <w:t>项</w:t>
            </w:r>
          </w:p>
        </w:tc>
      </w:tr>
      <w:tr w14:paraId="30000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7A617E3B">
            <w:pPr>
              <w:jc w:val="center"/>
              <w:rPr>
                <w:rFonts w:hint="default" w:ascii="Arial" w:hAnsi="Arial" w:eastAsia="宋体" w:cs="Arial"/>
              </w:rPr>
            </w:pPr>
            <w:r>
              <w:rPr>
                <w:rFonts w:hint="default" w:ascii="Arial" w:hAnsi="Arial" w:eastAsia="宋体" w:cs="Arial"/>
                <w:lang w:val="en-US" w:eastAsia="zh-CN"/>
              </w:rPr>
              <w:t>9</w:t>
            </w:r>
          </w:p>
        </w:tc>
        <w:tc>
          <w:tcPr>
            <w:tcW w:w="1084" w:type="pct"/>
            <w:vMerge w:val="continue"/>
            <w:tcBorders>
              <w:tl2br w:val="nil"/>
              <w:tr2bl w:val="nil"/>
            </w:tcBorders>
            <w:shd w:val="clear" w:color="auto" w:fill="FFFFFF"/>
            <w:vAlign w:val="center"/>
          </w:tcPr>
          <w:p w14:paraId="33702C00">
            <w:pPr>
              <w:rPr>
                <w:rFonts w:hint="default" w:ascii="Arial" w:hAnsi="Arial" w:eastAsia="宋体" w:cs="Arial"/>
              </w:rPr>
            </w:pPr>
          </w:p>
        </w:tc>
        <w:tc>
          <w:tcPr>
            <w:tcW w:w="2623" w:type="pct"/>
            <w:tcBorders>
              <w:tl2br w:val="nil"/>
              <w:tr2bl w:val="nil"/>
            </w:tcBorders>
            <w:shd w:val="clear" w:color="auto" w:fill="FFFFFF"/>
            <w:vAlign w:val="center"/>
          </w:tcPr>
          <w:p w14:paraId="50EEBEE7">
            <w:pPr>
              <w:rPr>
                <w:rFonts w:hint="default" w:ascii="Arial" w:hAnsi="Arial" w:eastAsia="宋体" w:cs="Arial"/>
              </w:rPr>
            </w:pPr>
            <w:r>
              <w:rPr>
                <w:rFonts w:hint="default" w:ascii="Arial" w:hAnsi="Arial" w:eastAsia="宋体" w:cs="Arial"/>
                <w:lang w:val="en-US" w:eastAsia="zh-CN"/>
              </w:rPr>
              <w:t>财务系统对接</w:t>
            </w:r>
          </w:p>
        </w:tc>
        <w:tc>
          <w:tcPr>
            <w:tcW w:w="375" w:type="pct"/>
            <w:tcBorders>
              <w:tl2br w:val="nil"/>
              <w:tr2bl w:val="nil"/>
            </w:tcBorders>
            <w:shd w:val="clear" w:color="auto" w:fill="FFFFFF"/>
            <w:vAlign w:val="center"/>
          </w:tcPr>
          <w:p w14:paraId="011C8723">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7E04A94">
            <w:pPr>
              <w:rPr>
                <w:rFonts w:hint="default" w:ascii="Arial" w:hAnsi="Arial" w:eastAsia="宋体" w:cs="Arial"/>
              </w:rPr>
            </w:pPr>
            <w:r>
              <w:rPr>
                <w:rFonts w:hint="eastAsia" w:ascii="Arial" w:hAnsi="Arial" w:eastAsia="宋体" w:cs="Arial"/>
                <w:lang w:val="en-US" w:eastAsia="zh-CN"/>
              </w:rPr>
              <w:t>项</w:t>
            </w:r>
          </w:p>
        </w:tc>
      </w:tr>
      <w:tr w14:paraId="1BAA2D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06C77B5F">
            <w:pPr>
              <w:jc w:val="center"/>
              <w:rPr>
                <w:rFonts w:hint="default" w:ascii="Arial" w:hAnsi="Arial" w:eastAsia="宋体" w:cs="Arial"/>
              </w:rPr>
            </w:pPr>
            <w:r>
              <w:rPr>
                <w:rFonts w:hint="default" w:ascii="Arial" w:hAnsi="Arial" w:eastAsia="宋体" w:cs="Arial"/>
                <w:lang w:val="en-US" w:eastAsia="zh-CN"/>
              </w:rPr>
              <w:t>10</w:t>
            </w:r>
          </w:p>
        </w:tc>
        <w:tc>
          <w:tcPr>
            <w:tcW w:w="1084" w:type="pct"/>
            <w:vMerge w:val="continue"/>
            <w:tcBorders>
              <w:tl2br w:val="nil"/>
              <w:tr2bl w:val="nil"/>
            </w:tcBorders>
            <w:shd w:val="clear" w:color="auto" w:fill="FFFFFF"/>
            <w:vAlign w:val="center"/>
          </w:tcPr>
          <w:p w14:paraId="2CF4121C">
            <w:pPr>
              <w:rPr>
                <w:rFonts w:hint="default" w:ascii="Arial" w:hAnsi="Arial" w:eastAsia="宋体" w:cs="Arial"/>
              </w:rPr>
            </w:pPr>
          </w:p>
        </w:tc>
        <w:tc>
          <w:tcPr>
            <w:tcW w:w="2623" w:type="pct"/>
            <w:tcBorders>
              <w:tl2br w:val="nil"/>
              <w:tr2bl w:val="nil"/>
            </w:tcBorders>
            <w:shd w:val="clear" w:color="auto" w:fill="FFFFFF"/>
            <w:vAlign w:val="center"/>
          </w:tcPr>
          <w:p w14:paraId="107C6D71">
            <w:pPr>
              <w:rPr>
                <w:rFonts w:hint="default" w:ascii="Arial" w:hAnsi="Arial" w:eastAsia="宋体" w:cs="Arial"/>
              </w:rPr>
            </w:pPr>
            <w:r>
              <w:rPr>
                <w:rFonts w:hint="default" w:ascii="Arial" w:hAnsi="Arial" w:eastAsia="宋体" w:cs="Arial"/>
                <w:lang w:val="en-US" w:eastAsia="zh-CN"/>
              </w:rPr>
              <w:t>业务系统对接</w:t>
            </w:r>
          </w:p>
        </w:tc>
        <w:tc>
          <w:tcPr>
            <w:tcW w:w="375" w:type="pct"/>
            <w:tcBorders>
              <w:tl2br w:val="nil"/>
              <w:tr2bl w:val="nil"/>
            </w:tcBorders>
            <w:shd w:val="clear" w:color="auto" w:fill="FFFFFF"/>
            <w:vAlign w:val="center"/>
          </w:tcPr>
          <w:p w14:paraId="7CEA6FDF">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342F5956">
            <w:pPr>
              <w:rPr>
                <w:rFonts w:hint="default" w:ascii="Arial" w:hAnsi="Arial" w:eastAsia="宋体" w:cs="Arial"/>
              </w:rPr>
            </w:pPr>
            <w:r>
              <w:rPr>
                <w:rFonts w:hint="eastAsia" w:ascii="Arial" w:hAnsi="Arial" w:eastAsia="宋体" w:cs="Arial"/>
                <w:lang w:val="en-US" w:eastAsia="zh-CN"/>
              </w:rPr>
              <w:t>项</w:t>
            </w:r>
          </w:p>
        </w:tc>
      </w:tr>
      <w:tr w14:paraId="276B1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461" w:type="pct"/>
            <w:tcBorders>
              <w:tl2br w:val="nil"/>
              <w:tr2bl w:val="nil"/>
            </w:tcBorders>
            <w:shd w:val="clear" w:color="auto" w:fill="auto"/>
            <w:noWrap/>
            <w:vAlign w:val="center"/>
          </w:tcPr>
          <w:p w14:paraId="035F7E1A">
            <w:pPr>
              <w:jc w:val="center"/>
              <w:rPr>
                <w:rFonts w:hint="default" w:ascii="Arial" w:hAnsi="Arial" w:eastAsia="宋体" w:cs="Arial"/>
              </w:rPr>
            </w:pPr>
            <w:r>
              <w:rPr>
                <w:rFonts w:hint="default" w:ascii="Arial" w:hAnsi="Arial" w:eastAsia="宋体" w:cs="Arial"/>
                <w:lang w:val="en-US" w:eastAsia="zh-CN"/>
              </w:rPr>
              <w:t>11</w:t>
            </w:r>
          </w:p>
        </w:tc>
        <w:tc>
          <w:tcPr>
            <w:tcW w:w="1084" w:type="pct"/>
            <w:vMerge w:val="restart"/>
            <w:tcBorders>
              <w:tl2br w:val="nil"/>
              <w:tr2bl w:val="nil"/>
            </w:tcBorders>
            <w:shd w:val="clear" w:color="auto" w:fill="auto"/>
            <w:vAlign w:val="center"/>
          </w:tcPr>
          <w:p w14:paraId="3A833DD8">
            <w:pPr>
              <w:rPr>
                <w:rFonts w:hint="default" w:ascii="Arial" w:hAnsi="Arial" w:eastAsia="宋体" w:cs="Arial"/>
              </w:rPr>
            </w:pPr>
            <w:r>
              <w:rPr>
                <w:rFonts w:hint="default" w:ascii="Arial" w:hAnsi="Arial" w:eastAsia="宋体" w:cs="Arial"/>
                <w:lang w:val="en-US" w:eastAsia="zh-CN"/>
              </w:rPr>
              <w:t>门急诊管理信息系统</w:t>
            </w:r>
          </w:p>
        </w:tc>
        <w:tc>
          <w:tcPr>
            <w:tcW w:w="2623" w:type="pct"/>
            <w:tcBorders>
              <w:tl2br w:val="nil"/>
              <w:tr2bl w:val="nil"/>
            </w:tcBorders>
            <w:shd w:val="clear" w:color="auto" w:fill="FFFFFF"/>
            <w:vAlign w:val="center"/>
          </w:tcPr>
          <w:p w14:paraId="01AEC01D">
            <w:pPr>
              <w:rPr>
                <w:rFonts w:hint="default" w:ascii="Arial" w:hAnsi="Arial" w:eastAsia="宋体" w:cs="Arial"/>
              </w:rPr>
            </w:pPr>
            <w:r>
              <w:rPr>
                <w:rFonts w:hint="default" w:ascii="Arial" w:hAnsi="Arial" w:eastAsia="宋体" w:cs="Arial"/>
                <w:lang w:val="en-US" w:eastAsia="zh-CN"/>
              </w:rPr>
              <w:t>门急诊挂号系统</w:t>
            </w:r>
          </w:p>
        </w:tc>
        <w:tc>
          <w:tcPr>
            <w:tcW w:w="375" w:type="pct"/>
            <w:tcBorders>
              <w:tl2br w:val="nil"/>
              <w:tr2bl w:val="nil"/>
            </w:tcBorders>
            <w:shd w:val="clear" w:color="auto" w:fill="FFFFFF"/>
            <w:vAlign w:val="center"/>
          </w:tcPr>
          <w:p w14:paraId="7654F455">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BBB4273">
            <w:pPr>
              <w:rPr>
                <w:rFonts w:hint="default" w:ascii="Arial" w:hAnsi="Arial" w:eastAsia="宋体" w:cs="Arial"/>
              </w:rPr>
            </w:pPr>
            <w:r>
              <w:rPr>
                <w:rFonts w:hint="default" w:ascii="Arial" w:hAnsi="Arial" w:eastAsia="宋体" w:cs="Arial"/>
                <w:lang w:val="en-US" w:eastAsia="zh-CN"/>
              </w:rPr>
              <w:t>套</w:t>
            </w:r>
          </w:p>
        </w:tc>
      </w:tr>
      <w:tr w14:paraId="7CFFA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094B929F">
            <w:pPr>
              <w:jc w:val="center"/>
              <w:rPr>
                <w:rFonts w:hint="default" w:ascii="Arial" w:hAnsi="Arial" w:eastAsia="宋体" w:cs="Arial"/>
              </w:rPr>
            </w:pPr>
            <w:r>
              <w:rPr>
                <w:rFonts w:hint="default" w:ascii="Arial" w:hAnsi="Arial" w:eastAsia="宋体" w:cs="Arial"/>
                <w:lang w:val="en-US" w:eastAsia="zh-CN"/>
              </w:rPr>
              <w:t>12</w:t>
            </w:r>
          </w:p>
        </w:tc>
        <w:tc>
          <w:tcPr>
            <w:tcW w:w="1084" w:type="pct"/>
            <w:vMerge w:val="continue"/>
            <w:tcBorders>
              <w:tl2br w:val="nil"/>
              <w:tr2bl w:val="nil"/>
            </w:tcBorders>
            <w:shd w:val="clear" w:color="auto" w:fill="auto"/>
            <w:vAlign w:val="center"/>
          </w:tcPr>
          <w:p w14:paraId="3AB02F8B">
            <w:pPr>
              <w:rPr>
                <w:rFonts w:hint="default" w:ascii="Arial" w:hAnsi="Arial" w:eastAsia="宋体" w:cs="Arial"/>
              </w:rPr>
            </w:pPr>
          </w:p>
        </w:tc>
        <w:tc>
          <w:tcPr>
            <w:tcW w:w="2623" w:type="pct"/>
            <w:tcBorders>
              <w:tl2br w:val="nil"/>
              <w:tr2bl w:val="nil"/>
            </w:tcBorders>
            <w:shd w:val="clear" w:color="auto" w:fill="FFFFFF"/>
            <w:vAlign w:val="center"/>
          </w:tcPr>
          <w:p w14:paraId="508368EA">
            <w:pPr>
              <w:rPr>
                <w:rFonts w:hint="default" w:ascii="Arial" w:hAnsi="Arial" w:eastAsia="宋体" w:cs="Arial"/>
              </w:rPr>
            </w:pPr>
            <w:r>
              <w:rPr>
                <w:rFonts w:hint="default" w:ascii="Arial" w:hAnsi="Arial" w:eastAsia="宋体" w:cs="Arial"/>
                <w:lang w:val="en-US" w:eastAsia="zh-CN"/>
              </w:rPr>
              <w:t>智能分诊排队管理系统</w:t>
            </w:r>
          </w:p>
        </w:tc>
        <w:tc>
          <w:tcPr>
            <w:tcW w:w="375" w:type="pct"/>
            <w:tcBorders>
              <w:tl2br w:val="nil"/>
              <w:tr2bl w:val="nil"/>
            </w:tcBorders>
            <w:shd w:val="clear" w:color="auto" w:fill="FFFFFF"/>
            <w:vAlign w:val="center"/>
          </w:tcPr>
          <w:p w14:paraId="70A66653">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C3711D6">
            <w:pPr>
              <w:rPr>
                <w:rFonts w:hint="default" w:ascii="Arial" w:hAnsi="Arial" w:eastAsia="宋体" w:cs="Arial"/>
              </w:rPr>
            </w:pPr>
            <w:r>
              <w:rPr>
                <w:rFonts w:hint="default" w:ascii="Arial" w:hAnsi="Arial" w:eastAsia="宋体" w:cs="Arial"/>
                <w:lang w:val="en-US" w:eastAsia="zh-CN"/>
              </w:rPr>
              <w:t>套</w:t>
            </w:r>
          </w:p>
        </w:tc>
      </w:tr>
      <w:tr w14:paraId="2B1D3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118EAB09">
            <w:pPr>
              <w:jc w:val="center"/>
              <w:rPr>
                <w:rFonts w:hint="default" w:ascii="Arial" w:hAnsi="Arial" w:eastAsia="宋体" w:cs="Arial"/>
              </w:rPr>
            </w:pPr>
            <w:r>
              <w:rPr>
                <w:rFonts w:hint="default" w:ascii="Arial" w:hAnsi="Arial" w:eastAsia="宋体" w:cs="Arial"/>
                <w:lang w:val="en-US" w:eastAsia="zh-CN"/>
              </w:rPr>
              <w:t>13</w:t>
            </w:r>
          </w:p>
        </w:tc>
        <w:tc>
          <w:tcPr>
            <w:tcW w:w="1084" w:type="pct"/>
            <w:vMerge w:val="continue"/>
            <w:tcBorders>
              <w:tl2br w:val="nil"/>
              <w:tr2bl w:val="nil"/>
            </w:tcBorders>
            <w:shd w:val="clear" w:color="auto" w:fill="auto"/>
            <w:vAlign w:val="center"/>
          </w:tcPr>
          <w:p w14:paraId="376E8A13">
            <w:pPr>
              <w:rPr>
                <w:rFonts w:hint="default" w:ascii="Arial" w:hAnsi="Arial" w:eastAsia="宋体" w:cs="Arial"/>
              </w:rPr>
            </w:pPr>
          </w:p>
        </w:tc>
        <w:tc>
          <w:tcPr>
            <w:tcW w:w="2623" w:type="pct"/>
            <w:tcBorders>
              <w:tl2br w:val="nil"/>
              <w:tr2bl w:val="nil"/>
            </w:tcBorders>
            <w:shd w:val="clear" w:color="auto" w:fill="FFFFFF"/>
            <w:vAlign w:val="center"/>
          </w:tcPr>
          <w:p w14:paraId="27FF01CA">
            <w:pPr>
              <w:rPr>
                <w:rFonts w:hint="default" w:ascii="Arial" w:hAnsi="Arial" w:eastAsia="宋体" w:cs="Arial"/>
              </w:rPr>
            </w:pPr>
            <w:r>
              <w:rPr>
                <w:rFonts w:hint="default" w:ascii="Arial" w:hAnsi="Arial" w:eastAsia="宋体" w:cs="Arial"/>
                <w:lang w:val="en-US" w:eastAsia="zh-CN"/>
              </w:rPr>
              <w:t>门诊医生处方工作站系统</w:t>
            </w:r>
          </w:p>
        </w:tc>
        <w:tc>
          <w:tcPr>
            <w:tcW w:w="375" w:type="pct"/>
            <w:tcBorders>
              <w:tl2br w:val="nil"/>
              <w:tr2bl w:val="nil"/>
            </w:tcBorders>
            <w:shd w:val="clear" w:color="auto" w:fill="FFFFFF"/>
            <w:vAlign w:val="center"/>
          </w:tcPr>
          <w:p w14:paraId="2ED2C4C0">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017E1F6">
            <w:pPr>
              <w:rPr>
                <w:rFonts w:hint="default" w:ascii="Arial" w:hAnsi="Arial" w:eastAsia="宋体" w:cs="Arial"/>
              </w:rPr>
            </w:pPr>
            <w:r>
              <w:rPr>
                <w:rFonts w:hint="default" w:ascii="Arial" w:hAnsi="Arial" w:eastAsia="宋体" w:cs="Arial"/>
                <w:lang w:val="en-US" w:eastAsia="zh-CN"/>
              </w:rPr>
              <w:t>套</w:t>
            </w:r>
          </w:p>
        </w:tc>
      </w:tr>
      <w:tr w14:paraId="103C0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429D04B8">
            <w:pPr>
              <w:jc w:val="center"/>
              <w:rPr>
                <w:rFonts w:hint="default" w:ascii="Arial" w:hAnsi="Arial" w:eastAsia="宋体" w:cs="Arial"/>
              </w:rPr>
            </w:pPr>
            <w:r>
              <w:rPr>
                <w:rFonts w:hint="default" w:ascii="Arial" w:hAnsi="Arial" w:eastAsia="宋体" w:cs="Arial"/>
                <w:lang w:val="en-US" w:eastAsia="zh-CN"/>
              </w:rPr>
              <w:t>14</w:t>
            </w:r>
          </w:p>
        </w:tc>
        <w:tc>
          <w:tcPr>
            <w:tcW w:w="1084" w:type="pct"/>
            <w:vMerge w:val="continue"/>
            <w:tcBorders>
              <w:tl2br w:val="nil"/>
              <w:tr2bl w:val="nil"/>
            </w:tcBorders>
            <w:shd w:val="clear" w:color="auto" w:fill="auto"/>
            <w:vAlign w:val="center"/>
          </w:tcPr>
          <w:p w14:paraId="758345C0">
            <w:pPr>
              <w:rPr>
                <w:rFonts w:hint="default" w:ascii="Arial" w:hAnsi="Arial" w:eastAsia="宋体" w:cs="Arial"/>
              </w:rPr>
            </w:pPr>
          </w:p>
        </w:tc>
        <w:tc>
          <w:tcPr>
            <w:tcW w:w="2623" w:type="pct"/>
            <w:tcBorders>
              <w:tl2br w:val="nil"/>
              <w:tr2bl w:val="nil"/>
            </w:tcBorders>
            <w:shd w:val="clear" w:color="auto" w:fill="FFFFFF"/>
            <w:vAlign w:val="center"/>
          </w:tcPr>
          <w:p w14:paraId="6AEEE5E3">
            <w:pPr>
              <w:rPr>
                <w:rFonts w:hint="default" w:ascii="Arial" w:hAnsi="Arial" w:eastAsia="宋体" w:cs="Arial"/>
              </w:rPr>
            </w:pPr>
            <w:r>
              <w:rPr>
                <w:rFonts w:hint="default" w:ascii="Arial" w:hAnsi="Arial" w:eastAsia="宋体" w:cs="Arial"/>
                <w:lang w:val="en-US" w:eastAsia="zh-CN"/>
              </w:rPr>
              <w:t>门急诊护士工作站系统</w:t>
            </w:r>
          </w:p>
        </w:tc>
        <w:tc>
          <w:tcPr>
            <w:tcW w:w="375" w:type="pct"/>
            <w:tcBorders>
              <w:tl2br w:val="nil"/>
              <w:tr2bl w:val="nil"/>
            </w:tcBorders>
            <w:shd w:val="clear" w:color="auto" w:fill="FFFFFF"/>
            <w:vAlign w:val="center"/>
          </w:tcPr>
          <w:p w14:paraId="0337B6C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3CA6712">
            <w:pPr>
              <w:rPr>
                <w:rFonts w:hint="default" w:ascii="Arial" w:hAnsi="Arial" w:eastAsia="宋体" w:cs="Arial"/>
              </w:rPr>
            </w:pPr>
            <w:r>
              <w:rPr>
                <w:rFonts w:hint="default" w:ascii="Arial" w:hAnsi="Arial" w:eastAsia="宋体" w:cs="Arial"/>
                <w:lang w:val="en-US" w:eastAsia="zh-CN"/>
              </w:rPr>
              <w:t>套</w:t>
            </w:r>
          </w:p>
        </w:tc>
      </w:tr>
      <w:tr w14:paraId="7AEC9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21A68597">
            <w:pPr>
              <w:jc w:val="center"/>
              <w:rPr>
                <w:rFonts w:hint="default" w:ascii="Arial" w:hAnsi="Arial" w:eastAsia="宋体" w:cs="Arial"/>
              </w:rPr>
            </w:pPr>
            <w:r>
              <w:rPr>
                <w:rFonts w:hint="default" w:ascii="Arial" w:hAnsi="Arial" w:eastAsia="宋体" w:cs="Arial"/>
                <w:lang w:val="en-US" w:eastAsia="zh-CN"/>
              </w:rPr>
              <w:t>15</w:t>
            </w:r>
          </w:p>
        </w:tc>
        <w:tc>
          <w:tcPr>
            <w:tcW w:w="1084" w:type="pct"/>
            <w:vMerge w:val="continue"/>
            <w:tcBorders>
              <w:tl2br w:val="nil"/>
              <w:tr2bl w:val="nil"/>
            </w:tcBorders>
            <w:shd w:val="clear" w:color="auto" w:fill="auto"/>
            <w:vAlign w:val="center"/>
          </w:tcPr>
          <w:p w14:paraId="2492C3DD">
            <w:pPr>
              <w:rPr>
                <w:rFonts w:hint="default" w:ascii="Arial" w:hAnsi="Arial" w:eastAsia="宋体" w:cs="Arial"/>
              </w:rPr>
            </w:pPr>
          </w:p>
        </w:tc>
        <w:tc>
          <w:tcPr>
            <w:tcW w:w="2623" w:type="pct"/>
            <w:tcBorders>
              <w:tl2br w:val="nil"/>
              <w:tr2bl w:val="nil"/>
            </w:tcBorders>
            <w:shd w:val="clear" w:color="auto" w:fill="FFFFFF"/>
            <w:vAlign w:val="center"/>
          </w:tcPr>
          <w:p w14:paraId="6D74CFC4">
            <w:pPr>
              <w:rPr>
                <w:rFonts w:hint="default" w:ascii="Arial" w:hAnsi="Arial" w:eastAsia="宋体" w:cs="Arial"/>
              </w:rPr>
            </w:pPr>
            <w:r>
              <w:rPr>
                <w:rFonts w:hint="default" w:ascii="Arial" w:hAnsi="Arial" w:eastAsia="宋体" w:cs="Arial"/>
                <w:lang w:val="en-US" w:eastAsia="zh-CN"/>
              </w:rPr>
              <w:t>门急诊医技收费确认系统</w:t>
            </w:r>
          </w:p>
        </w:tc>
        <w:tc>
          <w:tcPr>
            <w:tcW w:w="375" w:type="pct"/>
            <w:tcBorders>
              <w:tl2br w:val="nil"/>
              <w:tr2bl w:val="nil"/>
            </w:tcBorders>
            <w:shd w:val="clear" w:color="auto" w:fill="FFFFFF"/>
            <w:vAlign w:val="center"/>
          </w:tcPr>
          <w:p w14:paraId="2AAB699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F0D973E">
            <w:pPr>
              <w:rPr>
                <w:rFonts w:hint="default" w:ascii="Arial" w:hAnsi="Arial" w:eastAsia="宋体" w:cs="Arial"/>
              </w:rPr>
            </w:pPr>
            <w:r>
              <w:rPr>
                <w:rFonts w:hint="default" w:ascii="Arial" w:hAnsi="Arial" w:eastAsia="宋体" w:cs="Arial"/>
                <w:lang w:val="en-US" w:eastAsia="zh-CN"/>
              </w:rPr>
              <w:t>套</w:t>
            </w:r>
          </w:p>
        </w:tc>
      </w:tr>
      <w:tr w14:paraId="7B0F4D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2E64328A">
            <w:pPr>
              <w:jc w:val="center"/>
              <w:rPr>
                <w:rFonts w:hint="default" w:ascii="Arial" w:hAnsi="Arial" w:eastAsia="宋体" w:cs="Arial"/>
              </w:rPr>
            </w:pPr>
            <w:r>
              <w:rPr>
                <w:rFonts w:hint="default" w:ascii="Arial" w:hAnsi="Arial" w:eastAsia="宋体" w:cs="Arial"/>
                <w:lang w:val="en-US" w:eastAsia="zh-CN"/>
              </w:rPr>
              <w:t>16</w:t>
            </w:r>
          </w:p>
        </w:tc>
        <w:tc>
          <w:tcPr>
            <w:tcW w:w="1084" w:type="pct"/>
            <w:vMerge w:val="continue"/>
            <w:tcBorders>
              <w:tl2br w:val="nil"/>
              <w:tr2bl w:val="nil"/>
            </w:tcBorders>
            <w:shd w:val="clear" w:color="auto" w:fill="auto"/>
            <w:vAlign w:val="center"/>
          </w:tcPr>
          <w:p w14:paraId="4DA44FFE">
            <w:pPr>
              <w:rPr>
                <w:rFonts w:hint="default" w:ascii="Arial" w:hAnsi="Arial" w:eastAsia="宋体" w:cs="Arial"/>
              </w:rPr>
            </w:pPr>
          </w:p>
        </w:tc>
        <w:tc>
          <w:tcPr>
            <w:tcW w:w="2623" w:type="pct"/>
            <w:tcBorders>
              <w:tl2br w:val="nil"/>
              <w:tr2bl w:val="nil"/>
            </w:tcBorders>
            <w:shd w:val="clear" w:color="auto" w:fill="FFFFFF"/>
            <w:vAlign w:val="center"/>
          </w:tcPr>
          <w:p w14:paraId="3FCDE274">
            <w:pPr>
              <w:rPr>
                <w:rFonts w:hint="default" w:ascii="Arial" w:hAnsi="Arial" w:eastAsia="宋体" w:cs="Arial"/>
              </w:rPr>
            </w:pPr>
            <w:r>
              <w:rPr>
                <w:rFonts w:hint="default" w:ascii="Arial" w:hAnsi="Arial" w:eastAsia="宋体" w:cs="Arial"/>
                <w:lang w:val="en-US" w:eastAsia="zh-CN"/>
              </w:rPr>
              <w:t>门急诊收费系统</w:t>
            </w:r>
          </w:p>
        </w:tc>
        <w:tc>
          <w:tcPr>
            <w:tcW w:w="375" w:type="pct"/>
            <w:tcBorders>
              <w:tl2br w:val="nil"/>
              <w:tr2bl w:val="nil"/>
            </w:tcBorders>
            <w:shd w:val="clear" w:color="auto" w:fill="FFFFFF"/>
            <w:vAlign w:val="center"/>
          </w:tcPr>
          <w:p w14:paraId="52DE07A9">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39F5ED33">
            <w:pPr>
              <w:rPr>
                <w:rFonts w:hint="default" w:ascii="Arial" w:hAnsi="Arial" w:eastAsia="宋体" w:cs="Arial"/>
              </w:rPr>
            </w:pPr>
            <w:r>
              <w:rPr>
                <w:rFonts w:hint="default" w:ascii="Arial" w:hAnsi="Arial" w:eastAsia="宋体" w:cs="Arial"/>
                <w:lang w:val="en-US" w:eastAsia="zh-CN"/>
              </w:rPr>
              <w:t>套</w:t>
            </w:r>
          </w:p>
        </w:tc>
      </w:tr>
      <w:tr w14:paraId="147D5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64B38D3A">
            <w:pPr>
              <w:jc w:val="center"/>
              <w:rPr>
                <w:rFonts w:hint="default" w:ascii="Arial" w:hAnsi="Arial" w:eastAsia="宋体" w:cs="Arial"/>
              </w:rPr>
            </w:pPr>
            <w:r>
              <w:rPr>
                <w:rFonts w:hint="default" w:ascii="Arial" w:hAnsi="Arial" w:eastAsia="宋体" w:cs="Arial"/>
                <w:lang w:val="en-US" w:eastAsia="zh-CN"/>
              </w:rPr>
              <w:t>17</w:t>
            </w:r>
          </w:p>
        </w:tc>
        <w:tc>
          <w:tcPr>
            <w:tcW w:w="1084" w:type="pct"/>
            <w:vMerge w:val="continue"/>
            <w:tcBorders>
              <w:tl2br w:val="nil"/>
              <w:tr2bl w:val="nil"/>
            </w:tcBorders>
            <w:shd w:val="clear" w:color="auto" w:fill="auto"/>
            <w:vAlign w:val="center"/>
          </w:tcPr>
          <w:p w14:paraId="736B946B">
            <w:pPr>
              <w:rPr>
                <w:rFonts w:hint="default" w:ascii="Arial" w:hAnsi="Arial" w:eastAsia="宋体" w:cs="Arial"/>
              </w:rPr>
            </w:pPr>
          </w:p>
        </w:tc>
        <w:tc>
          <w:tcPr>
            <w:tcW w:w="2623" w:type="pct"/>
            <w:tcBorders>
              <w:tl2br w:val="nil"/>
              <w:tr2bl w:val="nil"/>
            </w:tcBorders>
            <w:shd w:val="clear" w:color="auto" w:fill="FFFFFF"/>
            <w:vAlign w:val="center"/>
          </w:tcPr>
          <w:p w14:paraId="225C606C">
            <w:pPr>
              <w:rPr>
                <w:rFonts w:hint="default" w:ascii="Arial" w:hAnsi="Arial" w:eastAsia="宋体" w:cs="Arial"/>
              </w:rPr>
            </w:pPr>
            <w:r>
              <w:rPr>
                <w:rFonts w:hint="default" w:ascii="Arial" w:hAnsi="Arial" w:eastAsia="宋体" w:cs="Arial"/>
                <w:lang w:val="en-US" w:eastAsia="zh-CN"/>
              </w:rPr>
              <w:t>门诊发票领用管理</w:t>
            </w:r>
          </w:p>
        </w:tc>
        <w:tc>
          <w:tcPr>
            <w:tcW w:w="375" w:type="pct"/>
            <w:tcBorders>
              <w:tl2br w:val="nil"/>
              <w:tr2bl w:val="nil"/>
            </w:tcBorders>
            <w:shd w:val="clear" w:color="auto" w:fill="FFFFFF"/>
            <w:vAlign w:val="center"/>
          </w:tcPr>
          <w:p w14:paraId="1C3DE66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DB2E607">
            <w:pPr>
              <w:rPr>
                <w:rFonts w:hint="default" w:ascii="Arial" w:hAnsi="Arial" w:eastAsia="宋体" w:cs="Arial"/>
              </w:rPr>
            </w:pPr>
            <w:r>
              <w:rPr>
                <w:rFonts w:hint="default" w:ascii="Arial" w:hAnsi="Arial" w:eastAsia="宋体" w:cs="Arial"/>
                <w:lang w:val="en-US" w:eastAsia="zh-CN"/>
              </w:rPr>
              <w:t>套</w:t>
            </w:r>
          </w:p>
        </w:tc>
      </w:tr>
      <w:tr w14:paraId="7B177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41418CE4">
            <w:pPr>
              <w:jc w:val="center"/>
              <w:rPr>
                <w:rFonts w:hint="default" w:ascii="Arial" w:hAnsi="Arial" w:eastAsia="宋体" w:cs="Arial"/>
              </w:rPr>
            </w:pPr>
            <w:r>
              <w:rPr>
                <w:rFonts w:hint="default" w:ascii="Arial" w:hAnsi="Arial" w:eastAsia="宋体" w:cs="Arial"/>
                <w:lang w:val="en-US" w:eastAsia="zh-CN"/>
              </w:rPr>
              <w:t>18</w:t>
            </w:r>
          </w:p>
        </w:tc>
        <w:tc>
          <w:tcPr>
            <w:tcW w:w="1084" w:type="pct"/>
            <w:vMerge w:val="continue"/>
            <w:tcBorders>
              <w:tl2br w:val="nil"/>
              <w:tr2bl w:val="nil"/>
            </w:tcBorders>
            <w:shd w:val="clear" w:color="auto" w:fill="auto"/>
            <w:vAlign w:val="center"/>
          </w:tcPr>
          <w:p w14:paraId="3588608B">
            <w:pPr>
              <w:rPr>
                <w:rFonts w:hint="default" w:ascii="Arial" w:hAnsi="Arial" w:eastAsia="宋体" w:cs="Arial"/>
              </w:rPr>
            </w:pPr>
          </w:p>
        </w:tc>
        <w:tc>
          <w:tcPr>
            <w:tcW w:w="2623" w:type="pct"/>
            <w:tcBorders>
              <w:tl2br w:val="nil"/>
              <w:tr2bl w:val="nil"/>
            </w:tcBorders>
            <w:shd w:val="clear" w:color="auto" w:fill="FFFFFF"/>
            <w:vAlign w:val="center"/>
          </w:tcPr>
          <w:p w14:paraId="2BEAF63E">
            <w:pPr>
              <w:rPr>
                <w:rFonts w:hint="default" w:ascii="Arial" w:hAnsi="Arial" w:eastAsia="宋体" w:cs="Arial"/>
              </w:rPr>
            </w:pPr>
            <w:r>
              <w:rPr>
                <w:rFonts w:hint="default" w:ascii="Arial" w:hAnsi="Arial" w:eastAsia="宋体" w:cs="Arial"/>
                <w:lang w:val="en-US" w:eastAsia="zh-CN"/>
              </w:rPr>
              <w:t>门急诊药房发药管理系统</w:t>
            </w:r>
          </w:p>
        </w:tc>
        <w:tc>
          <w:tcPr>
            <w:tcW w:w="375" w:type="pct"/>
            <w:tcBorders>
              <w:tl2br w:val="nil"/>
              <w:tr2bl w:val="nil"/>
            </w:tcBorders>
            <w:shd w:val="clear" w:color="auto" w:fill="FFFFFF"/>
            <w:vAlign w:val="center"/>
          </w:tcPr>
          <w:p w14:paraId="09628699">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2971CFD">
            <w:pPr>
              <w:rPr>
                <w:rFonts w:hint="default" w:ascii="Arial" w:hAnsi="Arial" w:eastAsia="宋体" w:cs="Arial"/>
              </w:rPr>
            </w:pPr>
            <w:r>
              <w:rPr>
                <w:rFonts w:hint="default" w:ascii="Arial" w:hAnsi="Arial" w:eastAsia="宋体" w:cs="Arial"/>
                <w:lang w:val="en-US" w:eastAsia="zh-CN"/>
              </w:rPr>
              <w:t>套</w:t>
            </w:r>
          </w:p>
        </w:tc>
      </w:tr>
      <w:tr w14:paraId="2D3FC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3D3574E6">
            <w:pPr>
              <w:jc w:val="center"/>
              <w:rPr>
                <w:rFonts w:hint="default" w:ascii="Arial" w:hAnsi="Arial" w:eastAsia="宋体" w:cs="Arial"/>
              </w:rPr>
            </w:pPr>
            <w:r>
              <w:rPr>
                <w:rFonts w:hint="default" w:ascii="Arial" w:hAnsi="Arial" w:eastAsia="宋体" w:cs="Arial"/>
                <w:lang w:val="en-US" w:eastAsia="zh-CN"/>
              </w:rPr>
              <w:t>19</w:t>
            </w:r>
          </w:p>
        </w:tc>
        <w:tc>
          <w:tcPr>
            <w:tcW w:w="1084" w:type="pct"/>
            <w:vMerge w:val="continue"/>
            <w:tcBorders>
              <w:tl2br w:val="nil"/>
              <w:tr2bl w:val="nil"/>
            </w:tcBorders>
            <w:shd w:val="clear" w:color="auto" w:fill="auto"/>
            <w:vAlign w:val="center"/>
          </w:tcPr>
          <w:p w14:paraId="5A499943">
            <w:pPr>
              <w:rPr>
                <w:rFonts w:hint="default" w:ascii="Arial" w:hAnsi="Arial" w:eastAsia="宋体" w:cs="Arial"/>
              </w:rPr>
            </w:pPr>
          </w:p>
        </w:tc>
        <w:tc>
          <w:tcPr>
            <w:tcW w:w="2623" w:type="pct"/>
            <w:tcBorders>
              <w:tl2br w:val="nil"/>
              <w:tr2bl w:val="nil"/>
            </w:tcBorders>
            <w:shd w:val="clear" w:color="auto" w:fill="FFFFFF"/>
            <w:vAlign w:val="center"/>
          </w:tcPr>
          <w:p w14:paraId="1A8EF63D">
            <w:pPr>
              <w:rPr>
                <w:rFonts w:hint="default" w:ascii="Arial" w:hAnsi="Arial" w:eastAsia="宋体" w:cs="Arial"/>
              </w:rPr>
            </w:pPr>
            <w:r>
              <w:rPr>
                <w:rFonts w:hint="default" w:ascii="Arial" w:hAnsi="Arial" w:eastAsia="宋体" w:cs="Arial"/>
                <w:lang w:val="en-US" w:eastAsia="zh-CN"/>
              </w:rPr>
              <w:t>门急诊药房排队叫号管理系统</w:t>
            </w:r>
          </w:p>
        </w:tc>
        <w:tc>
          <w:tcPr>
            <w:tcW w:w="375" w:type="pct"/>
            <w:tcBorders>
              <w:tl2br w:val="nil"/>
              <w:tr2bl w:val="nil"/>
            </w:tcBorders>
            <w:shd w:val="clear" w:color="auto" w:fill="FFFFFF"/>
            <w:vAlign w:val="center"/>
          </w:tcPr>
          <w:p w14:paraId="52B41CA4">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37B08CB">
            <w:pPr>
              <w:rPr>
                <w:rFonts w:hint="default" w:ascii="Arial" w:hAnsi="Arial" w:eastAsia="宋体" w:cs="Arial"/>
              </w:rPr>
            </w:pPr>
            <w:r>
              <w:rPr>
                <w:rFonts w:hint="default" w:ascii="Arial" w:hAnsi="Arial" w:eastAsia="宋体" w:cs="Arial"/>
                <w:lang w:val="en-US" w:eastAsia="zh-CN"/>
              </w:rPr>
              <w:t>套</w:t>
            </w:r>
          </w:p>
        </w:tc>
      </w:tr>
      <w:tr w14:paraId="4E298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346943E6">
            <w:pPr>
              <w:jc w:val="center"/>
              <w:rPr>
                <w:rFonts w:hint="default" w:ascii="Arial" w:hAnsi="Arial" w:eastAsia="宋体" w:cs="Arial"/>
              </w:rPr>
            </w:pPr>
            <w:r>
              <w:rPr>
                <w:rFonts w:hint="default" w:ascii="Arial" w:hAnsi="Arial" w:eastAsia="宋体" w:cs="Arial"/>
                <w:lang w:val="en-US" w:eastAsia="zh-CN"/>
              </w:rPr>
              <w:t>20</w:t>
            </w:r>
          </w:p>
        </w:tc>
        <w:tc>
          <w:tcPr>
            <w:tcW w:w="1084" w:type="pct"/>
            <w:vMerge w:val="continue"/>
            <w:tcBorders>
              <w:tl2br w:val="nil"/>
              <w:tr2bl w:val="nil"/>
            </w:tcBorders>
            <w:shd w:val="clear" w:color="auto" w:fill="auto"/>
            <w:vAlign w:val="center"/>
          </w:tcPr>
          <w:p w14:paraId="063BECCA">
            <w:pPr>
              <w:rPr>
                <w:rFonts w:hint="default" w:ascii="Arial" w:hAnsi="Arial" w:eastAsia="宋体" w:cs="Arial"/>
              </w:rPr>
            </w:pPr>
          </w:p>
        </w:tc>
        <w:tc>
          <w:tcPr>
            <w:tcW w:w="2623" w:type="pct"/>
            <w:tcBorders>
              <w:tl2br w:val="nil"/>
              <w:tr2bl w:val="nil"/>
            </w:tcBorders>
            <w:shd w:val="clear" w:color="auto" w:fill="FFFFFF"/>
            <w:vAlign w:val="center"/>
          </w:tcPr>
          <w:p w14:paraId="0CA2A387">
            <w:pPr>
              <w:rPr>
                <w:rFonts w:hint="default" w:ascii="Arial" w:hAnsi="Arial" w:eastAsia="宋体" w:cs="Arial"/>
              </w:rPr>
            </w:pPr>
            <w:r>
              <w:rPr>
                <w:rFonts w:hint="default" w:ascii="Arial" w:hAnsi="Arial" w:eastAsia="宋体" w:cs="Arial"/>
                <w:lang w:val="en-US" w:eastAsia="zh-CN"/>
              </w:rPr>
              <w:t>门急诊报表管理系统</w:t>
            </w:r>
          </w:p>
        </w:tc>
        <w:tc>
          <w:tcPr>
            <w:tcW w:w="375" w:type="pct"/>
            <w:tcBorders>
              <w:tl2br w:val="nil"/>
              <w:tr2bl w:val="nil"/>
            </w:tcBorders>
            <w:shd w:val="clear" w:color="auto" w:fill="FFFFFF"/>
            <w:vAlign w:val="center"/>
          </w:tcPr>
          <w:p w14:paraId="6F42DC28">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CD931CE">
            <w:pPr>
              <w:rPr>
                <w:rFonts w:hint="default" w:ascii="Arial" w:hAnsi="Arial" w:eastAsia="宋体" w:cs="Arial"/>
              </w:rPr>
            </w:pPr>
            <w:r>
              <w:rPr>
                <w:rFonts w:hint="default" w:ascii="Arial" w:hAnsi="Arial" w:eastAsia="宋体" w:cs="Arial"/>
                <w:lang w:val="en-US" w:eastAsia="zh-CN"/>
              </w:rPr>
              <w:t>套</w:t>
            </w:r>
          </w:p>
        </w:tc>
      </w:tr>
      <w:tr w14:paraId="4E689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7D91415E">
            <w:pPr>
              <w:jc w:val="center"/>
              <w:rPr>
                <w:rFonts w:hint="default" w:ascii="Arial" w:hAnsi="Arial" w:eastAsia="宋体" w:cs="Arial"/>
              </w:rPr>
            </w:pPr>
            <w:r>
              <w:rPr>
                <w:rFonts w:hint="default" w:ascii="Arial" w:hAnsi="Arial" w:eastAsia="宋体" w:cs="Arial"/>
                <w:lang w:val="en-US" w:eastAsia="zh-CN"/>
              </w:rPr>
              <w:t>21</w:t>
            </w:r>
          </w:p>
        </w:tc>
        <w:tc>
          <w:tcPr>
            <w:tcW w:w="1084" w:type="pct"/>
            <w:vMerge w:val="continue"/>
            <w:tcBorders>
              <w:tl2br w:val="nil"/>
              <w:tr2bl w:val="nil"/>
            </w:tcBorders>
            <w:shd w:val="clear" w:color="auto" w:fill="auto"/>
            <w:vAlign w:val="center"/>
          </w:tcPr>
          <w:p w14:paraId="5DAADED5">
            <w:pPr>
              <w:rPr>
                <w:rFonts w:hint="default" w:ascii="Arial" w:hAnsi="Arial" w:eastAsia="宋体" w:cs="Arial"/>
              </w:rPr>
            </w:pPr>
          </w:p>
        </w:tc>
        <w:tc>
          <w:tcPr>
            <w:tcW w:w="2623" w:type="pct"/>
            <w:tcBorders>
              <w:tl2br w:val="nil"/>
              <w:tr2bl w:val="nil"/>
            </w:tcBorders>
            <w:shd w:val="clear" w:color="auto" w:fill="FFFFFF"/>
            <w:vAlign w:val="center"/>
          </w:tcPr>
          <w:p w14:paraId="4BBFCBEC">
            <w:pPr>
              <w:rPr>
                <w:rFonts w:hint="default" w:ascii="Arial" w:hAnsi="Arial" w:eastAsia="宋体" w:cs="Arial"/>
              </w:rPr>
            </w:pPr>
            <w:r>
              <w:rPr>
                <w:rFonts w:hint="default" w:ascii="Arial" w:hAnsi="Arial" w:eastAsia="宋体" w:cs="Arial"/>
                <w:lang w:val="en-US" w:eastAsia="zh-CN"/>
              </w:rPr>
              <w:t>门急诊维护管理系统</w:t>
            </w:r>
          </w:p>
        </w:tc>
        <w:tc>
          <w:tcPr>
            <w:tcW w:w="375" w:type="pct"/>
            <w:tcBorders>
              <w:tl2br w:val="nil"/>
              <w:tr2bl w:val="nil"/>
            </w:tcBorders>
            <w:shd w:val="clear" w:color="auto" w:fill="FFFFFF"/>
            <w:vAlign w:val="center"/>
          </w:tcPr>
          <w:p w14:paraId="27B334A4">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47EEFDDA">
            <w:pPr>
              <w:rPr>
                <w:rFonts w:hint="default" w:ascii="Arial" w:hAnsi="Arial" w:eastAsia="宋体" w:cs="Arial"/>
              </w:rPr>
            </w:pPr>
            <w:r>
              <w:rPr>
                <w:rFonts w:hint="default" w:ascii="Arial" w:hAnsi="Arial" w:eastAsia="宋体" w:cs="Arial"/>
                <w:lang w:val="en-US" w:eastAsia="zh-CN"/>
              </w:rPr>
              <w:t>套</w:t>
            </w:r>
          </w:p>
        </w:tc>
      </w:tr>
      <w:tr w14:paraId="4029DF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80" w:hRule="atLeast"/>
          <w:jc w:val="center"/>
        </w:trPr>
        <w:tc>
          <w:tcPr>
            <w:tcW w:w="461" w:type="pct"/>
            <w:tcBorders>
              <w:tl2br w:val="nil"/>
              <w:tr2bl w:val="nil"/>
            </w:tcBorders>
            <w:shd w:val="clear" w:color="auto" w:fill="auto"/>
            <w:noWrap/>
            <w:vAlign w:val="center"/>
          </w:tcPr>
          <w:p w14:paraId="1C640F88">
            <w:pPr>
              <w:jc w:val="center"/>
              <w:rPr>
                <w:rFonts w:hint="default" w:ascii="Arial" w:hAnsi="Arial" w:eastAsia="宋体" w:cs="Arial"/>
              </w:rPr>
            </w:pPr>
            <w:r>
              <w:rPr>
                <w:rFonts w:hint="default" w:ascii="Arial" w:hAnsi="Arial" w:eastAsia="宋体" w:cs="Arial"/>
                <w:lang w:val="en-US" w:eastAsia="zh-CN"/>
              </w:rPr>
              <w:t>22</w:t>
            </w:r>
          </w:p>
        </w:tc>
        <w:tc>
          <w:tcPr>
            <w:tcW w:w="1084" w:type="pct"/>
            <w:vMerge w:val="restart"/>
            <w:tcBorders>
              <w:tl2br w:val="nil"/>
              <w:tr2bl w:val="nil"/>
            </w:tcBorders>
            <w:shd w:val="clear" w:color="auto" w:fill="auto"/>
            <w:vAlign w:val="center"/>
          </w:tcPr>
          <w:p w14:paraId="609F42B8">
            <w:pPr>
              <w:rPr>
                <w:rFonts w:hint="default" w:ascii="Arial" w:hAnsi="Arial" w:eastAsia="宋体" w:cs="Arial"/>
              </w:rPr>
            </w:pPr>
            <w:r>
              <w:rPr>
                <w:rFonts w:hint="default" w:ascii="Arial" w:hAnsi="Arial" w:eastAsia="宋体" w:cs="Arial"/>
                <w:lang w:val="en-US" w:eastAsia="zh-CN"/>
              </w:rPr>
              <w:t>药品管理系统</w:t>
            </w:r>
          </w:p>
        </w:tc>
        <w:tc>
          <w:tcPr>
            <w:tcW w:w="2623" w:type="pct"/>
            <w:tcBorders>
              <w:tl2br w:val="nil"/>
              <w:tr2bl w:val="nil"/>
            </w:tcBorders>
            <w:shd w:val="clear" w:color="auto" w:fill="FFFFFF"/>
            <w:vAlign w:val="center"/>
          </w:tcPr>
          <w:p w14:paraId="457B8F3E">
            <w:pPr>
              <w:rPr>
                <w:rFonts w:hint="default" w:ascii="Arial" w:hAnsi="Arial" w:eastAsia="宋体" w:cs="Arial"/>
              </w:rPr>
            </w:pPr>
            <w:r>
              <w:rPr>
                <w:rFonts w:hint="default" w:ascii="Arial" w:hAnsi="Arial" w:eastAsia="宋体" w:cs="Arial"/>
                <w:lang w:val="en-US" w:eastAsia="zh-CN"/>
              </w:rPr>
              <w:t>药库管理系统</w:t>
            </w:r>
          </w:p>
        </w:tc>
        <w:tc>
          <w:tcPr>
            <w:tcW w:w="375" w:type="pct"/>
            <w:tcBorders>
              <w:tl2br w:val="nil"/>
              <w:tr2bl w:val="nil"/>
            </w:tcBorders>
            <w:shd w:val="clear" w:color="auto" w:fill="FFFFFF"/>
            <w:vAlign w:val="center"/>
          </w:tcPr>
          <w:p w14:paraId="75CB8D72">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B0BEAFF">
            <w:pPr>
              <w:rPr>
                <w:rFonts w:hint="default" w:ascii="Arial" w:hAnsi="Arial" w:eastAsia="宋体" w:cs="Arial"/>
              </w:rPr>
            </w:pPr>
            <w:r>
              <w:rPr>
                <w:rFonts w:hint="default" w:ascii="Arial" w:hAnsi="Arial" w:eastAsia="宋体" w:cs="Arial"/>
                <w:lang w:val="en-US" w:eastAsia="zh-CN"/>
              </w:rPr>
              <w:t>套</w:t>
            </w:r>
          </w:p>
        </w:tc>
      </w:tr>
      <w:tr w14:paraId="6CF4F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0" w:hRule="atLeast"/>
          <w:jc w:val="center"/>
        </w:trPr>
        <w:tc>
          <w:tcPr>
            <w:tcW w:w="461" w:type="pct"/>
            <w:tcBorders>
              <w:tl2br w:val="nil"/>
              <w:tr2bl w:val="nil"/>
            </w:tcBorders>
            <w:shd w:val="clear" w:color="auto" w:fill="auto"/>
            <w:noWrap/>
            <w:vAlign w:val="center"/>
          </w:tcPr>
          <w:p w14:paraId="6E816F77">
            <w:pPr>
              <w:jc w:val="center"/>
              <w:rPr>
                <w:rFonts w:hint="default" w:ascii="Arial" w:hAnsi="Arial" w:eastAsia="宋体" w:cs="Arial"/>
              </w:rPr>
            </w:pPr>
            <w:r>
              <w:rPr>
                <w:rFonts w:hint="default" w:ascii="Arial" w:hAnsi="Arial" w:eastAsia="宋体" w:cs="Arial"/>
                <w:lang w:val="en-US" w:eastAsia="zh-CN"/>
              </w:rPr>
              <w:t>23</w:t>
            </w:r>
          </w:p>
        </w:tc>
        <w:tc>
          <w:tcPr>
            <w:tcW w:w="1084" w:type="pct"/>
            <w:vMerge w:val="continue"/>
            <w:tcBorders>
              <w:tl2br w:val="nil"/>
              <w:tr2bl w:val="nil"/>
            </w:tcBorders>
            <w:shd w:val="clear" w:color="auto" w:fill="auto"/>
            <w:vAlign w:val="center"/>
          </w:tcPr>
          <w:p w14:paraId="5145D959">
            <w:pPr>
              <w:rPr>
                <w:rFonts w:hint="default" w:ascii="Arial" w:hAnsi="Arial" w:eastAsia="宋体" w:cs="Arial"/>
              </w:rPr>
            </w:pPr>
          </w:p>
        </w:tc>
        <w:tc>
          <w:tcPr>
            <w:tcW w:w="2623" w:type="pct"/>
            <w:tcBorders>
              <w:tl2br w:val="nil"/>
              <w:tr2bl w:val="nil"/>
            </w:tcBorders>
            <w:shd w:val="clear" w:color="auto" w:fill="FFFFFF"/>
            <w:vAlign w:val="center"/>
          </w:tcPr>
          <w:p w14:paraId="31BF0341">
            <w:pPr>
              <w:rPr>
                <w:rFonts w:hint="default" w:ascii="Arial" w:hAnsi="Arial" w:eastAsia="宋体" w:cs="Arial"/>
              </w:rPr>
            </w:pPr>
            <w:r>
              <w:rPr>
                <w:rFonts w:hint="default" w:ascii="Arial" w:hAnsi="Arial" w:eastAsia="宋体" w:cs="Arial"/>
                <w:lang w:val="en-US" w:eastAsia="zh-CN"/>
              </w:rPr>
              <w:t>门诊药房库存管理</w:t>
            </w:r>
          </w:p>
        </w:tc>
        <w:tc>
          <w:tcPr>
            <w:tcW w:w="375" w:type="pct"/>
            <w:tcBorders>
              <w:tl2br w:val="nil"/>
              <w:tr2bl w:val="nil"/>
            </w:tcBorders>
            <w:shd w:val="clear" w:color="auto" w:fill="FFFFFF"/>
            <w:vAlign w:val="center"/>
          </w:tcPr>
          <w:p w14:paraId="3472B5E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5032B39">
            <w:pPr>
              <w:rPr>
                <w:rFonts w:hint="default" w:ascii="Arial" w:hAnsi="Arial" w:eastAsia="宋体" w:cs="Arial"/>
              </w:rPr>
            </w:pPr>
            <w:r>
              <w:rPr>
                <w:rFonts w:hint="default" w:ascii="Arial" w:hAnsi="Arial" w:eastAsia="宋体" w:cs="Arial"/>
                <w:lang w:val="en-US" w:eastAsia="zh-CN"/>
              </w:rPr>
              <w:t>套</w:t>
            </w:r>
          </w:p>
        </w:tc>
      </w:tr>
      <w:tr w14:paraId="7CF97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4" w:hRule="atLeast"/>
          <w:jc w:val="center"/>
        </w:trPr>
        <w:tc>
          <w:tcPr>
            <w:tcW w:w="461" w:type="pct"/>
            <w:tcBorders>
              <w:tl2br w:val="nil"/>
              <w:tr2bl w:val="nil"/>
            </w:tcBorders>
            <w:shd w:val="clear" w:color="auto" w:fill="auto"/>
            <w:noWrap/>
            <w:vAlign w:val="center"/>
          </w:tcPr>
          <w:p w14:paraId="3769810B">
            <w:pPr>
              <w:jc w:val="center"/>
              <w:rPr>
                <w:rFonts w:hint="default" w:ascii="Arial" w:hAnsi="Arial" w:eastAsia="宋体" w:cs="Arial"/>
              </w:rPr>
            </w:pPr>
            <w:r>
              <w:rPr>
                <w:rFonts w:hint="default" w:ascii="Arial" w:hAnsi="Arial" w:eastAsia="宋体" w:cs="Arial"/>
                <w:lang w:val="en-US" w:eastAsia="zh-CN"/>
              </w:rPr>
              <w:t>24</w:t>
            </w:r>
          </w:p>
        </w:tc>
        <w:tc>
          <w:tcPr>
            <w:tcW w:w="1084" w:type="pct"/>
            <w:tcBorders>
              <w:tl2br w:val="nil"/>
              <w:tr2bl w:val="nil"/>
            </w:tcBorders>
            <w:shd w:val="clear" w:color="auto" w:fill="auto"/>
            <w:vAlign w:val="center"/>
          </w:tcPr>
          <w:p w14:paraId="692071F4">
            <w:pPr>
              <w:rPr>
                <w:rFonts w:hint="default" w:ascii="Arial" w:hAnsi="Arial" w:eastAsia="宋体" w:cs="Arial"/>
              </w:rPr>
            </w:pPr>
            <w:r>
              <w:rPr>
                <w:rFonts w:hint="default" w:ascii="Arial" w:hAnsi="Arial" w:eastAsia="宋体" w:cs="Arial"/>
                <w:lang w:val="en-US" w:eastAsia="zh-CN"/>
              </w:rPr>
              <w:t>临床信息管理系统</w:t>
            </w:r>
          </w:p>
        </w:tc>
        <w:tc>
          <w:tcPr>
            <w:tcW w:w="2623" w:type="pct"/>
            <w:tcBorders>
              <w:tl2br w:val="nil"/>
              <w:tr2bl w:val="nil"/>
            </w:tcBorders>
            <w:shd w:val="clear" w:color="auto" w:fill="FFFFFF"/>
            <w:vAlign w:val="center"/>
          </w:tcPr>
          <w:p w14:paraId="17D1ABC8">
            <w:pPr>
              <w:rPr>
                <w:rFonts w:hint="default" w:ascii="Arial" w:hAnsi="Arial" w:eastAsia="宋体" w:cs="Arial"/>
              </w:rPr>
            </w:pPr>
            <w:r>
              <w:rPr>
                <w:rFonts w:hint="default" w:ascii="Arial" w:hAnsi="Arial" w:eastAsia="宋体" w:cs="Arial"/>
                <w:lang w:val="en-US" w:eastAsia="zh-CN"/>
              </w:rPr>
              <w:t>门诊电子病历</w:t>
            </w:r>
          </w:p>
        </w:tc>
        <w:tc>
          <w:tcPr>
            <w:tcW w:w="375" w:type="pct"/>
            <w:tcBorders>
              <w:tl2br w:val="nil"/>
              <w:tr2bl w:val="nil"/>
            </w:tcBorders>
            <w:shd w:val="clear" w:color="auto" w:fill="FFFFFF"/>
            <w:vAlign w:val="center"/>
          </w:tcPr>
          <w:p w14:paraId="24E12DA8">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F315F9D">
            <w:pPr>
              <w:rPr>
                <w:rFonts w:hint="default" w:ascii="Arial" w:hAnsi="Arial" w:eastAsia="宋体" w:cs="Arial"/>
              </w:rPr>
            </w:pPr>
            <w:r>
              <w:rPr>
                <w:rFonts w:hint="default" w:ascii="Arial" w:hAnsi="Arial" w:eastAsia="宋体" w:cs="Arial"/>
                <w:lang w:val="en-US" w:eastAsia="zh-CN"/>
              </w:rPr>
              <w:t>套</w:t>
            </w:r>
          </w:p>
        </w:tc>
      </w:tr>
      <w:tr w14:paraId="6D8FE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5" w:hRule="atLeast"/>
          <w:jc w:val="center"/>
        </w:trPr>
        <w:tc>
          <w:tcPr>
            <w:tcW w:w="461" w:type="pct"/>
            <w:tcBorders>
              <w:tl2br w:val="nil"/>
              <w:tr2bl w:val="nil"/>
            </w:tcBorders>
            <w:shd w:val="clear" w:color="auto" w:fill="auto"/>
            <w:noWrap/>
            <w:vAlign w:val="center"/>
          </w:tcPr>
          <w:p w14:paraId="0C4235B5">
            <w:pPr>
              <w:jc w:val="center"/>
              <w:rPr>
                <w:rFonts w:hint="default" w:ascii="Arial" w:hAnsi="Arial" w:eastAsia="宋体" w:cs="Arial"/>
              </w:rPr>
            </w:pPr>
            <w:r>
              <w:rPr>
                <w:rFonts w:hint="default" w:ascii="Arial" w:hAnsi="Arial" w:eastAsia="宋体" w:cs="Arial"/>
                <w:lang w:val="en-US" w:eastAsia="zh-CN"/>
              </w:rPr>
              <w:t>25</w:t>
            </w:r>
          </w:p>
        </w:tc>
        <w:tc>
          <w:tcPr>
            <w:tcW w:w="1084" w:type="pct"/>
            <w:tcBorders>
              <w:tl2br w:val="nil"/>
              <w:tr2bl w:val="nil"/>
            </w:tcBorders>
            <w:shd w:val="clear" w:color="auto" w:fill="auto"/>
            <w:vAlign w:val="center"/>
          </w:tcPr>
          <w:p w14:paraId="50B2743C">
            <w:pPr>
              <w:rPr>
                <w:rFonts w:hint="default" w:ascii="Arial" w:hAnsi="Arial" w:eastAsia="宋体" w:cs="Arial"/>
              </w:rPr>
            </w:pPr>
            <w:r>
              <w:rPr>
                <w:rFonts w:hint="default" w:ascii="Arial" w:hAnsi="Arial" w:eastAsia="宋体" w:cs="Arial"/>
                <w:lang w:val="en-US" w:eastAsia="zh-CN"/>
              </w:rPr>
              <w:t>公费医疗报销核算系统</w:t>
            </w:r>
          </w:p>
        </w:tc>
        <w:tc>
          <w:tcPr>
            <w:tcW w:w="2623" w:type="pct"/>
            <w:tcBorders>
              <w:tl2br w:val="nil"/>
              <w:tr2bl w:val="nil"/>
            </w:tcBorders>
            <w:shd w:val="clear" w:color="auto" w:fill="FFFFFF"/>
            <w:vAlign w:val="center"/>
          </w:tcPr>
          <w:p w14:paraId="71D5F22D">
            <w:pPr>
              <w:rPr>
                <w:rFonts w:hint="default" w:ascii="Arial" w:hAnsi="Arial" w:eastAsia="宋体" w:cs="Arial"/>
              </w:rPr>
            </w:pPr>
            <w:r>
              <w:rPr>
                <w:rFonts w:hint="default" w:ascii="Arial" w:hAnsi="Arial" w:eastAsia="宋体" w:cs="Arial"/>
                <w:lang w:val="en-US" w:eastAsia="zh-CN"/>
              </w:rPr>
              <w:t>公费医疗报销对账、核销、发票验票</w:t>
            </w:r>
          </w:p>
        </w:tc>
        <w:tc>
          <w:tcPr>
            <w:tcW w:w="375" w:type="pct"/>
            <w:tcBorders>
              <w:tl2br w:val="nil"/>
              <w:tr2bl w:val="nil"/>
            </w:tcBorders>
            <w:shd w:val="clear" w:color="auto" w:fill="FFFFFF"/>
            <w:vAlign w:val="center"/>
          </w:tcPr>
          <w:p w14:paraId="47C3166F">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3CB864CC">
            <w:pPr>
              <w:rPr>
                <w:rFonts w:hint="default" w:ascii="Arial" w:hAnsi="Arial" w:eastAsia="宋体" w:cs="Arial"/>
              </w:rPr>
            </w:pPr>
            <w:r>
              <w:rPr>
                <w:rFonts w:hint="default" w:ascii="Arial" w:hAnsi="Arial" w:eastAsia="宋体" w:cs="Arial"/>
                <w:lang w:val="en-US" w:eastAsia="zh-CN"/>
              </w:rPr>
              <w:t>套</w:t>
            </w:r>
          </w:p>
        </w:tc>
      </w:tr>
      <w:tr w14:paraId="1782C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461" w:type="pct"/>
            <w:tcBorders>
              <w:tl2br w:val="nil"/>
              <w:tr2bl w:val="nil"/>
            </w:tcBorders>
            <w:shd w:val="clear" w:color="auto" w:fill="auto"/>
            <w:noWrap/>
            <w:vAlign w:val="center"/>
          </w:tcPr>
          <w:p w14:paraId="347ECCE5">
            <w:pPr>
              <w:jc w:val="center"/>
              <w:rPr>
                <w:rFonts w:hint="default" w:ascii="Arial" w:hAnsi="Arial" w:eastAsia="宋体" w:cs="Arial"/>
              </w:rPr>
            </w:pPr>
            <w:r>
              <w:rPr>
                <w:rFonts w:hint="default" w:ascii="Arial" w:hAnsi="Arial" w:eastAsia="宋体" w:cs="Arial"/>
                <w:lang w:val="en-US" w:eastAsia="zh-CN"/>
              </w:rPr>
              <w:t>26</w:t>
            </w:r>
          </w:p>
        </w:tc>
        <w:tc>
          <w:tcPr>
            <w:tcW w:w="1084" w:type="pct"/>
            <w:tcBorders>
              <w:tl2br w:val="nil"/>
              <w:tr2bl w:val="nil"/>
            </w:tcBorders>
            <w:shd w:val="clear" w:color="auto" w:fill="auto"/>
            <w:vAlign w:val="center"/>
          </w:tcPr>
          <w:p w14:paraId="540C5EEE">
            <w:pPr>
              <w:rPr>
                <w:rFonts w:hint="default" w:ascii="Arial" w:hAnsi="Arial" w:eastAsia="宋体" w:cs="Arial"/>
              </w:rPr>
            </w:pPr>
            <w:r>
              <w:rPr>
                <w:rFonts w:hint="default" w:ascii="Arial" w:hAnsi="Arial" w:eastAsia="宋体" w:cs="Arial"/>
                <w:lang w:val="en-US" w:eastAsia="zh-CN"/>
              </w:rPr>
              <w:t>数据迁移</w:t>
            </w:r>
          </w:p>
        </w:tc>
        <w:tc>
          <w:tcPr>
            <w:tcW w:w="2623" w:type="pct"/>
            <w:tcBorders>
              <w:tl2br w:val="nil"/>
              <w:tr2bl w:val="nil"/>
            </w:tcBorders>
            <w:shd w:val="clear" w:color="auto" w:fill="FFFFFF"/>
            <w:vAlign w:val="center"/>
          </w:tcPr>
          <w:p w14:paraId="446D2468">
            <w:pPr>
              <w:rPr>
                <w:rFonts w:hint="default" w:ascii="Arial" w:hAnsi="Arial" w:eastAsia="宋体" w:cs="Arial"/>
              </w:rPr>
            </w:pPr>
            <w:r>
              <w:rPr>
                <w:rFonts w:hint="default" w:ascii="Arial" w:hAnsi="Arial" w:eastAsia="宋体" w:cs="Arial"/>
                <w:lang w:val="en-US" w:eastAsia="zh-CN"/>
              </w:rPr>
              <w:t>历史数据迁移</w:t>
            </w:r>
          </w:p>
        </w:tc>
        <w:tc>
          <w:tcPr>
            <w:tcW w:w="375" w:type="pct"/>
            <w:tcBorders>
              <w:tl2br w:val="nil"/>
              <w:tr2bl w:val="nil"/>
            </w:tcBorders>
            <w:shd w:val="clear" w:color="auto" w:fill="FFFFFF"/>
            <w:vAlign w:val="center"/>
          </w:tcPr>
          <w:p w14:paraId="12C20150">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1BFAA0F7">
            <w:pPr>
              <w:rPr>
                <w:rFonts w:hint="default" w:ascii="Arial" w:hAnsi="Arial" w:eastAsia="宋体" w:cs="Arial"/>
              </w:rPr>
            </w:pPr>
            <w:r>
              <w:rPr>
                <w:rFonts w:hint="default" w:ascii="Arial" w:hAnsi="Arial" w:eastAsia="宋体" w:cs="Arial"/>
                <w:lang w:val="en-US" w:eastAsia="zh-CN"/>
              </w:rPr>
              <w:t>项</w:t>
            </w:r>
          </w:p>
        </w:tc>
      </w:tr>
      <w:tr w14:paraId="78401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20" w:hRule="atLeast"/>
          <w:jc w:val="center"/>
        </w:trPr>
        <w:tc>
          <w:tcPr>
            <w:tcW w:w="461" w:type="pct"/>
            <w:tcBorders>
              <w:tl2br w:val="nil"/>
              <w:tr2bl w:val="nil"/>
            </w:tcBorders>
            <w:shd w:val="clear" w:color="auto" w:fill="auto"/>
            <w:noWrap/>
            <w:vAlign w:val="center"/>
          </w:tcPr>
          <w:p w14:paraId="3A00B5F1">
            <w:pPr>
              <w:jc w:val="center"/>
              <w:rPr>
                <w:rFonts w:hint="default" w:ascii="Arial" w:hAnsi="Arial" w:eastAsia="宋体" w:cs="Arial"/>
              </w:rPr>
            </w:pPr>
            <w:r>
              <w:rPr>
                <w:rFonts w:hint="default" w:ascii="Arial" w:hAnsi="Arial" w:eastAsia="宋体" w:cs="Arial"/>
                <w:lang w:val="en-US" w:eastAsia="zh-CN"/>
              </w:rPr>
              <w:t>27</w:t>
            </w:r>
          </w:p>
        </w:tc>
        <w:tc>
          <w:tcPr>
            <w:tcW w:w="1084" w:type="pct"/>
            <w:vMerge w:val="restart"/>
            <w:tcBorders>
              <w:tl2br w:val="nil"/>
              <w:tr2bl w:val="nil"/>
            </w:tcBorders>
            <w:shd w:val="clear" w:color="auto" w:fill="FFFFFF"/>
            <w:vAlign w:val="center"/>
          </w:tcPr>
          <w:p w14:paraId="18843E7B">
            <w:pPr>
              <w:rPr>
                <w:rFonts w:hint="default" w:ascii="Arial" w:hAnsi="Arial" w:eastAsia="宋体" w:cs="Arial"/>
              </w:rPr>
            </w:pPr>
            <w:r>
              <w:rPr>
                <w:rFonts w:hint="default" w:ascii="Arial" w:hAnsi="Arial" w:eastAsia="宋体" w:cs="Arial"/>
                <w:lang w:val="en-US" w:eastAsia="zh-CN"/>
              </w:rPr>
              <w:t>接口建设</w:t>
            </w:r>
          </w:p>
        </w:tc>
        <w:tc>
          <w:tcPr>
            <w:tcW w:w="2623" w:type="pct"/>
            <w:tcBorders>
              <w:tl2br w:val="nil"/>
              <w:tr2bl w:val="nil"/>
            </w:tcBorders>
            <w:shd w:val="clear" w:color="auto" w:fill="FFFFFF"/>
            <w:vAlign w:val="center"/>
          </w:tcPr>
          <w:p w14:paraId="101B36FB">
            <w:pPr>
              <w:rPr>
                <w:rFonts w:hint="default" w:ascii="Arial" w:hAnsi="Arial" w:eastAsia="宋体" w:cs="Arial"/>
              </w:rPr>
            </w:pPr>
            <w:r>
              <w:rPr>
                <w:rFonts w:hint="default" w:ascii="Arial" w:hAnsi="Arial" w:eastAsia="宋体" w:cs="Arial"/>
                <w:lang w:val="en-US" w:eastAsia="zh-CN"/>
              </w:rPr>
              <w:t>广州市医保系统对接</w:t>
            </w:r>
          </w:p>
        </w:tc>
        <w:tc>
          <w:tcPr>
            <w:tcW w:w="375" w:type="pct"/>
            <w:tcBorders>
              <w:tl2br w:val="nil"/>
              <w:tr2bl w:val="nil"/>
            </w:tcBorders>
            <w:shd w:val="clear" w:color="auto" w:fill="FFFFFF"/>
            <w:vAlign w:val="center"/>
          </w:tcPr>
          <w:p w14:paraId="147F500E">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864C386">
            <w:pPr>
              <w:rPr>
                <w:rFonts w:hint="default" w:ascii="Arial" w:hAnsi="Arial" w:eastAsia="宋体" w:cs="Arial"/>
              </w:rPr>
            </w:pPr>
            <w:r>
              <w:rPr>
                <w:rFonts w:hint="default" w:ascii="Arial" w:hAnsi="Arial" w:eastAsia="宋体" w:cs="Arial"/>
                <w:lang w:val="en-US" w:eastAsia="zh-CN"/>
              </w:rPr>
              <w:t>项</w:t>
            </w:r>
          </w:p>
        </w:tc>
      </w:tr>
      <w:tr w14:paraId="421DA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20" w:hRule="atLeast"/>
          <w:jc w:val="center"/>
        </w:trPr>
        <w:tc>
          <w:tcPr>
            <w:tcW w:w="461" w:type="pct"/>
            <w:tcBorders>
              <w:tl2br w:val="nil"/>
              <w:tr2bl w:val="nil"/>
            </w:tcBorders>
            <w:shd w:val="clear" w:color="auto" w:fill="auto"/>
            <w:noWrap/>
            <w:vAlign w:val="center"/>
          </w:tcPr>
          <w:p w14:paraId="76BA89B0">
            <w:pPr>
              <w:jc w:val="center"/>
              <w:rPr>
                <w:rFonts w:hint="default" w:ascii="Arial" w:hAnsi="Arial" w:eastAsia="宋体" w:cs="Arial"/>
              </w:rPr>
            </w:pPr>
            <w:r>
              <w:rPr>
                <w:rFonts w:hint="default" w:ascii="Arial" w:hAnsi="Arial" w:eastAsia="宋体" w:cs="Arial"/>
                <w:lang w:val="en-US" w:eastAsia="zh-CN"/>
              </w:rPr>
              <w:t>28</w:t>
            </w:r>
          </w:p>
        </w:tc>
        <w:tc>
          <w:tcPr>
            <w:tcW w:w="1084" w:type="pct"/>
            <w:vMerge w:val="continue"/>
            <w:tcBorders>
              <w:tl2br w:val="nil"/>
              <w:tr2bl w:val="nil"/>
            </w:tcBorders>
            <w:shd w:val="clear" w:color="auto" w:fill="FFFFFF"/>
            <w:vAlign w:val="center"/>
          </w:tcPr>
          <w:p w14:paraId="5C9D5F2F">
            <w:pPr>
              <w:rPr>
                <w:rFonts w:hint="default" w:ascii="Arial" w:hAnsi="Arial" w:eastAsia="宋体" w:cs="Arial"/>
              </w:rPr>
            </w:pPr>
          </w:p>
        </w:tc>
        <w:tc>
          <w:tcPr>
            <w:tcW w:w="2623" w:type="pct"/>
            <w:tcBorders>
              <w:tl2br w:val="nil"/>
              <w:tr2bl w:val="nil"/>
            </w:tcBorders>
            <w:shd w:val="clear" w:color="auto" w:fill="FFFFFF"/>
            <w:vAlign w:val="center"/>
          </w:tcPr>
          <w:p w14:paraId="13518D8D">
            <w:pPr>
              <w:rPr>
                <w:rFonts w:hint="default" w:ascii="Arial" w:hAnsi="Arial" w:eastAsia="宋体" w:cs="Arial"/>
              </w:rPr>
            </w:pPr>
            <w:r>
              <w:rPr>
                <w:rFonts w:hint="default" w:ascii="Arial" w:hAnsi="Arial" w:eastAsia="宋体" w:cs="Arial"/>
                <w:lang w:val="en-US" w:eastAsia="zh-CN"/>
              </w:rPr>
              <w:t>传染病疾控上报系统对接</w:t>
            </w:r>
          </w:p>
        </w:tc>
        <w:tc>
          <w:tcPr>
            <w:tcW w:w="375" w:type="pct"/>
            <w:tcBorders>
              <w:tl2br w:val="nil"/>
              <w:tr2bl w:val="nil"/>
            </w:tcBorders>
            <w:shd w:val="clear" w:color="auto" w:fill="FFFFFF"/>
            <w:vAlign w:val="center"/>
          </w:tcPr>
          <w:p w14:paraId="21BAED3D">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577B12B5">
            <w:pPr>
              <w:rPr>
                <w:rFonts w:hint="default" w:ascii="Arial" w:hAnsi="Arial" w:eastAsia="宋体" w:cs="Arial"/>
              </w:rPr>
            </w:pPr>
            <w:r>
              <w:rPr>
                <w:rFonts w:hint="default" w:ascii="Arial" w:hAnsi="Arial" w:eastAsia="宋体" w:cs="Arial"/>
                <w:lang w:val="en-US" w:eastAsia="zh-CN"/>
              </w:rPr>
              <w:t>项</w:t>
            </w:r>
          </w:p>
        </w:tc>
      </w:tr>
      <w:tr w14:paraId="585C9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461" w:type="pct"/>
            <w:tcBorders>
              <w:tl2br w:val="nil"/>
              <w:tr2bl w:val="nil"/>
            </w:tcBorders>
            <w:shd w:val="clear" w:color="auto" w:fill="auto"/>
            <w:noWrap/>
            <w:vAlign w:val="center"/>
          </w:tcPr>
          <w:p w14:paraId="134D7FD1">
            <w:pPr>
              <w:jc w:val="center"/>
              <w:rPr>
                <w:rFonts w:hint="default" w:ascii="Arial" w:hAnsi="Arial" w:eastAsia="宋体" w:cs="Arial"/>
              </w:rPr>
            </w:pPr>
            <w:r>
              <w:rPr>
                <w:rFonts w:hint="default" w:ascii="Arial" w:hAnsi="Arial" w:eastAsia="宋体" w:cs="Arial"/>
                <w:lang w:val="en-US" w:eastAsia="zh-CN"/>
              </w:rPr>
              <w:t>29</w:t>
            </w:r>
          </w:p>
        </w:tc>
        <w:tc>
          <w:tcPr>
            <w:tcW w:w="1084" w:type="pct"/>
            <w:vMerge w:val="continue"/>
            <w:tcBorders>
              <w:tl2br w:val="nil"/>
              <w:tr2bl w:val="nil"/>
            </w:tcBorders>
            <w:shd w:val="clear" w:color="auto" w:fill="FFFFFF"/>
            <w:vAlign w:val="center"/>
          </w:tcPr>
          <w:p w14:paraId="1D7E1E10">
            <w:pPr>
              <w:rPr>
                <w:rFonts w:hint="default" w:ascii="Arial" w:hAnsi="Arial" w:eastAsia="宋体" w:cs="Arial"/>
              </w:rPr>
            </w:pPr>
          </w:p>
        </w:tc>
        <w:tc>
          <w:tcPr>
            <w:tcW w:w="2623" w:type="pct"/>
            <w:tcBorders>
              <w:tl2br w:val="nil"/>
              <w:tr2bl w:val="nil"/>
            </w:tcBorders>
            <w:shd w:val="clear" w:color="auto" w:fill="FFFFFF"/>
            <w:vAlign w:val="center"/>
          </w:tcPr>
          <w:p w14:paraId="074DA385">
            <w:pPr>
              <w:rPr>
                <w:rFonts w:hint="default" w:ascii="Arial" w:hAnsi="Arial" w:eastAsia="宋体" w:cs="Arial"/>
              </w:rPr>
            </w:pPr>
            <w:r>
              <w:rPr>
                <w:rFonts w:hint="default" w:ascii="Arial" w:hAnsi="Arial" w:eastAsia="宋体" w:cs="Arial"/>
                <w:lang w:val="en-US" w:eastAsia="zh-CN"/>
              </w:rPr>
              <w:t>一卡通+校园卡系统+统一门户管理系统</w:t>
            </w:r>
          </w:p>
        </w:tc>
        <w:tc>
          <w:tcPr>
            <w:tcW w:w="375" w:type="pct"/>
            <w:tcBorders>
              <w:tl2br w:val="nil"/>
              <w:tr2bl w:val="nil"/>
            </w:tcBorders>
            <w:shd w:val="clear" w:color="auto" w:fill="FFFFFF"/>
            <w:vAlign w:val="center"/>
          </w:tcPr>
          <w:p w14:paraId="0D75BAA8">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438B8C47">
            <w:pPr>
              <w:rPr>
                <w:rFonts w:hint="default" w:ascii="Arial" w:hAnsi="Arial" w:eastAsia="宋体" w:cs="Arial"/>
              </w:rPr>
            </w:pPr>
            <w:r>
              <w:rPr>
                <w:rFonts w:hint="default" w:ascii="Arial" w:hAnsi="Arial" w:eastAsia="宋体" w:cs="Arial"/>
                <w:lang w:val="en-US" w:eastAsia="zh-CN"/>
              </w:rPr>
              <w:t>项</w:t>
            </w:r>
          </w:p>
        </w:tc>
      </w:tr>
      <w:tr w14:paraId="3E490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5" w:hRule="atLeast"/>
          <w:jc w:val="center"/>
        </w:trPr>
        <w:tc>
          <w:tcPr>
            <w:tcW w:w="461" w:type="pct"/>
            <w:tcBorders>
              <w:tl2br w:val="nil"/>
              <w:tr2bl w:val="nil"/>
            </w:tcBorders>
            <w:shd w:val="clear" w:color="auto" w:fill="auto"/>
            <w:noWrap/>
            <w:vAlign w:val="center"/>
          </w:tcPr>
          <w:p w14:paraId="264F553F">
            <w:pPr>
              <w:jc w:val="center"/>
              <w:rPr>
                <w:rFonts w:hint="default" w:ascii="Arial" w:hAnsi="Arial" w:eastAsia="宋体" w:cs="Arial"/>
              </w:rPr>
            </w:pPr>
            <w:r>
              <w:rPr>
                <w:rFonts w:hint="default" w:ascii="Arial" w:hAnsi="Arial" w:eastAsia="宋体" w:cs="Arial"/>
                <w:lang w:val="en-US" w:eastAsia="zh-CN"/>
              </w:rPr>
              <w:t>30</w:t>
            </w:r>
          </w:p>
        </w:tc>
        <w:tc>
          <w:tcPr>
            <w:tcW w:w="1084" w:type="pct"/>
            <w:vMerge w:val="continue"/>
            <w:tcBorders>
              <w:tl2br w:val="nil"/>
              <w:tr2bl w:val="nil"/>
            </w:tcBorders>
            <w:shd w:val="clear" w:color="auto" w:fill="FFFFFF"/>
            <w:vAlign w:val="center"/>
          </w:tcPr>
          <w:p w14:paraId="42E19BA8">
            <w:pPr>
              <w:rPr>
                <w:rFonts w:hint="default" w:ascii="Arial" w:hAnsi="Arial" w:eastAsia="宋体" w:cs="Arial"/>
              </w:rPr>
            </w:pPr>
          </w:p>
        </w:tc>
        <w:tc>
          <w:tcPr>
            <w:tcW w:w="2623" w:type="pct"/>
            <w:tcBorders>
              <w:tl2br w:val="nil"/>
              <w:tr2bl w:val="nil"/>
            </w:tcBorders>
            <w:shd w:val="clear" w:color="auto" w:fill="FFFFFF"/>
            <w:vAlign w:val="center"/>
          </w:tcPr>
          <w:p w14:paraId="56B458AB">
            <w:pPr>
              <w:rPr>
                <w:rFonts w:hint="default" w:ascii="Arial" w:hAnsi="Arial" w:eastAsia="宋体" w:cs="Arial"/>
              </w:rPr>
            </w:pPr>
            <w:r>
              <w:rPr>
                <w:rFonts w:hint="default" w:ascii="Arial" w:hAnsi="Arial" w:eastAsia="宋体" w:cs="Arial"/>
                <w:lang w:val="en-US" w:eastAsia="zh-CN"/>
              </w:rPr>
              <w:t>体检系统、健康管理系统、门诊系统交互对接</w:t>
            </w:r>
          </w:p>
        </w:tc>
        <w:tc>
          <w:tcPr>
            <w:tcW w:w="375" w:type="pct"/>
            <w:tcBorders>
              <w:tl2br w:val="nil"/>
              <w:tr2bl w:val="nil"/>
            </w:tcBorders>
            <w:shd w:val="clear" w:color="auto" w:fill="FFFFFF"/>
            <w:vAlign w:val="center"/>
          </w:tcPr>
          <w:p w14:paraId="5CF4D42A">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9EDB386">
            <w:pPr>
              <w:rPr>
                <w:rFonts w:hint="default" w:ascii="Arial" w:hAnsi="Arial" w:eastAsia="宋体" w:cs="Arial"/>
              </w:rPr>
            </w:pPr>
            <w:r>
              <w:rPr>
                <w:rFonts w:hint="default" w:ascii="Arial" w:hAnsi="Arial" w:eastAsia="宋体" w:cs="Arial"/>
                <w:lang w:val="en-US" w:eastAsia="zh-CN"/>
              </w:rPr>
              <w:t>项</w:t>
            </w:r>
          </w:p>
        </w:tc>
      </w:tr>
      <w:tr w14:paraId="46DA87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69C723FE">
            <w:pPr>
              <w:jc w:val="center"/>
              <w:rPr>
                <w:rFonts w:hint="default" w:ascii="Arial" w:hAnsi="Arial" w:eastAsia="宋体" w:cs="Arial"/>
              </w:rPr>
            </w:pPr>
            <w:r>
              <w:rPr>
                <w:rFonts w:hint="default" w:ascii="Arial" w:hAnsi="Arial" w:eastAsia="宋体" w:cs="Arial"/>
                <w:lang w:val="en-US" w:eastAsia="zh-CN"/>
              </w:rPr>
              <w:t>31</w:t>
            </w:r>
          </w:p>
        </w:tc>
        <w:tc>
          <w:tcPr>
            <w:tcW w:w="1084" w:type="pct"/>
            <w:vMerge w:val="continue"/>
            <w:tcBorders>
              <w:tl2br w:val="nil"/>
              <w:tr2bl w:val="nil"/>
            </w:tcBorders>
            <w:shd w:val="clear" w:color="auto" w:fill="FFFFFF"/>
            <w:vAlign w:val="center"/>
          </w:tcPr>
          <w:p w14:paraId="79F02F74">
            <w:pPr>
              <w:rPr>
                <w:rFonts w:hint="default" w:ascii="Arial" w:hAnsi="Arial" w:eastAsia="宋体" w:cs="Arial"/>
              </w:rPr>
            </w:pPr>
          </w:p>
        </w:tc>
        <w:tc>
          <w:tcPr>
            <w:tcW w:w="2623" w:type="pct"/>
            <w:tcBorders>
              <w:tl2br w:val="nil"/>
              <w:tr2bl w:val="nil"/>
            </w:tcBorders>
            <w:shd w:val="clear" w:color="auto" w:fill="FFFFFF"/>
            <w:vAlign w:val="center"/>
          </w:tcPr>
          <w:p w14:paraId="6817654A">
            <w:pPr>
              <w:rPr>
                <w:rFonts w:hint="default" w:ascii="Arial" w:hAnsi="Arial" w:eastAsia="宋体" w:cs="Arial"/>
              </w:rPr>
            </w:pPr>
            <w:r>
              <w:rPr>
                <w:rFonts w:hint="default" w:ascii="Arial" w:hAnsi="Arial" w:eastAsia="宋体" w:cs="Arial"/>
                <w:lang w:val="en-US" w:eastAsia="zh-CN"/>
              </w:rPr>
              <w:t>心电系统接口</w:t>
            </w:r>
          </w:p>
        </w:tc>
        <w:tc>
          <w:tcPr>
            <w:tcW w:w="375" w:type="pct"/>
            <w:tcBorders>
              <w:tl2br w:val="nil"/>
              <w:tr2bl w:val="nil"/>
            </w:tcBorders>
            <w:shd w:val="clear" w:color="auto" w:fill="FFFFFF"/>
            <w:vAlign w:val="center"/>
          </w:tcPr>
          <w:p w14:paraId="7C4094E2">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AC49146">
            <w:pPr>
              <w:rPr>
                <w:rFonts w:hint="default" w:ascii="Arial" w:hAnsi="Arial" w:eastAsia="宋体" w:cs="Arial"/>
              </w:rPr>
            </w:pPr>
            <w:r>
              <w:rPr>
                <w:rFonts w:hint="default" w:ascii="Arial" w:hAnsi="Arial" w:eastAsia="宋体" w:cs="Arial"/>
                <w:lang w:val="en-US" w:eastAsia="zh-CN"/>
              </w:rPr>
              <w:t>项</w:t>
            </w:r>
          </w:p>
        </w:tc>
      </w:tr>
      <w:tr w14:paraId="2C0BE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246E988B">
            <w:pPr>
              <w:jc w:val="center"/>
              <w:rPr>
                <w:rFonts w:hint="default" w:ascii="Arial" w:hAnsi="Arial" w:eastAsia="宋体" w:cs="Arial"/>
              </w:rPr>
            </w:pPr>
            <w:r>
              <w:rPr>
                <w:rFonts w:hint="default" w:ascii="Arial" w:hAnsi="Arial" w:eastAsia="宋体" w:cs="Arial"/>
                <w:lang w:val="en-US" w:eastAsia="zh-CN"/>
              </w:rPr>
              <w:t>32</w:t>
            </w:r>
          </w:p>
        </w:tc>
        <w:tc>
          <w:tcPr>
            <w:tcW w:w="1084" w:type="pct"/>
            <w:vMerge w:val="continue"/>
            <w:tcBorders>
              <w:tl2br w:val="nil"/>
              <w:tr2bl w:val="nil"/>
            </w:tcBorders>
            <w:shd w:val="clear" w:color="auto" w:fill="FFFFFF"/>
            <w:vAlign w:val="center"/>
          </w:tcPr>
          <w:p w14:paraId="214E0DC9">
            <w:pPr>
              <w:rPr>
                <w:rFonts w:hint="default" w:ascii="Arial" w:hAnsi="Arial" w:eastAsia="宋体" w:cs="Arial"/>
              </w:rPr>
            </w:pPr>
          </w:p>
        </w:tc>
        <w:tc>
          <w:tcPr>
            <w:tcW w:w="2623" w:type="pct"/>
            <w:tcBorders>
              <w:tl2br w:val="nil"/>
              <w:tr2bl w:val="nil"/>
            </w:tcBorders>
            <w:shd w:val="clear" w:color="auto" w:fill="FFFFFF"/>
            <w:vAlign w:val="center"/>
          </w:tcPr>
          <w:p w14:paraId="1720B99E">
            <w:pPr>
              <w:rPr>
                <w:rFonts w:hint="default" w:ascii="Arial" w:hAnsi="Arial" w:eastAsia="宋体" w:cs="Arial"/>
              </w:rPr>
            </w:pPr>
            <w:r>
              <w:rPr>
                <w:rFonts w:hint="default" w:ascii="Arial" w:hAnsi="Arial" w:eastAsia="宋体" w:cs="Arial"/>
                <w:lang w:val="en-US" w:eastAsia="zh-CN"/>
              </w:rPr>
              <w:t>PACS系统接口</w:t>
            </w:r>
          </w:p>
        </w:tc>
        <w:tc>
          <w:tcPr>
            <w:tcW w:w="375" w:type="pct"/>
            <w:tcBorders>
              <w:tl2br w:val="nil"/>
              <w:tr2bl w:val="nil"/>
            </w:tcBorders>
            <w:shd w:val="clear" w:color="auto" w:fill="FFFFFF"/>
            <w:vAlign w:val="center"/>
          </w:tcPr>
          <w:p w14:paraId="2AA1D46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7A838E2">
            <w:pPr>
              <w:rPr>
                <w:rFonts w:hint="default" w:ascii="Arial" w:hAnsi="Arial" w:eastAsia="宋体" w:cs="Arial"/>
              </w:rPr>
            </w:pPr>
            <w:r>
              <w:rPr>
                <w:rFonts w:hint="default" w:ascii="Arial" w:hAnsi="Arial" w:eastAsia="宋体" w:cs="Arial"/>
                <w:lang w:val="en-US" w:eastAsia="zh-CN"/>
              </w:rPr>
              <w:t>项</w:t>
            </w:r>
          </w:p>
        </w:tc>
      </w:tr>
      <w:tr w14:paraId="3141CA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529DD5E6">
            <w:pPr>
              <w:jc w:val="center"/>
              <w:rPr>
                <w:rFonts w:hint="default" w:ascii="Arial" w:hAnsi="Arial" w:eastAsia="宋体" w:cs="Arial"/>
              </w:rPr>
            </w:pPr>
            <w:r>
              <w:rPr>
                <w:rFonts w:hint="default" w:ascii="Arial" w:hAnsi="Arial" w:eastAsia="宋体" w:cs="Arial"/>
                <w:lang w:val="en-US" w:eastAsia="zh-CN"/>
              </w:rPr>
              <w:t>33</w:t>
            </w:r>
          </w:p>
        </w:tc>
        <w:tc>
          <w:tcPr>
            <w:tcW w:w="1084" w:type="pct"/>
            <w:vMerge w:val="continue"/>
            <w:tcBorders>
              <w:tl2br w:val="nil"/>
              <w:tr2bl w:val="nil"/>
            </w:tcBorders>
            <w:shd w:val="clear" w:color="auto" w:fill="FFFFFF"/>
            <w:vAlign w:val="center"/>
          </w:tcPr>
          <w:p w14:paraId="052C140A">
            <w:pPr>
              <w:rPr>
                <w:rFonts w:hint="default" w:ascii="Arial" w:hAnsi="Arial" w:eastAsia="宋体" w:cs="Arial"/>
              </w:rPr>
            </w:pPr>
          </w:p>
        </w:tc>
        <w:tc>
          <w:tcPr>
            <w:tcW w:w="2623" w:type="pct"/>
            <w:tcBorders>
              <w:tl2br w:val="nil"/>
              <w:tr2bl w:val="nil"/>
            </w:tcBorders>
            <w:shd w:val="clear" w:color="auto" w:fill="FFFFFF"/>
            <w:vAlign w:val="center"/>
          </w:tcPr>
          <w:p w14:paraId="0099318E">
            <w:pPr>
              <w:rPr>
                <w:rFonts w:hint="default" w:ascii="Arial" w:hAnsi="Arial" w:eastAsia="宋体" w:cs="Arial"/>
              </w:rPr>
            </w:pPr>
            <w:r>
              <w:rPr>
                <w:rFonts w:hint="default" w:ascii="Arial" w:hAnsi="Arial" w:eastAsia="宋体" w:cs="Arial"/>
                <w:lang w:val="en-US" w:eastAsia="zh-CN"/>
              </w:rPr>
              <w:t>LIS系统接口</w:t>
            </w:r>
          </w:p>
        </w:tc>
        <w:tc>
          <w:tcPr>
            <w:tcW w:w="375" w:type="pct"/>
            <w:tcBorders>
              <w:tl2br w:val="nil"/>
              <w:tr2bl w:val="nil"/>
            </w:tcBorders>
            <w:shd w:val="clear" w:color="auto" w:fill="FFFFFF"/>
            <w:vAlign w:val="center"/>
          </w:tcPr>
          <w:p w14:paraId="56AA03B4">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182ECCF1">
            <w:pPr>
              <w:rPr>
                <w:rFonts w:hint="default" w:ascii="Arial" w:hAnsi="Arial" w:eastAsia="宋体" w:cs="Arial"/>
              </w:rPr>
            </w:pPr>
            <w:r>
              <w:rPr>
                <w:rFonts w:hint="default" w:ascii="Arial" w:hAnsi="Arial" w:eastAsia="宋体" w:cs="Arial"/>
                <w:lang w:val="en-US" w:eastAsia="zh-CN"/>
              </w:rPr>
              <w:t>项</w:t>
            </w:r>
          </w:p>
        </w:tc>
      </w:tr>
      <w:tr w14:paraId="1E512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5" w:hRule="atLeast"/>
          <w:jc w:val="center"/>
        </w:trPr>
        <w:tc>
          <w:tcPr>
            <w:tcW w:w="461" w:type="pct"/>
            <w:tcBorders>
              <w:tl2br w:val="nil"/>
              <w:tr2bl w:val="nil"/>
            </w:tcBorders>
            <w:shd w:val="clear" w:color="auto" w:fill="auto"/>
            <w:noWrap/>
            <w:vAlign w:val="center"/>
          </w:tcPr>
          <w:p w14:paraId="6F5B3452">
            <w:pPr>
              <w:jc w:val="center"/>
              <w:rPr>
                <w:rFonts w:hint="default" w:ascii="Arial" w:hAnsi="Arial" w:eastAsia="宋体" w:cs="Arial"/>
              </w:rPr>
            </w:pPr>
            <w:r>
              <w:rPr>
                <w:rFonts w:hint="default" w:ascii="Arial" w:hAnsi="Arial" w:eastAsia="宋体" w:cs="Arial"/>
                <w:lang w:val="en-US" w:eastAsia="zh-CN"/>
              </w:rPr>
              <w:t>34</w:t>
            </w:r>
          </w:p>
        </w:tc>
        <w:tc>
          <w:tcPr>
            <w:tcW w:w="1084" w:type="pct"/>
            <w:vMerge w:val="continue"/>
            <w:tcBorders>
              <w:tl2br w:val="nil"/>
              <w:tr2bl w:val="nil"/>
            </w:tcBorders>
            <w:shd w:val="clear" w:color="auto" w:fill="FFFFFF"/>
            <w:vAlign w:val="center"/>
          </w:tcPr>
          <w:p w14:paraId="49896F35">
            <w:pPr>
              <w:rPr>
                <w:rFonts w:hint="default" w:ascii="Arial" w:hAnsi="Arial" w:eastAsia="宋体" w:cs="Arial"/>
              </w:rPr>
            </w:pPr>
          </w:p>
        </w:tc>
        <w:tc>
          <w:tcPr>
            <w:tcW w:w="2623" w:type="pct"/>
            <w:tcBorders>
              <w:tl2br w:val="nil"/>
              <w:tr2bl w:val="nil"/>
            </w:tcBorders>
            <w:shd w:val="clear" w:color="auto" w:fill="FFFFFF"/>
            <w:vAlign w:val="center"/>
          </w:tcPr>
          <w:p w14:paraId="5CDB433E">
            <w:pPr>
              <w:rPr>
                <w:rFonts w:hint="default" w:ascii="Arial" w:hAnsi="Arial" w:eastAsia="宋体" w:cs="Arial"/>
              </w:rPr>
            </w:pPr>
            <w:r>
              <w:rPr>
                <w:rFonts w:hint="default" w:ascii="Arial" w:hAnsi="Arial" w:eastAsia="宋体" w:cs="Arial"/>
                <w:lang w:val="en-US" w:eastAsia="zh-CN"/>
              </w:rPr>
              <w:t>体检中心标准设备接口</w:t>
            </w:r>
          </w:p>
        </w:tc>
        <w:tc>
          <w:tcPr>
            <w:tcW w:w="375" w:type="pct"/>
            <w:tcBorders>
              <w:tl2br w:val="nil"/>
              <w:tr2bl w:val="nil"/>
            </w:tcBorders>
            <w:shd w:val="clear" w:color="auto" w:fill="FFFFFF"/>
            <w:vAlign w:val="center"/>
          </w:tcPr>
          <w:p w14:paraId="62B0B2DC">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230F781D">
            <w:pPr>
              <w:rPr>
                <w:rFonts w:hint="default" w:ascii="Arial" w:hAnsi="Arial" w:eastAsia="宋体" w:cs="Arial"/>
              </w:rPr>
            </w:pPr>
            <w:r>
              <w:rPr>
                <w:rFonts w:hint="default" w:ascii="Arial" w:hAnsi="Arial" w:eastAsia="宋体" w:cs="Arial"/>
                <w:lang w:val="en-US" w:eastAsia="zh-CN"/>
              </w:rPr>
              <w:t>项</w:t>
            </w:r>
          </w:p>
        </w:tc>
      </w:tr>
      <w:tr w14:paraId="12BBD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815" w:hRule="atLeast"/>
          <w:jc w:val="center"/>
        </w:trPr>
        <w:tc>
          <w:tcPr>
            <w:tcW w:w="461" w:type="pct"/>
            <w:tcBorders>
              <w:tl2br w:val="nil"/>
              <w:tr2bl w:val="nil"/>
            </w:tcBorders>
            <w:shd w:val="clear" w:color="auto" w:fill="auto"/>
            <w:noWrap/>
            <w:vAlign w:val="center"/>
          </w:tcPr>
          <w:p w14:paraId="4649938B">
            <w:pPr>
              <w:jc w:val="center"/>
              <w:rPr>
                <w:rFonts w:hint="default" w:ascii="Arial" w:hAnsi="Arial" w:eastAsia="宋体" w:cs="Arial"/>
                <w:lang w:val="en-US" w:eastAsia="zh-CN"/>
              </w:rPr>
            </w:pPr>
            <w:r>
              <w:rPr>
                <w:rFonts w:hint="default" w:ascii="Arial" w:hAnsi="Arial" w:eastAsia="宋体" w:cs="Arial"/>
                <w:lang w:val="en-US" w:eastAsia="zh-CN"/>
              </w:rPr>
              <w:t>35</w:t>
            </w:r>
          </w:p>
        </w:tc>
        <w:tc>
          <w:tcPr>
            <w:tcW w:w="1084" w:type="pct"/>
            <w:tcBorders>
              <w:tl2br w:val="nil"/>
              <w:tr2bl w:val="nil"/>
            </w:tcBorders>
            <w:shd w:val="clear" w:color="auto" w:fill="FFFFFF"/>
            <w:vAlign w:val="center"/>
          </w:tcPr>
          <w:p w14:paraId="32750394">
            <w:pPr>
              <w:rPr>
                <w:rFonts w:hint="default" w:ascii="Arial" w:hAnsi="Arial" w:eastAsia="宋体" w:cs="Arial"/>
                <w:lang w:val="en-US" w:eastAsia="zh-CN"/>
              </w:rPr>
            </w:pPr>
            <w:r>
              <w:rPr>
                <w:rFonts w:hint="default" w:ascii="Arial" w:hAnsi="Arial" w:eastAsia="宋体" w:cs="Arial"/>
                <w:lang w:val="en-US" w:eastAsia="zh-CN"/>
              </w:rPr>
              <w:t>健康管理系统</w:t>
            </w:r>
          </w:p>
        </w:tc>
        <w:tc>
          <w:tcPr>
            <w:tcW w:w="2623" w:type="pct"/>
            <w:tcBorders>
              <w:tl2br w:val="nil"/>
              <w:tr2bl w:val="nil"/>
            </w:tcBorders>
            <w:shd w:val="clear" w:color="auto" w:fill="FFFFFF"/>
            <w:vAlign w:val="center"/>
          </w:tcPr>
          <w:p w14:paraId="27F9175A">
            <w:pPr>
              <w:rPr>
                <w:rFonts w:hint="default" w:ascii="Arial" w:hAnsi="Arial" w:eastAsia="宋体" w:cs="Arial"/>
                <w:lang w:val="en-US" w:eastAsia="zh-CN"/>
              </w:rPr>
            </w:pPr>
            <w:r>
              <w:rPr>
                <w:rFonts w:hint="default" w:ascii="Arial" w:hAnsi="Arial" w:eastAsia="宋体" w:cs="Arial"/>
                <w:lang w:val="en-US" w:eastAsia="zh-CN"/>
              </w:rPr>
              <w:t>内容</w:t>
            </w:r>
            <w:r>
              <w:rPr>
                <w:rFonts w:hint="eastAsia" w:ascii="Arial" w:hAnsi="Arial" w:eastAsia="宋体" w:cs="Arial"/>
                <w:lang w:val="en-US" w:eastAsia="zh-CN"/>
              </w:rPr>
              <w:t>包括但不仅限于</w:t>
            </w:r>
            <w:r>
              <w:rPr>
                <w:rFonts w:hint="default" w:ascii="Arial" w:hAnsi="Arial" w:eastAsia="宋体" w:cs="Arial"/>
                <w:lang w:val="en-US" w:eastAsia="zh-CN"/>
              </w:rPr>
              <w:t>：</w:t>
            </w:r>
          </w:p>
          <w:p w14:paraId="40B9948E">
            <w:pPr>
              <w:rPr>
                <w:rFonts w:hint="default" w:ascii="Arial" w:hAnsi="Arial" w:eastAsia="宋体" w:cs="Arial"/>
                <w:lang w:val="en-US" w:eastAsia="zh-CN"/>
              </w:rPr>
            </w:pPr>
            <w:r>
              <w:rPr>
                <w:rFonts w:hint="default" w:ascii="Arial" w:hAnsi="Arial" w:eastAsia="宋体" w:cs="Arial"/>
                <w:lang w:val="en-US" w:eastAsia="zh-CN"/>
              </w:rPr>
              <w:t xml:space="preserve">健康问题四级预警 </w:t>
            </w:r>
            <w:r>
              <w:rPr>
                <w:rFonts w:hint="default" w:ascii="Arial" w:hAnsi="Arial" w:eastAsia="宋体" w:cs="Arial"/>
                <w:lang w:val="en-US" w:eastAsia="zh-CN"/>
              </w:rPr>
              <w:br w:type="textWrapping"/>
            </w:r>
            <w:r>
              <w:rPr>
                <w:rFonts w:hint="default" w:ascii="Arial" w:hAnsi="Arial" w:eastAsia="宋体" w:cs="Arial"/>
                <w:lang w:val="en-US" w:eastAsia="zh-CN"/>
              </w:rPr>
              <w:t xml:space="preserve">疾病风险评估 </w:t>
            </w:r>
            <w:r>
              <w:rPr>
                <w:rFonts w:hint="default" w:ascii="Arial" w:hAnsi="Arial" w:eastAsia="宋体" w:cs="Arial"/>
                <w:lang w:val="en-US" w:eastAsia="zh-CN"/>
              </w:rPr>
              <w:br w:type="textWrapping"/>
            </w:r>
            <w:r>
              <w:rPr>
                <w:rFonts w:hint="default" w:ascii="Arial" w:hAnsi="Arial" w:eastAsia="宋体" w:cs="Arial"/>
                <w:lang w:val="en-US" w:eastAsia="zh-CN"/>
              </w:rPr>
              <w:t xml:space="preserve">健康管理评估模型列表 </w:t>
            </w:r>
            <w:r>
              <w:rPr>
                <w:rFonts w:hint="default" w:ascii="Arial" w:hAnsi="Arial" w:eastAsia="宋体" w:cs="Arial"/>
                <w:lang w:val="en-US" w:eastAsia="zh-CN"/>
              </w:rPr>
              <w:br w:type="textWrapping"/>
            </w:r>
            <w:r>
              <w:rPr>
                <w:rFonts w:hint="default" w:ascii="Arial" w:hAnsi="Arial" w:eastAsia="宋体" w:cs="Arial"/>
                <w:lang w:val="en-US" w:eastAsia="zh-CN"/>
              </w:rPr>
              <w:t>健康促进干预方案</w:t>
            </w:r>
            <w:r>
              <w:rPr>
                <w:rFonts w:hint="default" w:ascii="Arial" w:hAnsi="Arial" w:eastAsia="宋体" w:cs="Arial"/>
                <w:lang w:val="en-US" w:eastAsia="zh-CN"/>
              </w:rPr>
              <w:br w:type="textWrapping"/>
            </w:r>
            <w:r>
              <w:rPr>
                <w:rFonts w:hint="default" w:ascii="Arial" w:hAnsi="Arial" w:eastAsia="宋体" w:cs="Arial"/>
                <w:lang w:val="en-US" w:eastAsia="zh-CN"/>
              </w:rPr>
              <w:t xml:space="preserve">自动制定随访计划 </w:t>
            </w:r>
            <w:r>
              <w:rPr>
                <w:rFonts w:hint="default" w:ascii="Arial" w:hAnsi="Arial" w:eastAsia="宋体" w:cs="Arial"/>
                <w:lang w:val="en-US" w:eastAsia="zh-CN"/>
              </w:rPr>
              <w:br w:type="textWrapping"/>
            </w:r>
            <w:r>
              <w:rPr>
                <w:rFonts w:hint="default" w:ascii="Arial" w:hAnsi="Arial" w:eastAsia="宋体" w:cs="Arial"/>
                <w:lang w:val="en-US" w:eastAsia="zh-CN"/>
              </w:rPr>
              <w:t xml:space="preserve">健康管理随访提醒 </w:t>
            </w:r>
            <w:r>
              <w:rPr>
                <w:rFonts w:hint="default" w:ascii="Arial" w:hAnsi="Arial" w:eastAsia="宋体" w:cs="Arial"/>
                <w:lang w:val="en-US" w:eastAsia="zh-CN"/>
              </w:rPr>
              <w:br w:type="textWrapping"/>
            </w:r>
            <w:r>
              <w:rPr>
                <w:rFonts w:hint="default" w:ascii="Arial" w:hAnsi="Arial" w:eastAsia="宋体" w:cs="Arial"/>
                <w:lang w:val="en-US" w:eastAsia="zh-CN"/>
              </w:rPr>
              <w:t>标准化与结构化的健康档案</w:t>
            </w:r>
            <w:r>
              <w:rPr>
                <w:rFonts w:hint="default" w:ascii="Arial" w:hAnsi="Arial" w:eastAsia="宋体" w:cs="Arial"/>
                <w:lang w:val="en-US" w:eastAsia="zh-CN"/>
              </w:rPr>
              <w:br w:type="textWrapping"/>
            </w:r>
            <w:r>
              <w:rPr>
                <w:rFonts w:hint="default" w:ascii="Arial" w:hAnsi="Arial" w:eastAsia="宋体" w:cs="Arial"/>
                <w:lang w:val="en-US" w:eastAsia="zh-CN"/>
              </w:rPr>
              <w:t>统计查询和数据分析</w:t>
            </w:r>
            <w:r>
              <w:rPr>
                <w:rFonts w:hint="default" w:ascii="Arial" w:hAnsi="Arial" w:eastAsia="宋体" w:cs="Arial"/>
                <w:lang w:val="en-US" w:eastAsia="zh-CN"/>
              </w:rPr>
              <w:br w:type="textWrapping"/>
            </w:r>
            <w:r>
              <w:rPr>
                <w:rFonts w:hint="default" w:ascii="Arial" w:hAnsi="Arial" w:eastAsia="宋体" w:cs="Arial"/>
                <w:lang w:val="en-US" w:eastAsia="zh-CN"/>
              </w:rPr>
              <w:t>健康管理慢病干预</w:t>
            </w:r>
            <w:r>
              <w:rPr>
                <w:rFonts w:hint="default" w:ascii="Arial" w:hAnsi="Arial" w:eastAsia="宋体" w:cs="Arial"/>
                <w:lang w:val="en-US" w:eastAsia="zh-CN"/>
              </w:rPr>
              <w:br w:type="textWrapping"/>
            </w:r>
            <w:r>
              <w:rPr>
                <w:rFonts w:hint="default" w:ascii="Arial" w:hAnsi="Arial" w:eastAsia="宋体" w:cs="Arial"/>
                <w:lang w:val="en-US" w:eastAsia="zh-CN"/>
              </w:rPr>
              <w:t>健康管理慢病监测</w:t>
            </w:r>
            <w:r>
              <w:rPr>
                <w:rFonts w:hint="default" w:ascii="Arial" w:hAnsi="Arial" w:eastAsia="宋体" w:cs="Arial"/>
                <w:lang w:val="en-US" w:eastAsia="zh-CN"/>
              </w:rPr>
              <w:br w:type="textWrapping"/>
            </w:r>
            <w:r>
              <w:rPr>
                <w:rFonts w:hint="default" w:ascii="Arial" w:hAnsi="Arial" w:eastAsia="宋体" w:cs="Arial"/>
                <w:lang w:val="en-US" w:eastAsia="zh-CN"/>
              </w:rPr>
              <w:t>随访绩效查询与统计</w:t>
            </w:r>
            <w:r>
              <w:rPr>
                <w:rFonts w:hint="default" w:ascii="Arial" w:hAnsi="Arial" w:eastAsia="宋体" w:cs="Arial"/>
                <w:lang w:val="en-US" w:eastAsia="zh-CN"/>
              </w:rPr>
              <w:br w:type="textWrapping"/>
            </w:r>
            <w:r>
              <w:rPr>
                <w:rFonts w:hint="default" w:ascii="Arial" w:hAnsi="Arial" w:eastAsia="宋体" w:cs="Arial"/>
                <w:lang w:val="en-US" w:eastAsia="zh-CN"/>
              </w:rPr>
              <w:t xml:space="preserve">健康管理自测问卷 </w:t>
            </w:r>
            <w:r>
              <w:rPr>
                <w:rFonts w:hint="default" w:ascii="Arial" w:hAnsi="Arial" w:eastAsia="宋体" w:cs="Arial"/>
                <w:lang w:val="en-US" w:eastAsia="zh-CN"/>
              </w:rPr>
              <w:br w:type="textWrapping"/>
            </w:r>
            <w:r>
              <w:rPr>
                <w:rFonts w:hint="default" w:ascii="Arial" w:hAnsi="Arial" w:eastAsia="宋体" w:cs="Arial"/>
                <w:lang w:val="en-US" w:eastAsia="zh-CN"/>
              </w:rPr>
              <w:t>个人和团体健康管理报告</w:t>
            </w:r>
            <w:r>
              <w:rPr>
                <w:rFonts w:hint="default" w:ascii="Arial" w:hAnsi="Arial" w:eastAsia="宋体" w:cs="Arial"/>
                <w:lang w:val="en-US" w:eastAsia="zh-CN"/>
              </w:rPr>
              <w:br w:type="textWrapping"/>
            </w:r>
            <w:r>
              <w:rPr>
                <w:rFonts w:hint="default" w:ascii="Arial" w:hAnsi="Arial" w:eastAsia="宋体" w:cs="Arial"/>
                <w:lang w:val="en-US" w:eastAsia="zh-CN"/>
              </w:rPr>
              <w:t>医学字典库建设</w:t>
            </w:r>
            <w:r>
              <w:rPr>
                <w:rFonts w:hint="default" w:ascii="Arial" w:hAnsi="Arial" w:eastAsia="宋体" w:cs="Arial"/>
                <w:lang w:val="en-US" w:eastAsia="zh-CN"/>
              </w:rPr>
              <w:br w:type="textWrapping"/>
            </w:r>
            <w:r>
              <w:rPr>
                <w:rFonts w:hint="default" w:ascii="Arial" w:hAnsi="Arial" w:eastAsia="宋体" w:cs="Arial"/>
                <w:lang w:val="en-US" w:eastAsia="zh-CN"/>
              </w:rPr>
              <w:t>数据安全模块</w:t>
            </w:r>
          </w:p>
        </w:tc>
        <w:tc>
          <w:tcPr>
            <w:tcW w:w="375" w:type="pct"/>
            <w:tcBorders>
              <w:tl2br w:val="nil"/>
              <w:tr2bl w:val="nil"/>
            </w:tcBorders>
            <w:shd w:val="clear" w:color="auto" w:fill="FFFFFF"/>
            <w:vAlign w:val="center"/>
          </w:tcPr>
          <w:p w14:paraId="26E8045E">
            <w:pPr>
              <w:rPr>
                <w:rFonts w:hint="default" w:ascii="Arial" w:hAnsi="Arial" w:eastAsia="宋体" w:cs="Arial"/>
                <w:lang w:val="en-US" w:eastAsia="zh-CN"/>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C9AB9B1">
            <w:pPr>
              <w:rPr>
                <w:rFonts w:hint="default" w:ascii="Arial" w:hAnsi="Arial" w:eastAsia="宋体" w:cs="Arial"/>
                <w:lang w:val="en-US" w:eastAsia="zh-CN"/>
              </w:rPr>
            </w:pPr>
            <w:r>
              <w:rPr>
                <w:rFonts w:hint="default" w:ascii="Arial" w:hAnsi="Arial" w:eastAsia="宋体" w:cs="Arial"/>
                <w:lang w:val="en-US" w:eastAsia="zh-CN"/>
              </w:rPr>
              <w:t>项</w:t>
            </w:r>
          </w:p>
        </w:tc>
      </w:tr>
      <w:tr w14:paraId="1953B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461" w:type="pct"/>
            <w:tcBorders>
              <w:tl2br w:val="nil"/>
              <w:tr2bl w:val="nil"/>
            </w:tcBorders>
            <w:shd w:val="clear" w:color="auto" w:fill="auto"/>
            <w:noWrap/>
            <w:vAlign w:val="center"/>
          </w:tcPr>
          <w:p w14:paraId="6BD8C491">
            <w:pPr>
              <w:jc w:val="center"/>
              <w:rPr>
                <w:rFonts w:hint="default" w:ascii="Arial" w:hAnsi="Arial" w:eastAsia="宋体" w:cs="Arial"/>
                <w:lang w:val="en-US" w:eastAsia="zh-CN"/>
              </w:rPr>
            </w:pPr>
            <w:r>
              <w:rPr>
                <w:rFonts w:hint="default" w:ascii="Arial" w:hAnsi="Arial" w:eastAsia="宋体" w:cs="Arial"/>
                <w:lang w:val="en-US" w:eastAsia="zh-CN"/>
              </w:rPr>
              <w:t>36</w:t>
            </w:r>
          </w:p>
        </w:tc>
        <w:tc>
          <w:tcPr>
            <w:tcW w:w="1084" w:type="pct"/>
            <w:vMerge w:val="restart"/>
            <w:tcBorders>
              <w:tl2br w:val="nil"/>
              <w:tr2bl w:val="nil"/>
            </w:tcBorders>
            <w:shd w:val="clear" w:color="auto" w:fill="FFFFFF"/>
            <w:vAlign w:val="center"/>
          </w:tcPr>
          <w:p w14:paraId="0B04EF52">
            <w:pPr>
              <w:rPr>
                <w:rFonts w:hint="default" w:ascii="Arial" w:hAnsi="Arial" w:eastAsia="宋体" w:cs="Arial"/>
                <w:lang w:val="en-US" w:eastAsia="zh-CN"/>
              </w:rPr>
            </w:pPr>
            <w:r>
              <w:rPr>
                <w:rFonts w:hint="default" w:ascii="Arial" w:hAnsi="Arial" w:eastAsia="宋体" w:cs="Arial"/>
                <w:lang w:val="en-US" w:eastAsia="zh-CN"/>
              </w:rPr>
              <w:t>服务内容</w:t>
            </w:r>
          </w:p>
        </w:tc>
        <w:tc>
          <w:tcPr>
            <w:tcW w:w="2623" w:type="pct"/>
            <w:tcBorders>
              <w:tl2br w:val="nil"/>
              <w:tr2bl w:val="nil"/>
            </w:tcBorders>
            <w:shd w:val="clear" w:color="auto" w:fill="FFFFFF"/>
            <w:vAlign w:val="center"/>
          </w:tcPr>
          <w:p w14:paraId="33A6E350">
            <w:pPr>
              <w:rPr>
                <w:rFonts w:hint="default" w:ascii="Arial" w:hAnsi="Arial" w:eastAsia="宋体" w:cs="Arial"/>
                <w:lang w:val="en-US" w:eastAsia="zh-CN"/>
              </w:rPr>
            </w:pPr>
            <w:r>
              <w:rPr>
                <w:rFonts w:hint="eastAsia" w:ascii="Arial" w:hAnsi="Arial" w:eastAsia="宋体" w:cs="Arial"/>
                <w:lang w:val="en-US" w:eastAsia="zh-CN"/>
              </w:rPr>
              <w:t>包括：</w:t>
            </w:r>
            <w:r>
              <w:rPr>
                <w:rFonts w:hint="default" w:ascii="Arial" w:hAnsi="Arial" w:eastAsia="宋体" w:cs="Arial"/>
                <w:lang w:val="en-US" w:eastAsia="zh-CN"/>
              </w:rPr>
              <w:t>收集系统基础代码，系统安装、调试、本地化功能服务。</w:t>
            </w:r>
          </w:p>
        </w:tc>
        <w:tc>
          <w:tcPr>
            <w:tcW w:w="375" w:type="pct"/>
            <w:tcBorders>
              <w:tl2br w:val="nil"/>
              <w:tr2bl w:val="nil"/>
            </w:tcBorders>
            <w:shd w:val="clear" w:color="auto" w:fill="FFFFFF"/>
            <w:vAlign w:val="center"/>
          </w:tcPr>
          <w:p w14:paraId="77ED1E24">
            <w:pPr>
              <w:rPr>
                <w:rFonts w:hint="default" w:ascii="Arial" w:hAnsi="Arial" w:eastAsia="宋体" w:cs="Arial"/>
                <w:lang w:val="en-US" w:eastAsia="zh-CN"/>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5B6EF44">
            <w:pPr>
              <w:rPr>
                <w:rFonts w:hint="default" w:ascii="Arial" w:hAnsi="Arial" w:eastAsia="宋体" w:cs="Arial"/>
                <w:lang w:val="en-US" w:eastAsia="zh-CN"/>
              </w:rPr>
            </w:pPr>
            <w:r>
              <w:rPr>
                <w:rFonts w:hint="default" w:ascii="Arial" w:hAnsi="Arial" w:eastAsia="宋体" w:cs="Arial"/>
                <w:lang w:val="en-US" w:eastAsia="zh-CN"/>
              </w:rPr>
              <w:t>项</w:t>
            </w:r>
          </w:p>
        </w:tc>
      </w:tr>
      <w:tr w14:paraId="2BBC6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30" w:hRule="atLeast"/>
          <w:jc w:val="center"/>
        </w:trPr>
        <w:tc>
          <w:tcPr>
            <w:tcW w:w="461" w:type="pct"/>
            <w:tcBorders>
              <w:tl2br w:val="nil"/>
              <w:tr2bl w:val="nil"/>
            </w:tcBorders>
            <w:shd w:val="clear" w:color="auto" w:fill="auto"/>
            <w:noWrap/>
            <w:vAlign w:val="center"/>
          </w:tcPr>
          <w:p w14:paraId="33D27CC4">
            <w:pPr>
              <w:jc w:val="center"/>
              <w:rPr>
                <w:rFonts w:hint="default" w:ascii="Arial" w:hAnsi="Arial" w:eastAsia="宋体" w:cs="Arial"/>
              </w:rPr>
            </w:pPr>
            <w:r>
              <w:rPr>
                <w:rFonts w:hint="default" w:ascii="Arial" w:hAnsi="Arial" w:eastAsia="宋体" w:cs="Arial"/>
                <w:lang w:val="en-US" w:eastAsia="zh-CN"/>
              </w:rPr>
              <w:t>37</w:t>
            </w:r>
          </w:p>
        </w:tc>
        <w:tc>
          <w:tcPr>
            <w:tcW w:w="1084" w:type="pct"/>
            <w:vMerge w:val="continue"/>
            <w:tcBorders>
              <w:tl2br w:val="nil"/>
              <w:tr2bl w:val="nil"/>
            </w:tcBorders>
            <w:shd w:val="clear" w:color="auto" w:fill="FFFFFF"/>
            <w:vAlign w:val="center"/>
          </w:tcPr>
          <w:p w14:paraId="4EC67E1F">
            <w:pPr>
              <w:rPr>
                <w:rFonts w:hint="default" w:ascii="Arial" w:hAnsi="Arial" w:eastAsia="宋体" w:cs="Arial"/>
              </w:rPr>
            </w:pPr>
          </w:p>
        </w:tc>
        <w:tc>
          <w:tcPr>
            <w:tcW w:w="2623" w:type="pct"/>
            <w:tcBorders>
              <w:tl2br w:val="nil"/>
              <w:tr2bl w:val="nil"/>
            </w:tcBorders>
            <w:shd w:val="clear" w:color="auto" w:fill="FFFFFF"/>
            <w:vAlign w:val="center"/>
          </w:tcPr>
          <w:p w14:paraId="43D52AF2">
            <w:pPr>
              <w:rPr>
                <w:rFonts w:hint="default" w:ascii="Arial" w:hAnsi="Arial" w:eastAsia="宋体" w:cs="Arial"/>
              </w:rPr>
            </w:pPr>
            <w:r>
              <w:rPr>
                <w:rFonts w:hint="default" w:ascii="Arial" w:hAnsi="Arial" w:eastAsia="宋体" w:cs="Arial"/>
                <w:lang w:val="en-US" w:eastAsia="zh-CN"/>
              </w:rPr>
              <w:t>操作人员及系统维护员的培训。</w:t>
            </w:r>
          </w:p>
        </w:tc>
        <w:tc>
          <w:tcPr>
            <w:tcW w:w="375" w:type="pct"/>
            <w:tcBorders>
              <w:tl2br w:val="nil"/>
              <w:tr2bl w:val="nil"/>
            </w:tcBorders>
            <w:shd w:val="clear" w:color="auto" w:fill="FFFFFF"/>
            <w:vAlign w:val="center"/>
          </w:tcPr>
          <w:p w14:paraId="720804BB">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F44EEE3">
            <w:pPr>
              <w:rPr>
                <w:rFonts w:hint="default" w:ascii="Arial" w:hAnsi="Arial" w:eastAsia="宋体" w:cs="Arial"/>
              </w:rPr>
            </w:pPr>
            <w:r>
              <w:rPr>
                <w:rFonts w:hint="default" w:ascii="Arial" w:hAnsi="Arial" w:eastAsia="宋体" w:cs="Arial"/>
                <w:lang w:val="en-US" w:eastAsia="zh-CN"/>
              </w:rPr>
              <w:t>项</w:t>
            </w:r>
          </w:p>
        </w:tc>
      </w:tr>
      <w:tr w14:paraId="479BC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0" w:hRule="atLeast"/>
          <w:jc w:val="center"/>
        </w:trPr>
        <w:tc>
          <w:tcPr>
            <w:tcW w:w="461" w:type="pct"/>
            <w:tcBorders>
              <w:tl2br w:val="nil"/>
              <w:tr2bl w:val="nil"/>
            </w:tcBorders>
            <w:shd w:val="clear" w:color="auto" w:fill="auto"/>
            <w:noWrap/>
            <w:vAlign w:val="center"/>
          </w:tcPr>
          <w:p w14:paraId="6EB2A6B1">
            <w:pPr>
              <w:jc w:val="center"/>
              <w:rPr>
                <w:rFonts w:hint="default" w:ascii="Arial" w:hAnsi="Arial" w:eastAsia="宋体" w:cs="Arial"/>
              </w:rPr>
            </w:pPr>
            <w:r>
              <w:rPr>
                <w:rFonts w:hint="default" w:ascii="Arial" w:hAnsi="Arial" w:eastAsia="宋体" w:cs="Arial"/>
                <w:lang w:val="en-US" w:eastAsia="zh-CN"/>
              </w:rPr>
              <w:t>38</w:t>
            </w:r>
          </w:p>
        </w:tc>
        <w:tc>
          <w:tcPr>
            <w:tcW w:w="1084" w:type="pct"/>
            <w:vMerge w:val="continue"/>
            <w:tcBorders>
              <w:tl2br w:val="nil"/>
              <w:tr2bl w:val="nil"/>
            </w:tcBorders>
            <w:shd w:val="clear" w:color="auto" w:fill="FFFFFF"/>
            <w:vAlign w:val="center"/>
          </w:tcPr>
          <w:p w14:paraId="7146F950">
            <w:pPr>
              <w:rPr>
                <w:rFonts w:hint="default" w:ascii="Arial" w:hAnsi="Arial" w:eastAsia="宋体" w:cs="Arial"/>
              </w:rPr>
            </w:pPr>
          </w:p>
        </w:tc>
        <w:tc>
          <w:tcPr>
            <w:tcW w:w="2623" w:type="pct"/>
            <w:tcBorders>
              <w:tl2br w:val="nil"/>
              <w:tr2bl w:val="nil"/>
            </w:tcBorders>
            <w:shd w:val="clear" w:color="auto" w:fill="auto"/>
            <w:noWrap/>
            <w:vAlign w:val="center"/>
          </w:tcPr>
          <w:p w14:paraId="13548A5D">
            <w:pPr>
              <w:rPr>
                <w:rFonts w:hint="default" w:ascii="Arial" w:hAnsi="Arial" w:eastAsia="宋体" w:cs="Arial"/>
              </w:rPr>
            </w:pPr>
            <w:r>
              <w:rPr>
                <w:rFonts w:hint="default" w:ascii="Arial" w:hAnsi="Arial" w:eastAsia="宋体" w:cs="Arial"/>
                <w:lang w:val="en-US" w:eastAsia="zh-CN"/>
              </w:rPr>
              <w:t>验收之日起，</w:t>
            </w:r>
            <w:r>
              <w:rPr>
                <w:rFonts w:hint="eastAsia" w:ascii="Arial" w:hAnsi="Arial" w:eastAsia="宋体" w:cs="Arial"/>
                <w:lang w:val="en-US" w:eastAsia="zh-CN"/>
              </w:rPr>
              <w:t>不低于</w:t>
            </w:r>
            <w:r>
              <w:rPr>
                <w:rFonts w:hint="default" w:ascii="Arial" w:hAnsi="Arial" w:eastAsia="宋体" w:cs="Arial"/>
                <w:lang w:val="en-US" w:eastAsia="zh-CN"/>
              </w:rPr>
              <w:t>一年免费系统维护服务</w:t>
            </w:r>
          </w:p>
        </w:tc>
        <w:tc>
          <w:tcPr>
            <w:tcW w:w="375" w:type="pct"/>
            <w:tcBorders>
              <w:tl2br w:val="nil"/>
              <w:tr2bl w:val="nil"/>
            </w:tcBorders>
            <w:shd w:val="clear" w:color="auto" w:fill="auto"/>
            <w:noWrap/>
            <w:vAlign w:val="center"/>
          </w:tcPr>
          <w:p w14:paraId="7A67E981">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7E0F9B61">
            <w:pPr>
              <w:rPr>
                <w:rFonts w:hint="default" w:ascii="Arial" w:hAnsi="Arial" w:eastAsia="宋体" w:cs="Arial"/>
              </w:rPr>
            </w:pPr>
            <w:r>
              <w:rPr>
                <w:rFonts w:hint="default" w:ascii="Arial" w:hAnsi="Arial" w:eastAsia="宋体" w:cs="Arial"/>
                <w:lang w:val="en-US" w:eastAsia="zh-CN"/>
              </w:rPr>
              <w:t>项</w:t>
            </w:r>
          </w:p>
        </w:tc>
      </w:tr>
      <w:tr w14:paraId="1969C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0" w:hRule="atLeast"/>
          <w:jc w:val="center"/>
        </w:trPr>
        <w:tc>
          <w:tcPr>
            <w:tcW w:w="461" w:type="pct"/>
            <w:tcBorders>
              <w:tl2br w:val="nil"/>
              <w:tr2bl w:val="nil"/>
            </w:tcBorders>
            <w:shd w:val="clear" w:color="auto" w:fill="auto"/>
            <w:noWrap/>
            <w:vAlign w:val="center"/>
          </w:tcPr>
          <w:p w14:paraId="211DCFAC">
            <w:pPr>
              <w:jc w:val="center"/>
              <w:rPr>
                <w:rFonts w:hint="default" w:ascii="Arial" w:hAnsi="Arial" w:eastAsia="宋体" w:cs="Arial"/>
              </w:rPr>
            </w:pPr>
            <w:r>
              <w:rPr>
                <w:rFonts w:hint="default" w:ascii="Arial" w:hAnsi="Arial" w:eastAsia="宋体" w:cs="Arial"/>
                <w:lang w:val="en-US" w:eastAsia="zh-CN"/>
              </w:rPr>
              <w:t>39</w:t>
            </w:r>
          </w:p>
        </w:tc>
        <w:tc>
          <w:tcPr>
            <w:tcW w:w="1084" w:type="pct"/>
            <w:vMerge w:val="continue"/>
            <w:tcBorders>
              <w:tl2br w:val="nil"/>
              <w:tr2bl w:val="nil"/>
            </w:tcBorders>
            <w:shd w:val="clear" w:color="auto" w:fill="FFFFFF"/>
            <w:vAlign w:val="center"/>
          </w:tcPr>
          <w:p w14:paraId="275876D3">
            <w:pPr>
              <w:rPr>
                <w:rFonts w:hint="default" w:ascii="Arial" w:hAnsi="Arial" w:eastAsia="宋体" w:cs="Arial"/>
              </w:rPr>
            </w:pPr>
          </w:p>
        </w:tc>
        <w:tc>
          <w:tcPr>
            <w:tcW w:w="2623" w:type="pct"/>
            <w:tcBorders>
              <w:tl2br w:val="nil"/>
              <w:tr2bl w:val="nil"/>
            </w:tcBorders>
            <w:shd w:val="clear" w:color="auto" w:fill="auto"/>
            <w:noWrap/>
            <w:vAlign w:val="center"/>
          </w:tcPr>
          <w:p w14:paraId="1352FEAB">
            <w:pPr>
              <w:rPr>
                <w:rFonts w:hint="default" w:ascii="Arial" w:hAnsi="Arial" w:eastAsia="宋体" w:cs="Arial"/>
              </w:rPr>
            </w:pPr>
            <w:r>
              <w:rPr>
                <w:rFonts w:hint="default" w:ascii="Arial" w:hAnsi="Arial" w:eastAsia="宋体" w:cs="Arial"/>
                <w:lang w:val="en-US" w:eastAsia="zh-CN"/>
              </w:rPr>
              <w:t>二级安全等保</w:t>
            </w:r>
          </w:p>
        </w:tc>
        <w:tc>
          <w:tcPr>
            <w:tcW w:w="375" w:type="pct"/>
            <w:tcBorders>
              <w:tl2br w:val="nil"/>
              <w:tr2bl w:val="nil"/>
            </w:tcBorders>
            <w:shd w:val="clear" w:color="auto" w:fill="auto"/>
            <w:noWrap/>
            <w:vAlign w:val="center"/>
          </w:tcPr>
          <w:p w14:paraId="269CE6D2">
            <w:pPr>
              <w:rPr>
                <w:rFonts w:hint="default" w:ascii="Arial" w:hAnsi="Arial" w:eastAsia="宋体" w:cs="Arial"/>
              </w:rPr>
            </w:pPr>
            <w:r>
              <w:rPr>
                <w:rFonts w:hint="default" w:ascii="Arial" w:hAnsi="Arial" w:eastAsia="宋体" w:cs="Arial"/>
                <w:lang w:val="en-US" w:eastAsia="zh-CN"/>
              </w:rPr>
              <w:t>1</w:t>
            </w:r>
          </w:p>
        </w:tc>
        <w:tc>
          <w:tcPr>
            <w:tcW w:w="455" w:type="pct"/>
            <w:tcBorders>
              <w:tl2br w:val="nil"/>
              <w:tr2bl w:val="nil"/>
            </w:tcBorders>
            <w:shd w:val="clear" w:color="auto" w:fill="auto"/>
            <w:noWrap/>
            <w:vAlign w:val="center"/>
          </w:tcPr>
          <w:p w14:paraId="0052A3EC">
            <w:pPr>
              <w:rPr>
                <w:rFonts w:hint="default" w:ascii="Arial" w:hAnsi="Arial" w:eastAsia="宋体" w:cs="Arial"/>
              </w:rPr>
            </w:pPr>
            <w:r>
              <w:rPr>
                <w:rFonts w:hint="default" w:ascii="Arial" w:hAnsi="Arial" w:eastAsia="宋体" w:cs="Arial"/>
                <w:lang w:val="en-US" w:eastAsia="zh-CN"/>
              </w:rPr>
              <w:t>项</w:t>
            </w:r>
          </w:p>
        </w:tc>
      </w:tr>
    </w:tbl>
    <w:p w14:paraId="770E121E">
      <w:pPr>
        <w:pStyle w:val="12"/>
        <w:numPr>
          <w:ilvl w:val="0"/>
          <w:numId w:val="0"/>
        </w:numPr>
        <w:spacing w:line="360" w:lineRule="auto"/>
        <w:ind w:leftChars="0"/>
        <w:jc w:val="both"/>
        <w:rPr>
          <w:rFonts w:hint="eastAsia" w:ascii="宋体" w:hAnsi="宋体" w:cs="宋体"/>
          <w:b/>
          <w:bCs/>
          <w:lang w:val="en-US" w:eastAsia="zh-CN"/>
        </w:rPr>
      </w:pPr>
    </w:p>
    <w:p w14:paraId="284BEA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81" w:firstLineChars="100"/>
        <w:textAlignment w:val="auto"/>
        <w:rPr>
          <w:rFonts w:hint="default" w:ascii="Arial" w:hAnsi="Arial" w:eastAsia="宋体" w:cs="Arial"/>
          <w:b/>
          <w:bCs/>
          <w:sz w:val="28"/>
          <w:szCs w:val="28"/>
        </w:rPr>
      </w:pPr>
      <w:r>
        <w:rPr>
          <w:rFonts w:hint="default" w:ascii="Arial" w:hAnsi="Arial" w:eastAsia="宋体" w:cs="Arial"/>
          <w:b/>
          <w:bCs/>
          <w:sz w:val="28"/>
          <w:szCs w:val="28"/>
          <w:lang w:val="en-US" w:eastAsia="zh-CN"/>
        </w:rPr>
        <w:t>三、</w:t>
      </w:r>
      <w:r>
        <w:rPr>
          <w:rFonts w:hint="default" w:ascii="Arial" w:hAnsi="Arial" w:eastAsia="宋体" w:cs="Arial"/>
          <w:b/>
          <w:bCs/>
          <w:sz w:val="28"/>
          <w:szCs w:val="28"/>
        </w:rPr>
        <w:t>技术规格要求</w:t>
      </w:r>
    </w:p>
    <w:p w14:paraId="06C6FAEF">
      <w:pPr>
        <w:pStyle w:val="12"/>
        <w:keepNext w:val="0"/>
        <w:keepLines w:val="0"/>
        <w:pageBreakBefore w:val="0"/>
        <w:widowControl w:val="0"/>
        <w:numPr>
          <w:ilvl w:val="0"/>
          <w:numId w:val="0"/>
        </w:numPr>
        <w:kinsoku/>
        <w:wordWrap/>
        <w:overflowPunct/>
        <w:topLinePunct w:val="0"/>
        <w:bidi w:val="0"/>
        <w:adjustRightInd/>
        <w:snapToGrid/>
        <w:spacing w:line="360" w:lineRule="auto"/>
        <w:ind w:leftChars="0" w:firstLine="562" w:firstLineChars="200"/>
        <w:jc w:val="both"/>
        <w:textAlignment w:val="auto"/>
        <w:rPr>
          <w:rFonts w:hint="default" w:ascii="Arial" w:hAnsi="Arial" w:eastAsia="宋体" w:cs="Arial"/>
          <w:b/>
          <w:bCs/>
          <w:sz w:val="28"/>
          <w:szCs w:val="28"/>
        </w:rPr>
      </w:pPr>
      <w:bookmarkStart w:id="28" w:name="_Toc355722749"/>
      <w:bookmarkStart w:id="29" w:name="_Toc355726293"/>
      <w:bookmarkStart w:id="30" w:name="_Toc7464"/>
      <w:bookmarkStart w:id="31" w:name="_Toc361421612"/>
      <w:bookmarkStart w:id="32" w:name="_Toc357069725"/>
      <w:r>
        <w:rPr>
          <w:rFonts w:hint="default" w:ascii="Arial" w:hAnsi="Arial" w:eastAsia="宋体" w:cs="Arial"/>
          <w:b/>
          <w:bCs/>
          <w:sz w:val="28"/>
          <w:szCs w:val="28"/>
          <w:lang w:val="en-US" w:eastAsia="zh-CN"/>
        </w:rPr>
        <w:t>1.</w:t>
      </w:r>
      <w:r>
        <w:rPr>
          <w:rFonts w:hint="default" w:ascii="Arial" w:hAnsi="Arial" w:eastAsia="宋体" w:cs="Arial"/>
          <w:b/>
          <w:bCs/>
          <w:sz w:val="28"/>
          <w:szCs w:val="28"/>
        </w:rPr>
        <w:t>系统建设总体目标</w:t>
      </w:r>
      <w:bookmarkEnd w:id="28"/>
      <w:bookmarkEnd w:id="29"/>
      <w:bookmarkEnd w:id="30"/>
      <w:bookmarkEnd w:id="31"/>
      <w:bookmarkEnd w:id="32"/>
    </w:p>
    <w:p w14:paraId="0D74AD73">
      <w:pPr>
        <w:pStyle w:val="12"/>
        <w:keepNext w:val="0"/>
        <w:keepLines w:val="0"/>
        <w:pageBreakBefore w:val="0"/>
        <w:widowControl w:val="0"/>
        <w:numPr>
          <w:ilvl w:val="0"/>
          <w:numId w:val="0"/>
        </w:numPr>
        <w:kinsoku/>
        <w:wordWrap/>
        <w:overflowPunct/>
        <w:topLinePunct w:val="0"/>
        <w:bidi w:val="0"/>
        <w:adjustRightInd/>
        <w:snapToGrid/>
        <w:spacing w:line="360" w:lineRule="auto"/>
        <w:ind w:leftChars="0" w:firstLine="560" w:firstLineChars="200"/>
        <w:jc w:val="both"/>
        <w:textAlignment w:val="auto"/>
        <w:rPr>
          <w:rFonts w:hint="default" w:ascii="Arial" w:hAnsi="Arial" w:eastAsia="宋体" w:cs="Arial"/>
          <w:b w:val="0"/>
          <w:bCs w:val="0"/>
          <w:sz w:val="28"/>
          <w:szCs w:val="28"/>
          <w:lang w:val="en-US" w:eastAsia="zh-CN"/>
        </w:rPr>
      </w:pPr>
      <w:r>
        <w:rPr>
          <w:rFonts w:hint="default" w:ascii="Arial" w:hAnsi="Arial" w:eastAsia="宋体" w:cs="Arial"/>
          <w:b w:val="0"/>
          <w:bCs w:val="0"/>
          <w:sz w:val="28"/>
          <w:szCs w:val="28"/>
        </w:rPr>
        <w:t>为了给</w:t>
      </w:r>
      <w:r>
        <w:rPr>
          <w:rFonts w:hint="default" w:ascii="Arial" w:hAnsi="Arial" w:eastAsia="宋体" w:cs="Arial"/>
          <w:b w:val="0"/>
          <w:bCs w:val="0"/>
          <w:sz w:val="28"/>
          <w:szCs w:val="28"/>
          <w:lang w:val="en-US" w:eastAsia="zh-CN"/>
        </w:rPr>
        <w:t>招标人医院</w:t>
      </w:r>
      <w:r>
        <w:rPr>
          <w:rFonts w:hint="default" w:ascii="Arial" w:hAnsi="Arial" w:eastAsia="宋体" w:cs="Arial"/>
          <w:b w:val="0"/>
          <w:bCs w:val="0"/>
          <w:sz w:val="28"/>
          <w:szCs w:val="28"/>
        </w:rPr>
        <w:t>提供更好的服务，从而提高医生的工作效率和医疗质量</w:t>
      </w:r>
      <w:r>
        <w:rPr>
          <w:rFonts w:hint="eastAsia" w:ascii="Arial" w:hAnsi="Arial" w:cs="Arial"/>
          <w:b w:val="0"/>
          <w:bCs w:val="0"/>
          <w:sz w:val="28"/>
          <w:szCs w:val="28"/>
          <w:lang w:eastAsia="zh-CN"/>
        </w:rPr>
        <w:t>，</w:t>
      </w:r>
      <w:r>
        <w:rPr>
          <w:rFonts w:hint="default" w:ascii="Arial" w:hAnsi="Arial" w:eastAsia="宋体" w:cs="Arial"/>
          <w:b w:val="0"/>
          <w:bCs w:val="0"/>
          <w:sz w:val="28"/>
          <w:szCs w:val="28"/>
        </w:rPr>
        <w:t>目前应用在医院中的其他系统</w:t>
      </w:r>
      <w:r>
        <w:rPr>
          <w:rFonts w:hint="eastAsia" w:ascii="Arial" w:hAnsi="Arial" w:cs="Arial"/>
          <w:b w:val="0"/>
          <w:bCs w:val="0"/>
          <w:sz w:val="28"/>
          <w:szCs w:val="28"/>
          <w:lang w:val="en-US" w:eastAsia="zh-CN"/>
        </w:rPr>
        <w:t>已运行多年</w:t>
      </w:r>
      <w:r>
        <w:rPr>
          <w:rFonts w:hint="default" w:ascii="Arial" w:hAnsi="Arial" w:eastAsia="宋体" w:cs="Arial"/>
          <w:b w:val="0"/>
          <w:bCs w:val="0"/>
          <w:sz w:val="28"/>
          <w:szCs w:val="28"/>
        </w:rPr>
        <w:t>，</w:t>
      </w:r>
      <w:r>
        <w:rPr>
          <w:rFonts w:hint="eastAsia" w:ascii="Arial" w:hAnsi="Arial" w:cs="Arial"/>
          <w:b w:val="0"/>
          <w:bCs w:val="0"/>
          <w:sz w:val="28"/>
          <w:szCs w:val="28"/>
          <w:lang w:val="en-US" w:eastAsia="zh-CN"/>
        </w:rPr>
        <w:t>不能满足日益增长的医疗及健康服务需求。</w:t>
      </w:r>
      <w:r>
        <w:rPr>
          <w:rFonts w:hint="default" w:ascii="Arial" w:hAnsi="Arial" w:eastAsia="宋体" w:cs="Arial"/>
          <w:b w:val="0"/>
          <w:bCs w:val="0"/>
          <w:sz w:val="28"/>
          <w:szCs w:val="28"/>
        </w:rPr>
        <w:t>在HIS业务应用方面，需要能快速的针对不断变化的</w:t>
      </w:r>
      <w:r>
        <w:rPr>
          <w:rFonts w:hint="eastAsia" w:ascii="Arial" w:hAnsi="Arial" w:cs="Arial"/>
          <w:b w:val="0"/>
          <w:bCs w:val="0"/>
          <w:sz w:val="28"/>
          <w:szCs w:val="28"/>
          <w:lang w:val="en-US" w:eastAsia="zh-CN"/>
        </w:rPr>
        <w:t>各种</w:t>
      </w:r>
      <w:r>
        <w:rPr>
          <w:rFonts w:hint="default" w:ascii="Arial" w:hAnsi="Arial" w:eastAsia="宋体" w:cs="Arial"/>
          <w:b w:val="0"/>
          <w:bCs w:val="0"/>
          <w:sz w:val="28"/>
          <w:szCs w:val="28"/>
        </w:rPr>
        <w:t>临床</w:t>
      </w:r>
      <w:r>
        <w:rPr>
          <w:rFonts w:hint="eastAsia" w:ascii="Arial" w:hAnsi="Arial" w:cs="Arial"/>
          <w:b w:val="0"/>
          <w:bCs w:val="0"/>
          <w:sz w:val="28"/>
          <w:szCs w:val="28"/>
          <w:lang w:eastAsia="zh-CN"/>
        </w:rPr>
        <w:t>、</w:t>
      </w:r>
      <w:r>
        <w:rPr>
          <w:rFonts w:hint="eastAsia" w:ascii="Arial" w:hAnsi="Arial" w:cs="Arial"/>
          <w:b w:val="0"/>
          <w:bCs w:val="0"/>
          <w:sz w:val="28"/>
          <w:szCs w:val="28"/>
          <w:lang w:val="en-US" w:eastAsia="zh-CN"/>
        </w:rPr>
        <w:t>预防保健、健康管理及医保等</w:t>
      </w:r>
      <w:r>
        <w:rPr>
          <w:rFonts w:hint="default" w:ascii="Arial" w:hAnsi="Arial" w:eastAsia="宋体" w:cs="Arial"/>
          <w:b w:val="0"/>
          <w:bCs w:val="0"/>
          <w:sz w:val="28"/>
          <w:szCs w:val="28"/>
        </w:rPr>
        <w:t>需求，调整和增加功能。</w:t>
      </w:r>
      <w:r>
        <w:rPr>
          <w:rFonts w:hint="default" w:ascii="Arial" w:hAnsi="Arial" w:eastAsia="宋体" w:cs="Arial"/>
          <w:b w:val="0"/>
          <w:bCs w:val="0"/>
          <w:sz w:val="28"/>
          <w:szCs w:val="28"/>
          <w:lang w:val="en-US" w:eastAsia="zh-CN"/>
        </w:rPr>
        <w:t>医院系统信息化升级的优势</w:t>
      </w:r>
      <w:r>
        <w:rPr>
          <w:rFonts w:hint="default" w:ascii="Arial" w:hAnsi="Arial" w:eastAsia="宋体" w:cs="Arial"/>
          <w:b w:val="0"/>
          <w:bCs w:val="0"/>
          <w:sz w:val="28"/>
          <w:szCs w:val="28"/>
        </w:rPr>
        <w:t>：医生电子处方，符合国家电子病历书写规范，方便查询统计</w:t>
      </w:r>
      <w:r>
        <w:rPr>
          <w:rFonts w:hint="eastAsia" w:ascii="Arial" w:hAnsi="Arial" w:cs="Arial"/>
          <w:b w:val="0"/>
          <w:bCs w:val="0"/>
          <w:sz w:val="28"/>
          <w:szCs w:val="28"/>
          <w:lang w:eastAsia="zh-CN"/>
        </w:rPr>
        <w:t>；</w:t>
      </w:r>
      <w:r>
        <w:rPr>
          <w:rFonts w:hint="default" w:ascii="Arial" w:hAnsi="Arial" w:eastAsia="宋体" w:cs="Arial"/>
          <w:b w:val="0"/>
          <w:bCs w:val="0"/>
          <w:sz w:val="28"/>
          <w:szCs w:val="28"/>
        </w:rPr>
        <w:t>严格的权限管理，防止漏费和误收费用</w:t>
      </w:r>
      <w:r>
        <w:rPr>
          <w:rFonts w:hint="eastAsia" w:ascii="Arial" w:hAnsi="Arial" w:cs="Arial"/>
          <w:b w:val="0"/>
          <w:bCs w:val="0"/>
          <w:sz w:val="28"/>
          <w:szCs w:val="28"/>
          <w:lang w:eastAsia="zh-CN"/>
        </w:rPr>
        <w:t>；</w:t>
      </w:r>
      <w:r>
        <w:rPr>
          <w:rFonts w:hint="default" w:ascii="Arial" w:hAnsi="Arial" w:eastAsia="宋体" w:cs="Arial"/>
          <w:b w:val="0"/>
          <w:bCs w:val="0"/>
          <w:sz w:val="28"/>
          <w:szCs w:val="28"/>
        </w:rPr>
        <w:t>采用病人信息档案管理，病人建档后，可终身享用一个账户，实现患者的信息可追溯管理</w:t>
      </w:r>
      <w:r>
        <w:rPr>
          <w:rFonts w:hint="eastAsia" w:ascii="Arial" w:hAnsi="Arial" w:cs="Arial"/>
          <w:b w:val="0"/>
          <w:bCs w:val="0"/>
          <w:sz w:val="28"/>
          <w:szCs w:val="28"/>
          <w:lang w:eastAsia="zh-CN"/>
        </w:rPr>
        <w:t>；</w:t>
      </w:r>
      <w:r>
        <w:rPr>
          <w:rFonts w:hint="default" w:ascii="Arial" w:hAnsi="Arial" w:eastAsia="宋体" w:cs="Arial"/>
          <w:b w:val="0"/>
          <w:bCs w:val="0"/>
          <w:sz w:val="28"/>
          <w:szCs w:val="28"/>
        </w:rPr>
        <w:t>药房自动刷新医生处方，中药西药处方均可自动调取</w:t>
      </w:r>
      <w:r>
        <w:rPr>
          <w:rFonts w:hint="eastAsia" w:ascii="Arial" w:hAnsi="Arial" w:cs="Arial"/>
          <w:b w:val="0"/>
          <w:bCs w:val="0"/>
          <w:sz w:val="28"/>
          <w:szCs w:val="28"/>
          <w:lang w:eastAsia="zh-CN"/>
        </w:rPr>
        <w:t>；</w:t>
      </w:r>
      <w:r>
        <w:rPr>
          <w:rFonts w:hint="eastAsia" w:ascii="Arial" w:hAnsi="Arial" w:eastAsia="宋体" w:cs="Arial"/>
          <w:b w:val="0"/>
          <w:bCs w:val="0"/>
          <w:sz w:val="28"/>
          <w:szCs w:val="28"/>
          <w:lang w:val="en-US" w:eastAsia="zh-CN"/>
        </w:rPr>
        <w:t>实行</w:t>
      </w:r>
      <w:r>
        <w:rPr>
          <w:rFonts w:hint="default" w:ascii="Arial" w:hAnsi="Arial" w:eastAsia="宋体" w:cs="Arial"/>
          <w:b w:val="0"/>
          <w:bCs w:val="0"/>
          <w:sz w:val="28"/>
          <w:szCs w:val="28"/>
        </w:rPr>
        <w:t>严格的药房、药库管理，所有药品出入库都有药品核对、财务验收环节</w:t>
      </w:r>
      <w:r>
        <w:rPr>
          <w:rFonts w:hint="eastAsia" w:ascii="Arial" w:hAnsi="Arial" w:cs="Arial"/>
          <w:b w:val="0"/>
          <w:bCs w:val="0"/>
          <w:sz w:val="28"/>
          <w:szCs w:val="28"/>
          <w:lang w:eastAsia="zh-CN"/>
        </w:rPr>
        <w:t>；</w:t>
      </w:r>
      <w:r>
        <w:rPr>
          <w:rFonts w:hint="default" w:ascii="Arial" w:hAnsi="Arial" w:eastAsia="宋体" w:cs="Arial"/>
          <w:b w:val="0"/>
          <w:bCs w:val="0"/>
          <w:sz w:val="28"/>
          <w:szCs w:val="28"/>
        </w:rPr>
        <w:t>药品库存预警、自动生成药品采购计划以及药品保养功能切合工作的实际，为药库药房的管理提供高效的管理平台</w:t>
      </w:r>
      <w:r>
        <w:rPr>
          <w:rFonts w:hint="eastAsia" w:ascii="Arial" w:hAnsi="Arial" w:cs="Arial"/>
          <w:b w:val="0"/>
          <w:bCs w:val="0"/>
          <w:sz w:val="28"/>
          <w:szCs w:val="28"/>
          <w:lang w:eastAsia="zh-CN"/>
        </w:rPr>
        <w:t>；</w:t>
      </w:r>
      <w:r>
        <w:rPr>
          <w:rFonts w:hint="eastAsia" w:ascii="Arial" w:hAnsi="Arial" w:cs="Arial"/>
          <w:b w:val="0"/>
          <w:bCs w:val="0"/>
          <w:sz w:val="28"/>
          <w:szCs w:val="28"/>
          <w:lang w:val="en-US" w:eastAsia="zh-CN"/>
        </w:rPr>
        <w:t>强大的数据统计功能，</w:t>
      </w:r>
      <w:r>
        <w:rPr>
          <w:rFonts w:hint="default" w:ascii="Arial" w:hAnsi="Arial" w:eastAsia="宋体" w:cs="Arial"/>
          <w:b w:val="0"/>
          <w:bCs w:val="0"/>
          <w:sz w:val="28"/>
          <w:szCs w:val="28"/>
        </w:rPr>
        <w:t>实时的工作量统计，</w:t>
      </w:r>
      <w:r>
        <w:rPr>
          <w:rFonts w:hint="eastAsia" w:ascii="Arial" w:hAnsi="Arial" w:cs="Arial"/>
          <w:b w:val="0"/>
          <w:bCs w:val="0"/>
          <w:sz w:val="28"/>
          <w:szCs w:val="28"/>
          <w:lang w:val="en-US" w:eastAsia="zh-CN"/>
        </w:rPr>
        <w:t>不仅</w:t>
      </w:r>
      <w:r>
        <w:rPr>
          <w:rFonts w:hint="default" w:ascii="Arial" w:hAnsi="Arial" w:eastAsia="宋体" w:cs="Arial"/>
          <w:b w:val="0"/>
          <w:bCs w:val="0"/>
          <w:sz w:val="28"/>
          <w:szCs w:val="28"/>
        </w:rPr>
        <w:t>方便每个医生查看自己的工作量，同时实时展现每个</w:t>
      </w:r>
      <w:r>
        <w:rPr>
          <w:rFonts w:hint="eastAsia" w:ascii="Arial" w:hAnsi="Arial" w:cs="Arial"/>
          <w:b w:val="0"/>
          <w:bCs w:val="0"/>
          <w:sz w:val="28"/>
          <w:szCs w:val="28"/>
          <w:lang w:val="en-US" w:eastAsia="zh-CN"/>
        </w:rPr>
        <w:t>校区、每个</w:t>
      </w:r>
      <w:r>
        <w:rPr>
          <w:rFonts w:hint="default" w:ascii="Arial" w:hAnsi="Arial" w:eastAsia="宋体" w:cs="Arial"/>
          <w:b w:val="0"/>
          <w:bCs w:val="0"/>
          <w:sz w:val="28"/>
          <w:szCs w:val="28"/>
        </w:rPr>
        <w:t>科室的工作量报表，</w:t>
      </w:r>
      <w:r>
        <w:rPr>
          <w:rFonts w:hint="eastAsia" w:ascii="Arial" w:hAnsi="Arial" w:cs="Arial"/>
          <w:b w:val="0"/>
          <w:bCs w:val="0"/>
          <w:sz w:val="28"/>
          <w:szCs w:val="28"/>
          <w:lang w:val="en-US" w:eastAsia="zh-CN"/>
        </w:rPr>
        <w:t>使管理者对</w:t>
      </w:r>
      <w:r>
        <w:rPr>
          <w:rFonts w:hint="default" w:ascii="Arial" w:hAnsi="Arial" w:eastAsia="宋体" w:cs="Arial"/>
          <w:b w:val="0"/>
          <w:bCs w:val="0"/>
          <w:sz w:val="28"/>
          <w:szCs w:val="28"/>
        </w:rPr>
        <w:t>整个医院运行情况了如指掌</w:t>
      </w:r>
      <w:r>
        <w:rPr>
          <w:rFonts w:hint="eastAsia" w:ascii="Arial" w:hAnsi="Arial" w:cs="Arial"/>
          <w:b w:val="0"/>
          <w:bCs w:val="0"/>
          <w:sz w:val="28"/>
          <w:szCs w:val="28"/>
          <w:lang w:eastAsia="zh-CN"/>
        </w:rPr>
        <w:t>；</w:t>
      </w:r>
      <w:r>
        <w:rPr>
          <w:rFonts w:hint="default" w:ascii="Arial" w:hAnsi="Arial" w:eastAsia="宋体" w:cs="Arial"/>
          <w:b w:val="0"/>
          <w:bCs w:val="0"/>
          <w:sz w:val="28"/>
          <w:szCs w:val="28"/>
        </w:rPr>
        <w:t>灵活的操作性，所</w:t>
      </w:r>
      <w:r>
        <w:rPr>
          <w:rFonts w:hint="eastAsia" w:ascii="Arial" w:hAnsi="Arial" w:eastAsia="宋体" w:cs="Arial"/>
          <w:b w:val="0"/>
          <w:bCs w:val="0"/>
          <w:sz w:val="28"/>
          <w:szCs w:val="28"/>
          <w:lang w:val="en-US" w:eastAsia="zh-CN"/>
        </w:rPr>
        <w:t>有</w:t>
      </w:r>
      <w:r>
        <w:rPr>
          <w:rFonts w:hint="default" w:ascii="Arial" w:hAnsi="Arial" w:eastAsia="宋体" w:cs="Arial"/>
          <w:b w:val="0"/>
          <w:bCs w:val="0"/>
          <w:sz w:val="28"/>
          <w:szCs w:val="28"/>
        </w:rPr>
        <w:t>操作通过键盘的快捷方式均可实现，方便操作人员快速的录入</w:t>
      </w:r>
      <w:r>
        <w:rPr>
          <w:rFonts w:hint="eastAsia" w:ascii="Arial" w:hAnsi="Arial" w:cs="Arial"/>
          <w:b w:val="0"/>
          <w:bCs w:val="0"/>
          <w:sz w:val="28"/>
          <w:szCs w:val="28"/>
          <w:lang w:eastAsia="zh-CN"/>
        </w:rPr>
        <w:t>、</w:t>
      </w:r>
      <w:r>
        <w:rPr>
          <w:rFonts w:hint="eastAsia" w:ascii="Arial" w:hAnsi="Arial" w:cs="Arial"/>
          <w:b w:val="0"/>
          <w:bCs w:val="0"/>
          <w:sz w:val="28"/>
          <w:szCs w:val="28"/>
          <w:lang w:val="en-US" w:eastAsia="zh-CN"/>
        </w:rPr>
        <w:t>汇总和统计</w:t>
      </w:r>
      <w:r>
        <w:rPr>
          <w:rFonts w:hint="eastAsia" w:ascii="Arial" w:hAnsi="Arial" w:cs="Arial"/>
          <w:b w:val="0"/>
          <w:bCs w:val="0"/>
          <w:sz w:val="28"/>
          <w:szCs w:val="28"/>
          <w:lang w:eastAsia="zh-CN"/>
        </w:rPr>
        <w:t>；</w:t>
      </w:r>
      <w:r>
        <w:rPr>
          <w:rFonts w:hint="default" w:ascii="Arial" w:hAnsi="Arial" w:eastAsia="宋体" w:cs="Arial"/>
          <w:b w:val="0"/>
          <w:bCs w:val="0"/>
          <w:sz w:val="28"/>
          <w:szCs w:val="28"/>
        </w:rPr>
        <w:t>自动更新功能，程序可根据服务器端的设置，自动更新</w:t>
      </w:r>
      <w:r>
        <w:rPr>
          <w:rFonts w:hint="eastAsia" w:ascii="Arial" w:hAnsi="Arial" w:cs="Arial"/>
          <w:b w:val="0"/>
          <w:bCs w:val="0"/>
          <w:sz w:val="28"/>
          <w:szCs w:val="28"/>
          <w:lang w:eastAsia="zh-CN"/>
        </w:rPr>
        <w:t>；</w:t>
      </w:r>
      <w:r>
        <w:rPr>
          <w:rFonts w:hint="default" w:ascii="Arial" w:hAnsi="Arial" w:eastAsia="宋体" w:cs="Arial"/>
          <w:b w:val="0"/>
          <w:bCs w:val="0"/>
          <w:sz w:val="28"/>
          <w:szCs w:val="28"/>
        </w:rPr>
        <w:t>准确的排队管理功能，根据挂号和缴费的信息提示，系统会快速分配一个合适的窗口给病人，对于门诊量较大的情况有很大的缓解作用。</w:t>
      </w:r>
      <w:r>
        <w:rPr>
          <w:rFonts w:hint="eastAsia" w:ascii="Arial" w:hAnsi="Arial" w:cs="Arial"/>
          <w:b w:val="0"/>
          <w:bCs w:val="0"/>
          <w:sz w:val="28"/>
          <w:szCs w:val="28"/>
          <w:lang w:val="en-US" w:eastAsia="zh-CN"/>
        </w:rPr>
        <w:t>实现数智化赋能健康管理，促进智能总检、报告、质控和追踪及健康管理一体化功能。</w:t>
      </w:r>
    </w:p>
    <w:p w14:paraId="72764633">
      <w:pPr>
        <w:pStyle w:val="12"/>
        <w:keepNext w:val="0"/>
        <w:keepLines w:val="0"/>
        <w:pageBreakBefore w:val="0"/>
        <w:widowControl w:val="0"/>
        <w:numPr>
          <w:ilvl w:val="0"/>
          <w:numId w:val="0"/>
        </w:numPr>
        <w:kinsoku/>
        <w:wordWrap/>
        <w:overflowPunct/>
        <w:topLinePunct w:val="0"/>
        <w:bidi w:val="0"/>
        <w:adjustRightInd/>
        <w:snapToGrid/>
        <w:spacing w:line="360" w:lineRule="auto"/>
        <w:ind w:leftChars="0" w:firstLine="560" w:firstLineChars="200"/>
        <w:jc w:val="both"/>
        <w:textAlignment w:val="auto"/>
        <w:rPr>
          <w:rFonts w:hint="default" w:ascii="Arial" w:hAnsi="Arial" w:eastAsia="宋体" w:cs="Arial"/>
          <w:b w:val="0"/>
          <w:bCs w:val="0"/>
          <w:sz w:val="28"/>
          <w:szCs w:val="28"/>
          <w:lang w:val="en-US" w:eastAsia="zh-CN"/>
        </w:rPr>
      </w:pPr>
    </w:p>
    <w:p w14:paraId="5BBBC571">
      <w:pPr>
        <w:pStyle w:val="12"/>
        <w:numPr>
          <w:ilvl w:val="0"/>
          <w:numId w:val="5"/>
        </w:numPr>
        <w:spacing w:line="360" w:lineRule="auto"/>
        <w:ind w:left="0" w:leftChars="0" w:firstLine="562" w:firstLineChars="200"/>
        <w:jc w:val="both"/>
        <w:rPr>
          <w:rFonts w:hint="default" w:ascii="Arial" w:hAnsi="Arial" w:eastAsia="宋体" w:cs="Arial"/>
          <w:b/>
          <w:bCs/>
          <w:sz w:val="28"/>
          <w:szCs w:val="28"/>
          <w:lang w:val="en-US" w:eastAsia="zh-CN"/>
        </w:rPr>
      </w:pPr>
      <w:bookmarkStart w:id="33" w:name="_Toc22537"/>
      <w:bookmarkStart w:id="34" w:name="_Toc361421614"/>
      <w:bookmarkStart w:id="35" w:name="_Toc99461397"/>
      <w:bookmarkStart w:id="36" w:name="_Toc162339530"/>
      <w:bookmarkStart w:id="37" w:name="_Toc99463095"/>
      <w:bookmarkStart w:id="38" w:name="_Toc93066986"/>
      <w:bookmarkStart w:id="39" w:name="_Toc99461463"/>
      <w:bookmarkStart w:id="40" w:name="_Toc99459239"/>
      <w:r>
        <w:rPr>
          <w:rFonts w:hint="default" w:ascii="Arial" w:hAnsi="Arial" w:eastAsia="宋体" w:cs="Arial"/>
          <w:b/>
          <w:bCs/>
          <w:sz w:val="28"/>
          <w:szCs w:val="28"/>
          <w:lang w:val="en-US" w:eastAsia="zh-CN"/>
        </w:rPr>
        <w:t>模块建设详细技术参数及具体要求</w:t>
      </w:r>
    </w:p>
    <w:p w14:paraId="23764B74">
      <w:pPr>
        <w:pStyle w:val="12"/>
        <w:numPr>
          <w:ilvl w:val="0"/>
          <w:numId w:val="0"/>
        </w:numPr>
        <w:spacing w:line="360" w:lineRule="auto"/>
        <w:ind w:left="0" w:leftChars="0" w:firstLine="560" w:firstLineChars="200"/>
        <w:jc w:val="both"/>
        <w:rPr>
          <w:rFonts w:hint="default" w:ascii="Arial" w:hAnsi="Arial" w:eastAsia="宋体" w:cs="Arial"/>
          <w:b w:val="0"/>
          <w:bCs w:val="0"/>
          <w:sz w:val="28"/>
          <w:szCs w:val="28"/>
          <w:lang w:val="en-US" w:eastAsia="zh-CN"/>
        </w:rPr>
      </w:pPr>
      <w:r>
        <w:rPr>
          <w:rFonts w:hint="default" w:ascii="Arial" w:hAnsi="Arial" w:cs="Arial"/>
          <w:b w:val="0"/>
          <w:bCs w:val="0"/>
          <w:sz w:val="28"/>
          <w:szCs w:val="28"/>
          <w:lang w:val="en-US" w:eastAsia="zh-CN"/>
        </w:rPr>
        <w:t>技术要求：全套系统采用</w:t>
      </w:r>
      <w:r>
        <w:rPr>
          <w:rFonts w:hint="default" w:ascii="Arial" w:hAnsi="Arial" w:eastAsia="宋体" w:cs="Arial"/>
          <w:b w:val="0"/>
          <w:bCs w:val="0"/>
          <w:sz w:val="28"/>
          <w:szCs w:val="28"/>
          <w:lang w:val="en-US" w:eastAsia="zh-CN"/>
        </w:rPr>
        <w:t>BS（Browser/Server）架构的，不用安装客户端，直接服务器部署就能统一使用。</w:t>
      </w:r>
      <w:r>
        <w:rPr>
          <w:rFonts w:hint="eastAsia" w:ascii="Arial" w:hAnsi="Arial" w:cs="Arial"/>
          <w:b w:val="0"/>
          <w:bCs w:val="0"/>
          <w:sz w:val="28"/>
          <w:szCs w:val="28"/>
          <w:lang w:val="en-US" w:eastAsia="zh-CN"/>
        </w:rPr>
        <w:t>软件数据库需</w:t>
      </w:r>
      <w:r>
        <w:rPr>
          <w:rFonts w:hint="default" w:ascii="Arial" w:hAnsi="Arial" w:eastAsia="宋体" w:cs="Arial"/>
          <w:b w:val="0"/>
          <w:bCs w:val="0"/>
          <w:sz w:val="28"/>
          <w:szCs w:val="28"/>
          <w:lang w:val="en-US" w:eastAsia="zh-CN"/>
        </w:rPr>
        <w:t>兼容Microsoft SQL Server 2008 R2 64位企业版及以上版本</w:t>
      </w:r>
      <w:r>
        <w:rPr>
          <w:rFonts w:hint="eastAsia" w:ascii="Arial" w:hAnsi="Arial" w:cs="Arial"/>
          <w:b w:val="0"/>
          <w:bCs w:val="0"/>
          <w:sz w:val="28"/>
          <w:szCs w:val="28"/>
          <w:lang w:val="en-US" w:eastAsia="zh-CN"/>
        </w:rPr>
        <w:t>；软件</w:t>
      </w:r>
      <w:r>
        <w:rPr>
          <w:rFonts w:hint="default" w:ascii="Arial" w:hAnsi="Arial" w:eastAsia="宋体" w:cs="Arial"/>
          <w:b w:val="0"/>
          <w:bCs w:val="0"/>
          <w:sz w:val="28"/>
          <w:szCs w:val="28"/>
          <w:lang w:val="en-US" w:eastAsia="zh-CN"/>
        </w:rPr>
        <w:t>兼容win7 32位及以上的操作系统。</w:t>
      </w:r>
      <w:r>
        <w:rPr>
          <w:rFonts w:hint="eastAsia" w:ascii="Arial" w:hAnsi="Arial" w:cs="Arial"/>
          <w:b w:val="0"/>
          <w:bCs w:val="0"/>
          <w:sz w:val="28"/>
          <w:szCs w:val="28"/>
          <w:lang w:val="en-US" w:eastAsia="zh-CN"/>
        </w:rPr>
        <w:t>软件所需服务器</w:t>
      </w:r>
      <w:r>
        <w:rPr>
          <w:rFonts w:hint="default" w:ascii="Arial" w:hAnsi="Arial" w:eastAsia="宋体" w:cs="Arial"/>
          <w:b w:val="0"/>
          <w:bCs w:val="0"/>
          <w:sz w:val="28"/>
          <w:szCs w:val="28"/>
          <w:lang w:val="en-US" w:eastAsia="zh-CN"/>
        </w:rPr>
        <w:t>兼容windows Server 2008 及以上操作系统 64位</w:t>
      </w:r>
      <w:r>
        <w:rPr>
          <w:rFonts w:hint="eastAsia" w:ascii="Arial" w:hAnsi="Arial" w:cs="Arial"/>
          <w:b w:val="0"/>
          <w:bCs w:val="0"/>
          <w:sz w:val="28"/>
          <w:szCs w:val="28"/>
          <w:lang w:val="en-US" w:eastAsia="zh-CN"/>
        </w:rPr>
        <w:t>。可将原</w:t>
      </w:r>
      <w:r>
        <w:rPr>
          <w:rFonts w:hint="default" w:ascii="Arial" w:hAnsi="Arial" w:eastAsia="宋体" w:cs="Arial"/>
          <w:b w:val="0"/>
          <w:bCs w:val="0"/>
          <w:sz w:val="28"/>
          <w:szCs w:val="28"/>
          <w:lang w:val="en-US" w:eastAsia="zh-CN"/>
        </w:rPr>
        <w:t>门诊系统以及体检系统数据迁移到新系统上查询。</w:t>
      </w:r>
    </w:p>
    <w:p w14:paraId="1AE21422">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2.1门诊自助</w:t>
      </w:r>
      <w:r>
        <w:rPr>
          <w:rFonts w:hint="default" w:ascii="Arial" w:hAnsi="Arial" w:eastAsia="宋体" w:cs="Arial"/>
          <w:b w:val="0"/>
          <w:bCs w:val="0"/>
          <w:sz w:val="28"/>
          <w:szCs w:val="28"/>
          <w:lang w:val="en-US" w:eastAsia="zh-CN"/>
        </w:rPr>
        <w:t>服务</w:t>
      </w:r>
      <w:r>
        <w:rPr>
          <w:rFonts w:hint="default" w:ascii="Arial" w:hAnsi="Arial" w:eastAsia="宋体" w:cs="Arial"/>
          <w:sz w:val="28"/>
          <w:szCs w:val="28"/>
          <w:lang w:val="en-US" w:eastAsia="zh-CN"/>
        </w:rPr>
        <w:t>系统</w:t>
      </w:r>
    </w:p>
    <w:p w14:paraId="21D82F55">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可登记信息进行注册发卡；刷身份证进行报告打印；刷身份证进行清单打印；查询就诊信息；自助预约挂号；自助缴费结算。</w:t>
      </w:r>
    </w:p>
    <w:p w14:paraId="2259C180">
      <w:pPr>
        <w:pStyle w:val="12"/>
        <w:numPr>
          <w:ilvl w:val="-1"/>
          <w:numId w:val="0"/>
        </w:numPr>
        <w:autoSpaceDE/>
        <w:autoSpaceDN/>
        <w:spacing w:line="360" w:lineRule="auto"/>
        <w:ind w:left="0" w:leftChars="0" w:firstLine="560" w:firstLineChars="200"/>
        <w:jc w:val="both"/>
        <w:rPr>
          <w:rFonts w:hint="default" w:ascii="Arial" w:hAnsi="Arial" w:eastAsia="宋体" w:cs="Arial"/>
          <w:sz w:val="28"/>
          <w:szCs w:val="28"/>
          <w:lang w:val="en-US" w:eastAsia="zh-CN"/>
        </w:rPr>
      </w:pPr>
      <w:bookmarkStart w:id="41" w:name="_Toc2024125519"/>
      <w:bookmarkStart w:id="42" w:name="_Toc1152288422_WPSOffice_Level3"/>
      <w:bookmarkStart w:id="43" w:name="_Toc95708129_WPSOffice_Level3"/>
      <w:bookmarkStart w:id="44" w:name="_Toc32073"/>
      <w:bookmarkStart w:id="45" w:name="_Toc26285"/>
      <w:bookmarkStart w:id="46" w:name="_Toc1210693302"/>
      <w:r>
        <w:rPr>
          <w:rFonts w:hint="default" w:ascii="Arial" w:hAnsi="Arial" w:eastAsia="宋体" w:cs="Arial"/>
          <w:sz w:val="28"/>
          <w:szCs w:val="28"/>
          <w:lang w:val="en-US" w:eastAsia="zh-CN"/>
        </w:rPr>
        <w:t>自助挂号</w:t>
      </w:r>
      <w:bookmarkEnd w:id="41"/>
      <w:bookmarkEnd w:id="42"/>
      <w:bookmarkEnd w:id="43"/>
      <w:bookmarkEnd w:id="44"/>
      <w:bookmarkEnd w:id="45"/>
      <w:bookmarkEnd w:id="46"/>
    </w:p>
    <w:p w14:paraId="02B320D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屏幕显示相关科室、专家信息、挂号时间等供患者选择。患者确定后，其挂号费用将从患者医保卡【当地医保需支持用医保挂号】、第三方支付、诊疗卡【需诊疗卡带金】中扣除。如果余额不足，可提示用户换卡缴费，也可选择充值缴费按钮后，将进入到充值缴费模块。确定挂号成功并扣款后，系统打印挂号凭证（具体格式按医院要求）。</w:t>
      </w:r>
    </w:p>
    <w:p w14:paraId="1FD074AF">
      <w:pPr>
        <w:pStyle w:val="12"/>
        <w:spacing w:line="360" w:lineRule="auto"/>
        <w:jc w:val="both"/>
        <w:rPr>
          <w:rFonts w:hint="default" w:ascii="Arial" w:hAnsi="Arial" w:eastAsia="宋体" w:cs="Arial"/>
          <w:sz w:val="28"/>
          <w:szCs w:val="28"/>
          <w:lang w:val="en-US" w:eastAsia="zh-CN"/>
        </w:rPr>
      </w:pPr>
      <w:bookmarkStart w:id="47" w:name="_Toc32744"/>
      <w:bookmarkStart w:id="48" w:name="_Toc1489061760"/>
      <w:bookmarkStart w:id="49" w:name="_Toc714809988_WPSOffice_Level3"/>
      <w:bookmarkStart w:id="50" w:name="_Toc139213605"/>
      <w:bookmarkStart w:id="51" w:name="_Toc6785"/>
      <w:bookmarkStart w:id="52" w:name="_Toc1279859076_WPSOffice_Level3"/>
      <w:r>
        <w:rPr>
          <w:rFonts w:hint="default" w:ascii="Arial" w:hAnsi="Arial" w:eastAsia="宋体" w:cs="Arial"/>
          <w:sz w:val="28"/>
          <w:szCs w:val="28"/>
          <w:lang w:val="en-US" w:eastAsia="zh-CN"/>
        </w:rPr>
        <w:t>自助缴费</w:t>
      </w:r>
      <w:bookmarkEnd w:id="47"/>
      <w:bookmarkEnd w:id="48"/>
      <w:bookmarkEnd w:id="49"/>
      <w:bookmarkEnd w:id="50"/>
      <w:bookmarkEnd w:id="51"/>
      <w:bookmarkEnd w:id="52"/>
    </w:p>
    <w:p w14:paraId="33C20D4D">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医生给患者开立电子处方、检查、化验单后，患者可在自助设备上缴费。缴费时系统将显示处方、检查、化验项目的缴费明细，由患者自行确定是否缴费。如果确定缴费，系统将从病人社保卡账户中、第三方支付扣除相关的费用，并打印缴费凭条，如果余额不足则提醒患者失败。</w:t>
      </w:r>
    </w:p>
    <w:p w14:paraId="1719B78A">
      <w:pPr>
        <w:pStyle w:val="12"/>
        <w:spacing w:line="360" w:lineRule="auto"/>
        <w:jc w:val="both"/>
        <w:rPr>
          <w:rFonts w:hint="default" w:ascii="Arial" w:hAnsi="Arial" w:eastAsia="宋体" w:cs="Arial"/>
          <w:sz w:val="28"/>
          <w:szCs w:val="28"/>
          <w:lang w:val="en-US" w:eastAsia="zh-CN"/>
        </w:rPr>
      </w:pPr>
      <w:bookmarkStart w:id="53" w:name="_Toc2003823950"/>
      <w:bookmarkStart w:id="54" w:name="_Toc1041996685_WPSOffice_Level3"/>
      <w:bookmarkStart w:id="55" w:name="_Toc624848667_WPSOffice_Level3"/>
      <w:bookmarkStart w:id="56" w:name="_Toc18008"/>
      <w:bookmarkStart w:id="57" w:name="_Toc1874"/>
      <w:bookmarkStart w:id="58" w:name="_Toc1846743785"/>
      <w:r>
        <w:rPr>
          <w:rFonts w:hint="default" w:ascii="Arial" w:hAnsi="Arial" w:eastAsia="宋体" w:cs="Arial"/>
          <w:sz w:val="28"/>
          <w:szCs w:val="28"/>
          <w:lang w:val="en-US" w:eastAsia="zh-CN"/>
        </w:rPr>
        <w:t>记录查询</w:t>
      </w:r>
      <w:bookmarkEnd w:id="53"/>
      <w:bookmarkEnd w:id="54"/>
      <w:bookmarkEnd w:id="55"/>
      <w:bookmarkEnd w:id="56"/>
      <w:bookmarkEnd w:id="57"/>
      <w:bookmarkEnd w:id="58"/>
    </w:p>
    <w:p w14:paraId="1E2F518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患者可以在自助设备上查询医院信息（医院介绍、就医流程、科室和医生介绍等）、门诊费用查询、住院费用查询、医疗费用查询、药品费用查询、就诊信息（缴费项目、检查项目、检查结果等），以及检验检查报告，具体公开信息由院方决定。</w:t>
      </w:r>
    </w:p>
    <w:p w14:paraId="57583FFB">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2.2微信支付应用</w:t>
      </w:r>
    </w:p>
    <w:p w14:paraId="1F2B872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与</w:t>
      </w:r>
      <w:r>
        <w:rPr>
          <w:rFonts w:hint="eastAsia" w:ascii="Arial" w:hAnsi="Arial" w:eastAsia="宋体" w:cs="Arial"/>
          <w:sz w:val="28"/>
          <w:szCs w:val="28"/>
          <w:lang w:val="en-US" w:eastAsia="zh-CN"/>
        </w:rPr>
        <w:t>招标人</w:t>
      </w:r>
      <w:r>
        <w:rPr>
          <w:rFonts w:hint="default" w:ascii="Arial" w:hAnsi="Arial" w:eastAsia="宋体" w:cs="Arial"/>
          <w:sz w:val="28"/>
          <w:szCs w:val="28"/>
          <w:lang w:val="en-US" w:eastAsia="zh-CN"/>
        </w:rPr>
        <w:t>校内统一支付对接；和公众号对接；和财务系统对接；和院内业务系统对接。微信端支持统一支付管理、公众号对接、财务系统对接以及业务系统对接，实现手机端支付、查询、医保报销申请、财务核对等功能。</w:t>
      </w:r>
    </w:p>
    <w:p w14:paraId="04579C7E">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2.3门急诊管理系统</w:t>
      </w:r>
    </w:p>
    <w:p w14:paraId="794C661F">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2.3.1挂号收费系统</w:t>
      </w:r>
      <w:bookmarkEnd w:id="33"/>
      <w:bookmarkEnd w:id="34"/>
    </w:p>
    <w:bookmarkEnd w:id="35"/>
    <w:bookmarkEnd w:id="36"/>
    <w:bookmarkEnd w:id="37"/>
    <w:bookmarkEnd w:id="38"/>
    <w:bookmarkEnd w:id="39"/>
    <w:bookmarkEnd w:id="40"/>
    <w:p w14:paraId="2149ACB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收费员通过刷卡或输入流水号直接调出医生录入的处方，即刻完成收费，收费前屏有处方金额，交钱数和找回数、取药窗口等，如果有检验项目，则同时打印出检验申请条码单，单上有检验标本留取方法，取结果时间等说明，患者凭此抽血或留标本，还可以用于检验报告单的自助打印。</w:t>
      </w:r>
    </w:p>
    <w:p w14:paraId="07755810">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门急诊划价收费系统的功能要求：</w:t>
      </w:r>
    </w:p>
    <w:p w14:paraId="64628CE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1）支持多种代码输入</w:t>
      </w:r>
    </w:p>
    <w:p w14:paraId="7710F80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提供代码、拼音字头和五笔字头的快速检索选取，系统自动判断按代码还是字头字段检索数据。</w:t>
      </w:r>
    </w:p>
    <w:p w14:paraId="0096D77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2）发票管理</w:t>
      </w:r>
    </w:p>
    <w:p w14:paraId="6F9C764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操作员可以预领多个发票卷，系统全程跟踪发票使用，系统维护的发票为真实的发票号码，管理发票的使用、销毁</w:t>
      </w:r>
      <w:r>
        <w:rPr>
          <w:rFonts w:hint="eastAsia" w:ascii="Arial" w:hAnsi="Arial" w:eastAsia="宋体" w:cs="Arial"/>
          <w:sz w:val="28"/>
          <w:szCs w:val="28"/>
          <w:lang w:val="en-US" w:eastAsia="zh-CN"/>
        </w:rPr>
        <w:t>。</w:t>
      </w:r>
    </w:p>
    <w:p w14:paraId="04AB6DD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3）药品别名录入</w:t>
      </w:r>
    </w:p>
    <w:p w14:paraId="4BCF09A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随意设置药品别名，支持药品别名录入，适应不同用户的录入需要。</w:t>
      </w:r>
    </w:p>
    <w:p w14:paraId="2E952C2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4）划价和医生站接口</w:t>
      </w:r>
    </w:p>
    <w:p w14:paraId="77EAA17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无论是划价处方还是调取医生站录入的处方，收费系统均可平滑接收，完成后续收费功能。</w:t>
      </w:r>
    </w:p>
    <w:p w14:paraId="099EDF1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5）交班结帐管理</w:t>
      </w:r>
    </w:p>
    <w:p w14:paraId="01BAE75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操作员可按照医院自己的业务时间习惯来确定结帐的时间段，实现不定时间的结帐管理，更加灵活和方便与操作员实际业务吻合。</w:t>
      </w:r>
    </w:p>
    <w:p w14:paraId="1BB9930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6）准确的收费结帐报表</w:t>
      </w:r>
    </w:p>
    <w:p w14:paraId="3964240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按操作员和班组结帐报表制作门诊收入财务报表，保证财务报表和计算基础的财务报表完全一致</w:t>
      </w:r>
    </w:p>
    <w:p w14:paraId="035A0CB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7）支持不挂号收费功能</w:t>
      </w:r>
    </w:p>
    <w:p w14:paraId="5D1BCB4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不挂号病人输入病人姓名后进行收费。该功能可以通过系统参数开启或关闭。</w:t>
      </w:r>
    </w:p>
    <w:p w14:paraId="33BA5F2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8）更完善的退费功能</w:t>
      </w:r>
    </w:p>
    <w:p w14:paraId="2984F5A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将退费进行更为细致的划分，部分退费不产生多余的发药申请单。部分退费时，只需在原发票上修改处方后按退费按钮即可完成。支持无数次部分退费。</w:t>
      </w:r>
    </w:p>
    <w:p w14:paraId="1F1B06E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9）收费和配发药关系</w:t>
      </w:r>
    </w:p>
    <w:p w14:paraId="3350B10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可以设置收费窗口和药房的配药计算机、发药窗口的关系，实现对病人发药的预先分流，并提高药房发药的效率。</w:t>
      </w:r>
    </w:p>
    <w:p w14:paraId="1A7A8B3B">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bookmarkStart w:id="59" w:name="_Toc357069735"/>
      <w:bookmarkStart w:id="60" w:name="_Toc6787"/>
      <w:bookmarkStart w:id="61" w:name="_Toc361421615"/>
      <w:bookmarkStart w:id="62" w:name="_Toc339381947"/>
      <w:r>
        <w:rPr>
          <w:rFonts w:hint="default" w:ascii="Arial" w:hAnsi="Arial" w:eastAsia="宋体" w:cs="Arial"/>
          <w:sz w:val="28"/>
          <w:szCs w:val="28"/>
          <w:lang w:val="en-US" w:eastAsia="zh-CN"/>
        </w:rPr>
        <w:t>2.3.2门诊</w:t>
      </w:r>
      <w:bookmarkEnd w:id="59"/>
      <w:r>
        <w:rPr>
          <w:rFonts w:hint="default" w:ascii="Arial" w:hAnsi="Arial" w:eastAsia="宋体" w:cs="Arial"/>
          <w:sz w:val="28"/>
          <w:szCs w:val="28"/>
          <w:lang w:val="en-US" w:eastAsia="zh-CN"/>
        </w:rPr>
        <w:t>排队叫号管理系统</w:t>
      </w:r>
      <w:bookmarkEnd w:id="60"/>
      <w:bookmarkEnd w:id="61"/>
    </w:p>
    <w:p w14:paraId="6C1B561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护士分诊台、医生工作站、和导诊LED屏幕三者相连，实现患者、分诊、医生三者的沟通和互动，患者根据导诊屏幕上显示的在班医生及其候诊人数选择医生，分诊后通过刷卡将患者分给医生，并排队、患者在候诊以上等候导诊屏幕提示信息，医生按自己的排队患者的先后叫号，叫号信息通过导诊屏幕提示患者，患者根据提示到诊室就诊。患者、分诊、医生三者的沟通和互动保证了诊室中“一医一患”。</w:t>
      </w:r>
    </w:p>
    <w:p w14:paraId="20196597">
      <w:pPr>
        <w:pStyle w:val="12"/>
        <w:numPr>
          <w:ilvl w:val="0"/>
          <w:numId w:val="6"/>
        </w:numPr>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导诊台信息维护：本模块用于设置导诊台的基本信息。提供导诊台名称、位置、说明维护。根据医院的实际情况进行新增、修改、删除等操作。</w:t>
      </w:r>
    </w:p>
    <w:p w14:paraId="7773E477">
      <w:pPr>
        <w:pStyle w:val="12"/>
        <w:numPr>
          <w:ilvl w:val="0"/>
          <w:numId w:val="6"/>
        </w:numPr>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导诊科室对照维护：该模块是用于设置导诊台管理的对应挂号科室。进入</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科室对照维护</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模块，某挂号科室已分配至某分诊台后，该挂号科室在其它分诊台中被自动过滤。</w:t>
      </w:r>
    </w:p>
    <w:p w14:paraId="0B111B5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3）导诊服务项目维护：本模块用于设置导诊台的服务项目。可实现导诊服务项目的新增、修改、删除等操作</w:t>
      </w:r>
    </w:p>
    <w:p w14:paraId="6D6A25E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4）医生科室排班查询：查询医生排班和预约时间，每日或者特定日期的预约人数，科室的预约人数，和特定日期的预约人数。</w:t>
      </w:r>
    </w:p>
    <w:p w14:paraId="70994D2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5）排队维护向导：可通过此向导设置基本维护项,每步之间可以通过点击‘上一步’或‘下一步’进行选择，具体顺序如下：</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"_服务台信息维护"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服务台信息维护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"_服务台操作权限"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服务台</w:t>
      </w:r>
      <w:bookmarkStart w:id="63" w:name="_Hlt132446044"/>
      <w:r>
        <w:rPr>
          <w:rFonts w:hint="default" w:ascii="Arial" w:hAnsi="Arial" w:eastAsia="宋体" w:cs="Arial"/>
          <w:sz w:val="28"/>
          <w:szCs w:val="28"/>
          <w:lang w:val="en-US" w:eastAsia="zh-CN"/>
        </w:rPr>
        <w:t>权</w:t>
      </w:r>
      <w:bookmarkEnd w:id="63"/>
      <w:r>
        <w:rPr>
          <w:rFonts w:hint="default" w:ascii="Arial" w:hAnsi="Arial" w:eastAsia="宋体" w:cs="Arial"/>
          <w:sz w:val="28"/>
          <w:szCs w:val="28"/>
          <w:lang w:val="en-US" w:eastAsia="zh-CN"/>
        </w:rPr>
        <w:t>限维护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"_排队号码维护"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排队号</w:t>
      </w:r>
      <w:bookmarkStart w:id="64" w:name="_Hlt132446065"/>
      <w:r>
        <w:rPr>
          <w:rFonts w:hint="default" w:ascii="Arial" w:hAnsi="Arial" w:eastAsia="宋体" w:cs="Arial"/>
          <w:sz w:val="28"/>
          <w:szCs w:val="28"/>
          <w:lang w:val="en-US" w:eastAsia="zh-CN"/>
        </w:rPr>
        <w:t>码</w:t>
      </w:r>
      <w:bookmarkEnd w:id="64"/>
      <w:r>
        <w:rPr>
          <w:rFonts w:hint="default" w:ascii="Arial" w:hAnsi="Arial" w:eastAsia="宋体" w:cs="Arial"/>
          <w:sz w:val="28"/>
          <w:szCs w:val="28"/>
          <w:lang w:val="en-US" w:eastAsia="zh-CN"/>
        </w:rPr>
        <w:t>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bookmarkStart w:id="65" w:name="_Hlt132446145"/>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"_队列屏幕维护"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队列屏幕维护</w:t>
      </w:r>
      <w:r>
        <w:rPr>
          <w:rFonts w:hint="default" w:ascii="Arial" w:hAnsi="Arial" w:eastAsia="宋体" w:cs="Arial"/>
          <w:sz w:val="28"/>
          <w:szCs w:val="28"/>
          <w:lang w:val="en-US" w:eastAsia="zh-CN"/>
        </w:rPr>
        <w:fldChar w:fldCharType="end"/>
      </w:r>
      <w:bookmarkEnd w:id="65"/>
      <w:r>
        <w:rPr>
          <w:rFonts w:hint="default" w:ascii="Arial" w:hAnsi="Arial" w:eastAsia="宋体" w:cs="Arial"/>
          <w:sz w:val="28"/>
          <w:szCs w:val="28"/>
          <w:lang w:val="en-US" w:eastAsia="zh-CN"/>
        </w:rPr>
        <w:t>－</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"_队列清单维护"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队列清</w:t>
      </w:r>
      <w:bookmarkStart w:id="66" w:name="_Hlt132446185"/>
      <w:r>
        <w:rPr>
          <w:rFonts w:hint="default" w:ascii="Arial" w:hAnsi="Arial" w:eastAsia="宋体" w:cs="Arial"/>
          <w:sz w:val="28"/>
          <w:szCs w:val="28"/>
          <w:lang w:val="en-US" w:eastAsia="zh-CN"/>
        </w:rPr>
        <w:t>单</w:t>
      </w:r>
      <w:bookmarkEnd w:id="66"/>
      <w:r>
        <w:rPr>
          <w:rFonts w:hint="default" w:ascii="Arial" w:hAnsi="Arial" w:eastAsia="宋体" w:cs="Arial"/>
          <w:sz w:val="28"/>
          <w:szCs w:val="28"/>
          <w:lang w:val="en-US" w:eastAsia="zh-CN"/>
        </w:rPr>
        <w:t>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"_服务台队列维护"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服</w:t>
      </w:r>
      <w:bookmarkStart w:id="67" w:name="_Hlt132446225"/>
      <w:r>
        <w:rPr>
          <w:rFonts w:hint="default" w:ascii="Arial" w:hAnsi="Arial" w:eastAsia="宋体" w:cs="Arial"/>
          <w:sz w:val="28"/>
          <w:szCs w:val="28"/>
          <w:lang w:val="en-US" w:eastAsia="zh-CN"/>
        </w:rPr>
        <w:t>务</w:t>
      </w:r>
      <w:bookmarkEnd w:id="67"/>
      <w:r>
        <w:rPr>
          <w:rFonts w:hint="default" w:ascii="Arial" w:hAnsi="Arial" w:eastAsia="宋体" w:cs="Arial"/>
          <w:sz w:val="28"/>
          <w:szCs w:val="28"/>
          <w:lang w:val="en-US" w:eastAsia="zh-CN"/>
        </w:rPr>
        <w:t>台队列维护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"_科室队列对应"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科室队列</w:t>
      </w:r>
      <w:bookmarkStart w:id="68" w:name="_Hlt132446317"/>
      <w:r>
        <w:rPr>
          <w:rFonts w:hint="default" w:ascii="Arial" w:hAnsi="Arial" w:eastAsia="宋体" w:cs="Arial"/>
          <w:sz w:val="28"/>
          <w:szCs w:val="28"/>
          <w:lang w:val="en-US" w:eastAsia="zh-CN"/>
        </w:rPr>
        <w:t>对</w:t>
      </w:r>
      <w:bookmarkEnd w:id="68"/>
      <w:r>
        <w:rPr>
          <w:rFonts w:hint="default" w:ascii="Arial" w:hAnsi="Arial" w:eastAsia="宋体" w:cs="Arial"/>
          <w:sz w:val="28"/>
          <w:szCs w:val="28"/>
          <w:lang w:val="en-US" w:eastAsia="zh-CN"/>
        </w:rPr>
        <w:t>应</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 …… －</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"_工作站队列维护"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工作站</w:t>
      </w:r>
      <w:bookmarkStart w:id="69" w:name="_Hlt132447399"/>
      <w:r>
        <w:rPr>
          <w:rFonts w:hint="default" w:ascii="Arial" w:hAnsi="Arial" w:eastAsia="宋体" w:cs="Arial"/>
          <w:sz w:val="28"/>
          <w:szCs w:val="28"/>
          <w:lang w:val="en-US" w:eastAsia="zh-CN"/>
        </w:rPr>
        <w:t>队</w:t>
      </w:r>
      <w:bookmarkEnd w:id="69"/>
      <w:r>
        <w:rPr>
          <w:rFonts w:hint="default" w:ascii="Arial" w:hAnsi="Arial" w:eastAsia="宋体" w:cs="Arial"/>
          <w:sz w:val="28"/>
          <w:szCs w:val="28"/>
          <w:lang w:val="en-US" w:eastAsia="zh-CN"/>
        </w:rPr>
        <w:t>列维护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w:t>
      </w:r>
    </w:p>
    <w:p w14:paraId="3047F4B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6）自动分发维护：将分配到当前队列的病人自动分发到另一个队列。</w:t>
      </w:r>
    </w:p>
    <w:p w14:paraId="7057931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7）队列清单维护：维护排队系统的队列清单。</w:t>
      </w:r>
    </w:p>
    <w:p w14:paraId="477D8A4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8）队列屏幕维护：维护队列的输出屏幕。</w:t>
      </w:r>
    </w:p>
    <w:p w14:paraId="5CD7A4B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9）服务台队列维护：对各服务台信息进行维护。</w:t>
      </w:r>
    </w:p>
    <w:p w14:paraId="23211F2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10）工作站队列维护：对工作站机器可操作的队列进行维护设置。</w:t>
      </w:r>
    </w:p>
    <w:p w14:paraId="592F859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11）队列控制中心：管理所有本队列的挂号病人，对病人进行分配、转发、插队、放弃等操作。</w:t>
      </w:r>
    </w:p>
    <w:p w14:paraId="7581A88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12）屏幕显示调整：显示本服务台所有的排队病人面会提示屏幕存在错误的数据，此时用户直接点击‘调整’按钮即对屏幕数据进行调整。当“</w:t>
      </w:r>
      <w:r>
        <w:rPr>
          <w:rFonts w:hint="default" w:ascii="Arial" w:hAnsi="Arial" w:eastAsia="宋体" w:cs="Arial"/>
          <w:sz w:val="28"/>
          <w:szCs w:val="28"/>
          <w:lang w:val="en-US" w:eastAsia="zh-CN"/>
        </w:rPr>
        <w:fldChar w:fldCharType="begin"/>
      </w:r>
      <w:r>
        <w:rPr>
          <w:rFonts w:hint="default" w:ascii="Arial" w:hAnsi="Arial" w:eastAsia="宋体" w:cs="Arial"/>
          <w:sz w:val="28"/>
          <w:szCs w:val="28"/>
          <w:lang w:val="en-US" w:eastAsia="zh-CN"/>
        </w:rPr>
        <w:instrText xml:space="preserve"> HYPERLINK  \l "_服务台信息维护" </w:instrText>
      </w:r>
      <w:r>
        <w:rPr>
          <w:rFonts w:hint="default" w:ascii="Arial" w:hAnsi="Arial" w:eastAsia="宋体" w:cs="Arial"/>
          <w:sz w:val="28"/>
          <w:szCs w:val="28"/>
          <w:lang w:val="en-US" w:eastAsia="zh-CN"/>
        </w:rPr>
        <w:fldChar w:fldCharType="separate"/>
      </w:r>
      <w:r>
        <w:rPr>
          <w:rFonts w:hint="default" w:ascii="Arial" w:hAnsi="Arial" w:eastAsia="宋体" w:cs="Arial"/>
          <w:sz w:val="28"/>
          <w:szCs w:val="28"/>
          <w:lang w:val="en-US" w:eastAsia="zh-CN"/>
        </w:rPr>
        <w:t>服务台信息</w:t>
      </w:r>
      <w:bookmarkStart w:id="70" w:name="_Hlt258484139"/>
      <w:bookmarkStart w:id="71" w:name="_Hlt258484138"/>
      <w:r>
        <w:rPr>
          <w:rFonts w:hint="default" w:ascii="Arial" w:hAnsi="Arial" w:eastAsia="宋体" w:cs="Arial"/>
          <w:sz w:val="28"/>
          <w:szCs w:val="28"/>
          <w:lang w:val="en-US" w:eastAsia="zh-CN"/>
        </w:rPr>
        <w:t>维</w:t>
      </w:r>
      <w:bookmarkEnd w:id="70"/>
      <w:bookmarkEnd w:id="71"/>
      <w:r>
        <w:rPr>
          <w:rFonts w:hint="default" w:ascii="Arial" w:hAnsi="Arial" w:eastAsia="宋体" w:cs="Arial"/>
          <w:sz w:val="28"/>
          <w:szCs w:val="28"/>
          <w:lang w:val="en-US" w:eastAsia="zh-CN"/>
        </w:rPr>
        <w:t>护</w:t>
      </w:r>
      <w:r>
        <w:rPr>
          <w:rFonts w:hint="default" w:ascii="Arial" w:hAnsi="Arial" w:eastAsia="宋体" w:cs="Arial"/>
          <w:sz w:val="28"/>
          <w:szCs w:val="28"/>
          <w:lang w:val="en-US" w:eastAsia="zh-CN"/>
        </w:rPr>
        <w:fldChar w:fldCharType="end"/>
      </w:r>
      <w:r>
        <w:rPr>
          <w:rFonts w:hint="default" w:ascii="Arial" w:hAnsi="Arial" w:eastAsia="宋体" w:cs="Arial"/>
          <w:sz w:val="28"/>
          <w:szCs w:val="28"/>
          <w:lang w:val="en-US" w:eastAsia="zh-CN"/>
        </w:rPr>
        <w:t>”界面中当前服务台没有维护本机名称，则屏幕显示调整界面整按钮不可用。</w:t>
      </w:r>
    </w:p>
    <w:p w14:paraId="2B0FF0A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13）排队统计：统计查询排队系统的病人排队情况查询功能主要用于查询已经就诊结束的病人。所有排队队列由“维护|排队号码维护”维护。</w:t>
      </w:r>
    </w:p>
    <w:p w14:paraId="1B23E9D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14）队列调整查询：统计查询队列控制中心</w:t>
      </w:r>
      <w:r>
        <w:rPr>
          <w:rFonts w:hint="eastAsia" w:ascii="Arial" w:hAnsi="Arial" w:cs="Arial"/>
          <w:sz w:val="28"/>
          <w:szCs w:val="28"/>
          <w:lang w:val="en-US" w:eastAsia="zh-CN"/>
        </w:rPr>
        <w:t>的病人信息并</w:t>
      </w:r>
      <w:r>
        <w:rPr>
          <w:rFonts w:hint="default" w:ascii="Arial" w:hAnsi="Arial" w:eastAsia="宋体" w:cs="Arial"/>
          <w:sz w:val="28"/>
          <w:szCs w:val="28"/>
          <w:lang w:val="en-US" w:eastAsia="zh-CN"/>
        </w:rPr>
        <w:t>进行分配、转发、放弃、取消等操作</w:t>
      </w:r>
      <w:r>
        <w:rPr>
          <w:rFonts w:hint="eastAsia" w:ascii="Arial" w:hAnsi="Arial" w:cs="Arial"/>
          <w:sz w:val="28"/>
          <w:szCs w:val="28"/>
          <w:lang w:val="en-US" w:eastAsia="zh-CN"/>
        </w:rPr>
        <w:t>。</w:t>
      </w:r>
    </w:p>
    <w:p w14:paraId="4DEDC04C">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bookmarkStart w:id="72" w:name="_Toc7023"/>
      <w:bookmarkStart w:id="73" w:name="_Toc361421616"/>
      <w:bookmarkStart w:id="74" w:name="_Toc357069736"/>
      <w:r>
        <w:rPr>
          <w:rFonts w:hint="default" w:ascii="Arial" w:hAnsi="Arial" w:eastAsia="宋体" w:cs="Arial"/>
          <w:sz w:val="28"/>
          <w:szCs w:val="28"/>
          <w:lang w:val="en-US" w:eastAsia="zh-CN"/>
        </w:rPr>
        <w:t>2.3.3门诊医生站管理系统</w:t>
      </w:r>
      <w:bookmarkEnd w:id="72"/>
      <w:bookmarkEnd w:id="73"/>
      <w:bookmarkEnd w:id="74"/>
    </w:p>
    <w:p w14:paraId="3E95569D">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门诊医生工作站是医生的工作平台，医生在这个平台上完成日常工作和方便快捷的得到相关资讯，查询自己的候诊患者，点击叫号，开处方，</w:t>
      </w:r>
      <w:r>
        <w:rPr>
          <w:rFonts w:hint="eastAsia" w:ascii="Arial" w:hAnsi="Arial" w:eastAsia="宋体" w:cs="Arial"/>
          <w:sz w:val="28"/>
          <w:szCs w:val="28"/>
          <w:lang w:val="en-US" w:eastAsia="zh-CN"/>
        </w:rPr>
        <w:t>写</w:t>
      </w:r>
      <w:r>
        <w:rPr>
          <w:rFonts w:hint="default" w:ascii="Arial" w:hAnsi="Arial" w:eastAsia="宋体" w:cs="Arial"/>
          <w:sz w:val="28"/>
          <w:szCs w:val="28"/>
          <w:lang w:val="en-US" w:eastAsia="zh-CN"/>
        </w:rPr>
        <w:t>检查申请，调阅患者以前的处方，调阅住院，门诊，体检病历，调阅检查，检验报告及影象，疾病报告卡填写等。</w:t>
      </w:r>
    </w:p>
    <w:p w14:paraId="40AE9FE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平台可以自动为医生以下几方面辅助支持</w:t>
      </w:r>
      <w:r>
        <w:rPr>
          <w:rFonts w:hint="eastAsia" w:ascii="Arial" w:hAnsi="Arial" w:eastAsia="宋体" w:cs="Arial"/>
          <w:sz w:val="28"/>
          <w:szCs w:val="28"/>
          <w:lang w:val="en-US" w:eastAsia="zh-CN"/>
        </w:rPr>
        <w:t>包括但不仅限于</w:t>
      </w:r>
      <w:r>
        <w:rPr>
          <w:rFonts w:hint="default" w:ascii="Arial" w:hAnsi="Arial" w:eastAsia="宋体" w:cs="Arial"/>
          <w:sz w:val="28"/>
          <w:szCs w:val="28"/>
          <w:lang w:val="en-US" w:eastAsia="zh-CN"/>
        </w:rPr>
        <w:t>，</w:t>
      </w:r>
    </w:p>
    <w:p w14:paraId="4032DF6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1）可实现与合理用药管理系统的接口，实现包括配伍禁忌，不良反应，作用、用途、剂量、禁忌症、注意事项等提醒和查询，保证合理用药，提供医疗保险信息。特定疾病用药禁忌警示弹窗，比如当诊断名称中有蚕豆病，处方中出现蚕豆病禁忌用药警示。</w:t>
      </w:r>
    </w:p>
    <w:p w14:paraId="6EA88C3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2）处方费用信息</w:t>
      </w:r>
    </w:p>
    <w:p w14:paraId="0E0F016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3）病历模板和处方模板，包括</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常用项目，处方模板，病历模板，申请模板的定义和使用；门诊日志：包括就诊日期、姓名、身份证号码、学号、性别、年龄、职业、手机号、详细楼栋宿舍号、病名 （初步诊断）、发病日期、初诊和复诊等基本内容。</w:t>
      </w:r>
    </w:p>
    <w:p w14:paraId="20A363E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4）避免违规，如每张处方不得超过的药品数量控制，处方有效天数控制。</w:t>
      </w:r>
    </w:p>
    <w:p w14:paraId="3CA480F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5）幼儿处方的特殊控制、诊断完整性、抗生素使用权限等控制，不能使用自己无权使用的抗生素，无麻醉处方不能开麻醉处方等。</w:t>
      </w:r>
    </w:p>
    <w:p w14:paraId="0518673E">
      <w:pPr>
        <w:pStyle w:val="12"/>
        <w:spacing w:line="360" w:lineRule="auto"/>
        <w:jc w:val="both"/>
        <w:rPr>
          <w:rFonts w:hint="default" w:ascii="Arial" w:hAnsi="Arial" w:eastAsia="宋体" w:cs="Arial"/>
          <w:sz w:val="28"/>
          <w:szCs w:val="28"/>
          <w:highlight w:val="none"/>
        </w:rPr>
      </w:pPr>
      <w:r>
        <w:rPr>
          <w:rFonts w:hint="default" w:ascii="Arial" w:hAnsi="Arial" w:eastAsia="宋体" w:cs="Arial"/>
          <w:sz w:val="28"/>
          <w:szCs w:val="28"/>
          <w:highlight w:val="none"/>
          <w:lang w:val="en-US" w:eastAsia="zh-CN"/>
        </w:rPr>
        <w:t>6）</w:t>
      </w:r>
      <w:r>
        <w:rPr>
          <w:rFonts w:hint="default" w:ascii="Arial" w:hAnsi="Arial" w:eastAsia="宋体" w:cs="Arial"/>
          <w:sz w:val="28"/>
          <w:szCs w:val="28"/>
          <w:highlight w:val="none"/>
        </w:rPr>
        <w:t>规范内设疾病诊断，系统可以在有传染病诊断出现的时候提示一下是否确实要使用该诊断，下了诊断的可提示报卡</w:t>
      </w:r>
      <w:r>
        <w:rPr>
          <w:rFonts w:hint="default" w:ascii="Arial" w:hAnsi="Arial" w:eastAsia="宋体" w:cs="Arial"/>
          <w:sz w:val="28"/>
          <w:szCs w:val="28"/>
          <w:highlight w:val="none"/>
          <w:lang w:eastAsia="zh-CN"/>
        </w:rPr>
        <w:t>，</w:t>
      </w:r>
      <w:r>
        <w:rPr>
          <w:rFonts w:hint="default" w:ascii="Arial" w:hAnsi="Arial" w:eastAsia="宋体" w:cs="Arial"/>
          <w:sz w:val="28"/>
          <w:szCs w:val="28"/>
          <w:highlight w:val="none"/>
          <w:lang w:val="en-US" w:eastAsia="zh-CN"/>
        </w:rPr>
        <w:t>并弹出电子版传染病报卡</w:t>
      </w:r>
      <w:r>
        <w:rPr>
          <w:rFonts w:hint="eastAsia" w:ascii="Arial" w:hAnsi="Arial" w:cs="Arial"/>
          <w:sz w:val="28"/>
          <w:szCs w:val="28"/>
          <w:highlight w:val="none"/>
          <w:lang w:val="en-US" w:eastAsia="zh-CN"/>
        </w:rPr>
        <w:t>（卡片格式有招标人提供）共接诊医生</w:t>
      </w:r>
      <w:r>
        <w:rPr>
          <w:rFonts w:hint="default" w:ascii="Arial" w:hAnsi="Arial" w:eastAsia="宋体" w:cs="Arial"/>
          <w:sz w:val="28"/>
          <w:szCs w:val="28"/>
          <w:highlight w:val="none"/>
          <w:lang w:val="en-US" w:eastAsia="zh-CN"/>
        </w:rPr>
        <w:t>进行填写</w:t>
      </w:r>
      <w:r>
        <w:rPr>
          <w:rFonts w:hint="eastAsia" w:ascii="Arial" w:hAnsi="Arial" w:cs="Arial"/>
          <w:sz w:val="28"/>
          <w:szCs w:val="28"/>
          <w:highlight w:val="none"/>
          <w:lang w:val="en-US" w:eastAsia="zh-CN"/>
        </w:rPr>
        <w:t>、</w:t>
      </w:r>
      <w:r>
        <w:rPr>
          <w:rFonts w:hint="default" w:ascii="Arial" w:hAnsi="Arial" w:eastAsia="宋体" w:cs="Arial"/>
          <w:sz w:val="28"/>
          <w:szCs w:val="28"/>
          <w:highlight w:val="none"/>
          <w:lang w:val="en-US" w:eastAsia="zh-CN"/>
        </w:rPr>
        <w:t>保存</w:t>
      </w:r>
      <w:r>
        <w:rPr>
          <w:rFonts w:hint="eastAsia" w:ascii="Arial" w:hAnsi="Arial" w:cs="Arial"/>
          <w:sz w:val="28"/>
          <w:szCs w:val="28"/>
          <w:highlight w:val="none"/>
          <w:lang w:val="en-US" w:eastAsia="zh-CN"/>
        </w:rPr>
        <w:t>，并可后台进行统计和打印</w:t>
      </w:r>
      <w:r>
        <w:rPr>
          <w:rFonts w:hint="default" w:ascii="Arial" w:hAnsi="Arial" w:eastAsia="宋体" w:cs="Arial"/>
          <w:sz w:val="28"/>
          <w:szCs w:val="28"/>
          <w:highlight w:val="none"/>
        </w:rPr>
        <w:t>。</w:t>
      </w:r>
    </w:p>
    <w:p w14:paraId="6CE28463">
      <w:pPr>
        <w:pStyle w:val="12"/>
        <w:spacing w:line="360" w:lineRule="auto"/>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7）</w:t>
      </w:r>
      <w:r>
        <w:rPr>
          <w:rFonts w:hint="eastAsia" w:ascii="Arial" w:hAnsi="Arial" w:cs="Arial"/>
          <w:sz w:val="28"/>
          <w:szCs w:val="28"/>
          <w:highlight w:val="none"/>
          <w:lang w:val="en-US" w:eastAsia="zh-CN"/>
        </w:rPr>
        <w:t>病历中</w:t>
      </w:r>
      <w:r>
        <w:rPr>
          <w:rFonts w:hint="default" w:ascii="Arial" w:hAnsi="Arial" w:eastAsia="宋体" w:cs="Arial"/>
          <w:sz w:val="28"/>
          <w:szCs w:val="28"/>
          <w:highlight w:val="none"/>
          <w:lang w:val="en-US" w:eastAsia="zh-CN"/>
        </w:rPr>
        <w:t>能</w:t>
      </w:r>
      <w:r>
        <w:rPr>
          <w:rFonts w:hint="eastAsia" w:ascii="Arial" w:hAnsi="Arial" w:cs="Arial"/>
          <w:sz w:val="28"/>
          <w:szCs w:val="28"/>
          <w:highlight w:val="none"/>
          <w:lang w:val="en-US" w:eastAsia="zh-CN"/>
        </w:rPr>
        <w:t>显示患者</w:t>
      </w:r>
      <w:r>
        <w:rPr>
          <w:rFonts w:hint="default" w:ascii="Arial" w:hAnsi="Arial" w:eastAsia="宋体" w:cs="Arial"/>
          <w:sz w:val="28"/>
          <w:szCs w:val="28"/>
          <w:highlight w:val="none"/>
          <w:lang w:val="en-US" w:eastAsia="zh-CN"/>
        </w:rPr>
        <w:t>的电话号码，以及</w:t>
      </w:r>
      <w:r>
        <w:rPr>
          <w:rFonts w:hint="eastAsia" w:ascii="Arial" w:hAnsi="Arial" w:cs="Arial"/>
          <w:sz w:val="28"/>
          <w:szCs w:val="28"/>
          <w:highlight w:val="none"/>
          <w:lang w:val="en-US" w:eastAsia="zh-CN"/>
        </w:rPr>
        <w:t>部门学院</w:t>
      </w:r>
      <w:r>
        <w:rPr>
          <w:rFonts w:hint="default" w:ascii="Arial" w:hAnsi="Arial" w:eastAsia="宋体" w:cs="Arial"/>
          <w:sz w:val="28"/>
          <w:szCs w:val="28"/>
          <w:highlight w:val="none"/>
          <w:lang w:val="en-US" w:eastAsia="zh-CN"/>
        </w:rPr>
        <w:t>专业年级，方便医生进一步追踪。</w:t>
      </w:r>
    </w:p>
    <w:p w14:paraId="2916AAB4">
      <w:pPr>
        <w:pStyle w:val="12"/>
        <w:spacing w:line="360" w:lineRule="auto"/>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8）电子病历的归档（适时将电子病历转化归档状态并且不能修改，实在要修改的，经医务部门批准后修改并且留痕）</w:t>
      </w:r>
    </w:p>
    <w:p w14:paraId="386C4C7A">
      <w:pPr>
        <w:pStyle w:val="12"/>
        <w:spacing w:line="360" w:lineRule="auto"/>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9）初诊/复诊作为写电子病历、开处方、处置单、转诊单的必填项目。</w:t>
      </w:r>
    </w:p>
    <w:p w14:paraId="3EAA8E1C">
      <w:pPr>
        <w:pStyle w:val="12"/>
        <w:spacing w:line="360" w:lineRule="auto"/>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10）门诊日志数据导出要有初诊/复诊字段</w:t>
      </w:r>
      <w:r>
        <w:rPr>
          <w:rFonts w:hint="eastAsia" w:ascii="Arial" w:hAnsi="Arial" w:eastAsia="宋体" w:cs="Arial"/>
          <w:sz w:val="28"/>
          <w:szCs w:val="28"/>
          <w:highlight w:val="none"/>
          <w:lang w:val="en-US" w:eastAsia="zh-CN"/>
        </w:rPr>
        <w:t>。</w:t>
      </w:r>
    </w:p>
    <w:p w14:paraId="7EF644C7">
      <w:pPr>
        <w:pStyle w:val="12"/>
        <w:spacing w:line="360" w:lineRule="auto"/>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11）限制医生必须从诊断模板中选择合适的诊断（模糊查找+高频排序）。导入ICD码作为诊断模板库，后台管理员可导入更多模版。医生可以新增模板库，但需相关部门审核通过。</w:t>
      </w:r>
    </w:p>
    <w:p w14:paraId="3C209EA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12）药品、项目组套功能</w:t>
      </w:r>
    </w:p>
    <w:p w14:paraId="5E58720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分为药品和项目组套模板两部分，维护当前医生站医生个人常用药品，包括了个人常用药品，个人组套，科室药品组套、全院药品组套几个部分组成。项目组套模板，维护，实现了处方录入的模板管理。</w:t>
      </w:r>
    </w:p>
    <w:p w14:paraId="617B4B6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13）项目与附加费用的自动关联</w:t>
      </w:r>
    </w:p>
    <w:p w14:paraId="1D503899">
      <w:pPr>
        <w:pStyle w:val="12"/>
        <w:spacing w:line="360" w:lineRule="auto"/>
        <w:jc w:val="both"/>
        <w:rPr>
          <w:rFonts w:hint="eastAsia" w:ascii="Arial" w:hAnsi="Arial" w:cs="Arial"/>
          <w:sz w:val="28"/>
          <w:szCs w:val="28"/>
          <w:lang w:val="en-US" w:eastAsia="zh-CN"/>
        </w:rPr>
      </w:pPr>
      <w:r>
        <w:rPr>
          <w:rFonts w:hint="default" w:ascii="Arial" w:hAnsi="Arial" w:eastAsia="宋体" w:cs="Arial"/>
          <w:sz w:val="28"/>
          <w:szCs w:val="28"/>
          <w:lang w:val="en-US" w:eastAsia="zh-CN"/>
        </w:rPr>
        <w:t>维护某些药品的使用途径，与附加费用的联动关系，途径能和项目对应起来实现了选中途径就能自动实现收费项目的调入</w:t>
      </w:r>
      <w:r>
        <w:rPr>
          <w:rFonts w:hint="eastAsia" w:ascii="Arial" w:hAnsi="Arial" w:cs="Arial"/>
          <w:sz w:val="28"/>
          <w:szCs w:val="28"/>
          <w:lang w:val="en-US" w:eastAsia="zh-CN"/>
        </w:rPr>
        <w:t>和</w:t>
      </w:r>
      <w:r>
        <w:rPr>
          <w:rFonts w:hint="default" w:ascii="Arial" w:hAnsi="Arial" w:eastAsia="宋体" w:cs="Arial"/>
          <w:sz w:val="28"/>
          <w:szCs w:val="28"/>
          <w:lang w:val="en-US" w:eastAsia="zh-CN"/>
        </w:rPr>
        <w:t>自动判断</w:t>
      </w:r>
      <w:r>
        <w:rPr>
          <w:rFonts w:hint="eastAsia" w:ascii="Arial" w:hAnsi="Arial" w:cs="Arial"/>
          <w:sz w:val="28"/>
          <w:szCs w:val="28"/>
          <w:lang w:val="en-US" w:eastAsia="zh-CN"/>
        </w:rPr>
        <w:t>。</w:t>
      </w:r>
    </w:p>
    <w:p w14:paraId="0F49176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14）病人历次就诊记录管理</w:t>
      </w:r>
    </w:p>
    <w:p w14:paraId="36BB4B1D">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病人使用门诊号码或者健康卡号调入病人信息，能自动关联出同一卡号下病人的历次就诊记录，查看诊断和旧处方单据信息，提供历史信息查询功能，便于医生查阅病人既往的就诊信息，作为有效参考</w:t>
      </w:r>
      <w:r>
        <w:rPr>
          <w:rFonts w:hint="eastAsia" w:ascii="Arial" w:hAnsi="Arial" w:cs="Arial"/>
          <w:sz w:val="28"/>
          <w:szCs w:val="28"/>
          <w:lang w:val="en-US" w:eastAsia="zh-CN"/>
        </w:rPr>
        <w:t>。</w:t>
      </w:r>
    </w:p>
    <w:p w14:paraId="3D94D79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15）完善的处方书写功能</w:t>
      </w:r>
    </w:p>
    <w:p w14:paraId="11AC282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系统与LIS、PACS、合理用药</w:t>
      </w:r>
      <w:r>
        <w:rPr>
          <w:rFonts w:hint="eastAsia" w:ascii="Arial" w:hAnsi="Arial" w:cs="Arial"/>
          <w:sz w:val="28"/>
          <w:szCs w:val="28"/>
          <w:lang w:val="en-US" w:eastAsia="zh-CN"/>
        </w:rPr>
        <w:t>、体检系统</w:t>
      </w:r>
      <w:r>
        <w:rPr>
          <w:rFonts w:hint="default" w:ascii="Arial" w:hAnsi="Arial" w:eastAsia="宋体" w:cs="Arial"/>
          <w:sz w:val="28"/>
          <w:szCs w:val="28"/>
          <w:lang w:val="en-US" w:eastAsia="zh-CN"/>
        </w:rPr>
        <w:t>等实现接口，可以实现检验、检查</w:t>
      </w:r>
      <w:r>
        <w:rPr>
          <w:rFonts w:hint="eastAsia" w:ascii="Arial" w:hAnsi="Arial" w:cs="Arial"/>
          <w:sz w:val="28"/>
          <w:szCs w:val="28"/>
          <w:lang w:val="en-US" w:eastAsia="zh-CN"/>
        </w:rPr>
        <w:t>、体检</w:t>
      </w:r>
      <w:r>
        <w:rPr>
          <w:rFonts w:hint="default" w:ascii="Arial" w:hAnsi="Arial" w:eastAsia="宋体" w:cs="Arial"/>
          <w:sz w:val="28"/>
          <w:szCs w:val="28"/>
          <w:lang w:val="en-US" w:eastAsia="zh-CN"/>
        </w:rPr>
        <w:t>的结果数据的实时调阅，病人数据的无缝连接，保障整个就医过程的通畅。处方书写有丰富的模板调入功能，可以讲常用的药品存为常用组套，并能自定义常用药品组套，方便调用。</w:t>
      </w:r>
    </w:p>
    <w:p w14:paraId="1B41D52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16）检查、处置</w:t>
      </w:r>
    </w:p>
    <w:p w14:paraId="30E4402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为门诊医生提供检验、检查申请单开单功能，窗口显示病人所有未收费检查治疗项目及当天录入的已收费检查治疗项目。未收费检查单允许修改；已收费的检查治疗项目不允许修改。</w:t>
      </w:r>
    </w:p>
    <w:p w14:paraId="01E769D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17）检验、检查报告</w:t>
      </w:r>
    </w:p>
    <w:p w14:paraId="3C6C047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医生可以查阅病人某天的检查结果报告单，在窗口显示为</w:t>
      </w:r>
      <w:r>
        <w:rPr>
          <w:rFonts w:hint="eastAsia" w:ascii="Arial" w:hAnsi="Arial" w:cs="Arial"/>
          <w:sz w:val="28"/>
          <w:szCs w:val="28"/>
          <w:lang w:val="en-US" w:eastAsia="zh-CN"/>
        </w:rPr>
        <w:t>该病人</w:t>
      </w:r>
      <w:r>
        <w:rPr>
          <w:rFonts w:hint="default" w:ascii="Arial" w:hAnsi="Arial" w:eastAsia="宋体" w:cs="Arial"/>
          <w:sz w:val="28"/>
          <w:szCs w:val="28"/>
          <w:lang w:val="en-US" w:eastAsia="zh-CN"/>
        </w:rPr>
        <w:t>就诊的所有医技检查报告。</w:t>
      </w:r>
    </w:p>
    <w:p w14:paraId="4824FBF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18）门诊就诊记录</w:t>
      </w:r>
    </w:p>
    <w:p w14:paraId="0B6F927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按日期查看本科室门诊就诊情况</w:t>
      </w:r>
      <w:r>
        <w:rPr>
          <w:rFonts w:hint="eastAsia" w:ascii="Arial" w:hAnsi="Arial" w:cs="Arial"/>
          <w:sz w:val="28"/>
          <w:szCs w:val="28"/>
          <w:lang w:val="en-US" w:eastAsia="zh-CN"/>
        </w:rPr>
        <w:t>，</w:t>
      </w:r>
      <w:r>
        <w:rPr>
          <w:rFonts w:hint="default" w:ascii="Arial" w:hAnsi="Arial" w:eastAsia="宋体" w:cs="Arial"/>
          <w:sz w:val="28"/>
          <w:szCs w:val="28"/>
          <w:lang w:val="en-US" w:eastAsia="zh-CN"/>
        </w:rPr>
        <w:t>显示本科室当天门诊就诊记录。</w:t>
      </w:r>
    </w:p>
    <w:p w14:paraId="1C4B409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19）门诊处方统计</w:t>
      </w:r>
    </w:p>
    <w:p w14:paraId="37D3DE8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按日期统计全院科室处方情况、该段时间内门诊处方情况，包括已收费处方数量、未收费处方数量、未收费处方比例。</w:t>
      </w:r>
    </w:p>
    <w:p w14:paraId="57725E1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20）门诊就诊记录查询</w:t>
      </w:r>
    </w:p>
    <w:p w14:paraId="6D02B5C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按日期就诊号、患者姓名等条件查看门诊详细就诊情况</w:t>
      </w:r>
      <w:r>
        <w:rPr>
          <w:rFonts w:hint="eastAsia" w:ascii="Arial" w:hAnsi="Arial" w:eastAsia="宋体" w:cs="Arial"/>
          <w:sz w:val="28"/>
          <w:szCs w:val="28"/>
          <w:lang w:val="en-US" w:eastAsia="zh-CN"/>
        </w:rPr>
        <w:t>。</w:t>
      </w:r>
    </w:p>
    <w:p w14:paraId="253A7742">
      <w:pPr>
        <w:pStyle w:val="12"/>
        <w:spacing w:line="360" w:lineRule="auto"/>
        <w:jc w:val="both"/>
        <w:rPr>
          <w:rFonts w:hint="default" w:ascii="Arial" w:hAnsi="Arial" w:eastAsia="宋体" w:cs="Arial"/>
          <w:sz w:val="28"/>
          <w:szCs w:val="28"/>
          <w:lang w:val="en-US" w:eastAsia="zh-CN"/>
        </w:rPr>
      </w:pPr>
      <w:bookmarkStart w:id="75" w:name="_Toc6797"/>
      <w:bookmarkStart w:id="76" w:name="_Toc361421617"/>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21）门诊电子病历系统</w:t>
      </w:r>
      <w:bookmarkEnd w:id="75"/>
      <w:bookmarkEnd w:id="76"/>
    </w:p>
    <w:p w14:paraId="1E3D5A4C">
      <w:pPr>
        <w:pStyle w:val="12"/>
        <w:autoSpaceDE/>
        <w:autoSpaceDN/>
        <w:spacing w:line="360" w:lineRule="auto"/>
        <w:ind w:left="0" w:firstLine="560" w:firstLineChars="200"/>
        <w:jc w:val="both"/>
        <w:rPr>
          <w:rFonts w:hint="default" w:ascii="Arial" w:hAnsi="Arial" w:eastAsia="宋体" w:cs="Arial"/>
          <w:sz w:val="28"/>
          <w:szCs w:val="28"/>
          <w:lang w:val="en-US" w:eastAsia="zh-CN"/>
        </w:rPr>
      </w:pPr>
      <w:bookmarkStart w:id="77" w:name="_Toc164825620"/>
      <w:r>
        <w:rPr>
          <w:rFonts w:hint="default" w:ascii="Arial" w:hAnsi="Arial" w:eastAsia="宋体" w:cs="Arial"/>
          <w:sz w:val="28"/>
          <w:szCs w:val="28"/>
          <w:lang w:val="en-US" w:eastAsia="zh-CN"/>
        </w:rPr>
        <w:t>功能特点</w:t>
      </w:r>
      <w:bookmarkEnd w:id="77"/>
      <w:r>
        <w:rPr>
          <w:rFonts w:hint="default" w:ascii="Arial" w:hAnsi="Arial" w:eastAsia="宋体" w:cs="Arial"/>
          <w:sz w:val="28"/>
          <w:szCs w:val="28"/>
          <w:lang w:val="en-US" w:eastAsia="zh-CN"/>
        </w:rPr>
        <w:t>：完全符合</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病历书写规范</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的要求，遵循卫生部2002年版《医院信息系统基本功能规范》、《电子病历流程设计方法通用范》，完全符合</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中医院处方书写规范</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的要求，完全符合</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卫生局病历处方书写规范</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的要求，所见即所得的模式</w:t>
      </w:r>
      <w:r>
        <w:rPr>
          <w:rFonts w:hint="eastAsia" w:ascii="Arial" w:hAnsi="Arial" w:cs="Arial"/>
          <w:sz w:val="28"/>
          <w:szCs w:val="28"/>
          <w:lang w:val="en-US" w:eastAsia="zh-CN"/>
        </w:rPr>
        <w:t>，</w:t>
      </w:r>
      <w:r>
        <w:rPr>
          <w:rFonts w:hint="default" w:ascii="Arial" w:hAnsi="Arial" w:eastAsia="宋体" w:cs="Arial"/>
          <w:sz w:val="28"/>
          <w:szCs w:val="28"/>
          <w:lang w:val="en-US" w:eastAsia="zh-CN"/>
        </w:rPr>
        <w:t>实现高度仿真化，采用自然语言书写病历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结构化存储，病历结构自定义</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医疗文书模板样式自定义，全开放式架构</w:t>
      </w:r>
      <w:r>
        <w:rPr>
          <w:rFonts w:hint="eastAsia" w:ascii="Arial" w:hAnsi="Arial" w:cs="Arial"/>
          <w:sz w:val="28"/>
          <w:szCs w:val="28"/>
          <w:lang w:val="en-US" w:eastAsia="zh-CN"/>
        </w:rPr>
        <w:t>，</w:t>
      </w:r>
      <w:r>
        <w:rPr>
          <w:rFonts w:hint="default" w:ascii="Arial" w:hAnsi="Arial" w:eastAsia="宋体" w:cs="Arial"/>
          <w:sz w:val="28"/>
          <w:szCs w:val="28"/>
          <w:lang w:val="en-US" w:eastAsia="zh-CN"/>
        </w:rPr>
        <w:t>插件化管理</w:t>
      </w:r>
      <w:r>
        <w:rPr>
          <w:rFonts w:hint="eastAsia" w:ascii="Arial" w:hAnsi="Arial" w:cs="Arial"/>
          <w:sz w:val="28"/>
          <w:szCs w:val="28"/>
          <w:lang w:val="en-US" w:eastAsia="zh-CN"/>
        </w:rPr>
        <w:t>，</w:t>
      </w:r>
      <w:r>
        <w:rPr>
          <w:rFonts w:hint="default" w:ascii="Arial" w:hAnsi="Arial" w:eastAsia="宋体" w:cs="Arial"/>
          <w:sz w:val="28"/>
          <w:szCs w:val="28"/>
          <w:lang w:val="en-US" w:eastAsia="zh-CN"/>
        </w:rPr>
        <w:t>具有高度可扩展性，丰富的医学专家知识库支持</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智能化书写提示</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加快录入速度，大量的临床消息、警告及提醒功能，最大限度的满足医生护士的业务要求，灵活多样的接口模式</w:t>
      </w:r>
      <w:r>
        <w:rPr>
          <w:rFonts w:hint="eastAsia" w:ascii="Arial" w:hAnsi="Arial" w:cs="Arial"/>
          <w:sz w:val="28"/>
          <w:szCs w:val="28"/>
          <w:lang w:val="en-US" w:eastAsia="zh-CN"/>
        </w:rPr>
        <w:t>，</w:t>
      </w:r>
      <w:r>
        <w:rPr>
          <w:rFonts w:hint="default" w:ascii="Arial" w:hAnsi="Arial" w:eastAsia="宋体" w:cs="Arial"/>
          <w:sz w:val="28"/>
          <w:szCs w:val="28"/>
          <w:lang w:val="en-US" w:eastAsia="zh-CN"/>
        </w:rPr>
        <w:t>能与HIS,PACS,LIS无缝连接，强大的随访功能，支持病历的续打印功能</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方便病历的日常管理。强大的痕迹保留功能,能记录各级医生的审批或修改意见，规范的病历书写时限控制，提高医疗服务质量。合理的挂号、分诊操作，最大可能的减少病人排队等待的时间。强大的模板处理功能，供医生在实际工作中进行直接调用，大大提高了工作效率。同时，模板数据的结构化处理，将便于今后的数据检索和利用。多种模板共享功能，通过全院、科室、个人等权限提供给不同专科医生使用。病历、检验、检查、医嘱、处方数据的无障碍流通，确保整个就医过程的通畅。界面友好、操作简单、功能齐全，方便门诊医生快速完成诊疗工作。提供历史信息查询功能，便于医生查阅病人既往的就诊信息，作为有效参考。提供门诊部日常管理功能。</w:t>
      </w:r>
    </w:p>
    <w:p w14:paraId="2D7541DE">
      <w:pPr>
        <w:pStyle w:val="12"/>
        <w:numPr>
          <w:ilvl w:val="0"/>
          <w:numId w:val="0"/>
        </w:numPr>
        <w:spacing w:line="360" w:lineRule="auto"/>
        <w:ind w:left="0" w:leftChars="0" w:firstLine="560" w:firstLineChars="200"/>
        <w:jc w:val="both"/>
        <w:rPr>
          <w:rFonts w:hint="default" w:ascii="Arial" w:hAnsi="Arial" w:eastAsia="宋体" w:cs="Arial"/>
          <w:sz w:val="28"/>
          <w:szCs w:val="28"/>
          <w:lang w:val="en-US" w:eastAsia="zh-CN"/>
        </w:rPr>
      </w:pPr>
      <w:bookmarkStart w:id="78" w:name="_Toc18110"/>
      <w:bookmarkStart w:id="79" w:name="_Toc361421618"/>
      <w:r>
        <w:rPr>
          <w:rFonts w:hint="default" w:ascii="Arial" w:hAnsi="Arial" w:eastAsia="宋体" w:cs="Arial"/>
          <w:sz w:val="28"/>
          <w:szCs w:val="28"/>
          <w:lang w:val="en-US" w:eastAsia="zh-CN"/>
        </w:rPr>
        <w:t>2.3.4药房药库管理</w:t>
      </w:r>
      <w:bookmarkEnd w:id="62"/>
      <w:r>
        <w:rPr>
          <w:rFonts w:hint="default" w:ascii="Arial" w:hAnsi="Arial" w:eastAsia="宋体" w:cs="Arial"/>
          <w:sz w:val="28"/>
          <w:szCs w:val="28"/>
          <w:lang w:val="en-US" w:eastAsia="zh-CN"/>
        </w:rPr>
        <w:t>系统</w:t>
      </w:r>
      <w:bookmarkEnd w:id="78"/>
      <w:bookmarkEnd w:id="79"/>
    </w:p>
    <w:p w14:paraId="629A1633">
      <w:pPr>
        <w:pStyle w:val="12"/>
        <w:spacing w:line="360" w:lineRule="auto"/>
        <w:ind w:left="0" w:leftChars="0" w:firstLine="560" w:firstLineChars="200"/>
        <w:jc w:val="both"/>
        <w:rPr>
          <w:rFonts w:hint="default" w:ascii="Arial" w:hAnsi="Arial" w:eastAsia="宋体" w:cs="Arial"/>
          <w:sz w:val="28"/>
          <w:szCs w:val="28"/>
          <w:lang w:val="en-US" w:eastAsia="zh-CN"/>
        </w:rPr>
      </w:pPr>
      <w:bookmarkStart w:id="80" w:name="_Toc30718"/>
      <w:r>
        <w:rPr>
          <w:rFonts w:hint="default" w:ascii="Arial" w:hAnsi="Arial" w:eastAsia="宋体" w:cs="Arial"/>
          <w:sz w:val="28"/>
          <w:szCs w:val="28"/>
          <w:lang w:val="en-US" w:eastAsia="zh-CN"/>
        </w:rPr>
        <w:t>1）药库管理系统</w:t>
      </w:r>
      <w:bookmarkEnd w:id="80"/>
    </w:p>
    <w:p w14:paraId="59855D5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药库系统角色对药房药品的基本信息的维护，药品的入、出库管理，药品调价及采购的管理。主要的功能包括</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w:t>
      </w:r>
    </w:p>
    <w:p w14:paraId="362801B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药品入库：处理采购入库、其他入库及财务验收、付款处理等功能。</w:t>
      </w:r>
    </w:p>
    <w:p w14:paraId="5AFC686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药品出库：提供药品出库、出库单确认和出库汇总功能。</w:t>
      </w:r>
    </w:p>
    <w:p w14:paraId="05432A6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药品调价：进行药品调价、汇总处理。</w:t>
      </w:r>
    </w:p>
    <w:p w14:paraId="066E268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采购计划：按手工或自动编制采购单，并进行计划的审批、执行及评估。</w:t>
      </w:r>
    </w:p>
    <w:p w14:paraId="318396F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药品管理：对库存药品进行质量的审查，同时可不定期进行库存的盘点，并进行月底过账处理。</w:t>
      </w:r>
    </w:p>
    <w:p w14:paraId="5E9F28E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药品查询：提供台帐、库存、收支、失效、高低储报警等多种查询功能。</w:t>
      </w:r>
    </w:p>
    <w:p w14:paraId="6C468A6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药品维护：提供系统选项，药品基本信息维护，库位编码维护，入、出库方式维护，药品报表的设置，初始转账和初始账册等维护。</w:t>
      </w:r>
    </w:p>
    <w:p w14:paraId="6C725E5C">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灵活的多仓库管理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能够添加和管理多个药品仓库，系统支持中、西药、材料等多个库房的管理，更加完善药品耗材的库存管理。</w:t>
      </w:r>
    </w:p>
    <w:p w14:paraId="7ED4E899">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完善的药品信息设置管理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药品的基本信息、属性剂型、包括抗生素类药品，药库的高储低储值的维护，系统还提供药品字典说明维护，可以为使用药品提供在线的查阅帮助。药品的录入支持拼音简码、副拼音简码、五笔简码、数字简码等多种录入方法。支持药品的医疗保险分类，划价时进行必要的提示。</w:t>
      </w:r>
    </w:p>
    <w:p w14:paraId="290B3B1D">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支持药品的单位变换和包装转换</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支持药品在药库的大单位管理和到药房的小包装管理，有大小包装转换的管理机制。</w:t>
      </w:r>
    </w:p>
    <w:p w14:paraId="73A07BEC">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多产地、多价格管理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支持同一种药品不同厂家的管理，相同厂家不同批次的药品的不同价格管理</w:t>
      </w:r>
      <w:r>
        <w:rPr>
          <w:rFonts w:hint="eastAsia" w:ascii="Arial" w:hAnsi="Arial" w:eastAsia="宋体" w:cs="Arial"/>
          <w:sz w:val="28"/>
          <w:szCs w:val="28"/>
          <w:lang w:val="en-US" w:eastAsia="zh-CN"/>
        </w:rPr>
        <w:t>。</w:t>
      </w:r>
    </w:p>
    <w:p w14:paraId="22A5FEC1">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完善的出入库管理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包括从采购商进货的采购入库、自定义入库的方式，支持自定义的科室领用方式，科室退库、科室领药、药品退回厂家等出入库操作。药库支持药品的主动出库到业务科室，也支持药房的申领出库。</w:t>
      </w:r>
    </w:p>
    <w:p w14:paraId="24A0E154">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完善的库存管理，包括盘点、报损</w:t>
      </w:r>
      <w:r>
        <w:rPr>
          <w:rFonts w:hint="eastAsia" w:ascii="Arial" w:hAnsi="Arial" w:eastAsia="宋体" w:cs="Arial"/>
          <w:sz w:val="28"/>
          <w:szCs w:val="28"/>
          <w:lang w:val="en-US" w:eastAsia="zh-CN"/>
        </w:rPr>
        <w:t>。</w:t>
      </w:r>
    </w:p>
    <w:p w14:paraId="629E585B">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实物账册与财务账册分离</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系统实现了实物账册与财务账册的分离，药品的出入库财务</w:t>
      </w:r>
      <w:r>
        <w:rPr>
          <w:rFonts w:hint="eastAsia" w:ascii="Arial" w:hAnsi="Arial" w:eastAsia="宋体" w:cs="Arial"/>
          <w:sz w:val="28"/>
          <w:szCs w:val="28"/>
          <w:lang w:val="en-US" w:eastAsia="zh-CN"/>
        </w:rPr>
        <w:t>账</w:t>
      </w:r>
      <w:r>
        <w:rPr>
          <w:rFonts w:hint="default" w:ascii="Arial" w:hAnsi="Arial" w:eastAsia="宋体" w:cs="Arial"/>
          <w:sz w:val="28"/>
          <w:szCs w:val="28"/>
          <w:lang w:val="en-US" w:eastAsia="zh-CN"/>
        </w:rPr>
        <w:t>，需要经过财务审核验收，才会体现到财务报表，保障了财务</w:t>
      </w:r>
      <w:r>
        <w:rPr>
          <w:rFonts w:hint="eastAsia" w:ascii="Arial" w:hAnsi="Arial" w:eastAsia="宋体" w:cs="Arial"/>
          <w:sz w:val="28"/>
          <w:szCs w:val="28"/>
          <w:lang w:val="en-US" w:eastAsia="zh-CN"/>
        </w:rPr>
        <w:t>账</w:t>
      </w:r>
      <w:r>
        <w:rPr>
          <w:rFonts w:hint="default" w:ascii="Arial" w:hAnsi="Arial" w:eastAsia="宋体" w:cs="Arial"/>
          <w:sz w:val="28"/>
          <w:szCs w:val="28"/>
          <w:lang w:val="en-US" w:eastAsia="zh-CN"/>
        </w:rPr>
        <w:t>的准确性。</w:t>
      </w:r>
    </w:p>
    <w:p w14:paraId="02227682">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具有完备的调价功能，提供调价亏营功能</w:t>
      </w:r>
      <w:r>
        <w:rPr>
          <w:rFonts w:hint="eastAsia" w:ascii="Arial" w:hAnsi="Arial" w:eastAsia="宋体" w:cs="Arial"/>
          <w:sz w:val="28"/>
          <w:szCs w:val="28"/>
          <w:lang w:val="en-US" w:eastAsia="zh-CN"/>
        </w:rPr>
        <w:t>。</w:t>
      </w:r>
    </w:p>
    <w:p w14:paraId="353D694A">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提供严密的财务报表和各种统计报表</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包括出入库汇总、</w:t>
      </w:r>
      <w:r>
        <w:rPr>
          <w:rFonts w:hint="eastAsia" w:ascii="Arial" w:hAnsi="Arial" w:eastAsia="宋体" w:cs="Arial"/>
          <w:sz w:val="28"/>
          <w:szCs w:val="28"/>
          <w:lang w:val="en-US" w:eastAsia="zh-CN"/>
        </w:rPr>
        <w:t>供应商</w:t>
      </w:r>
      <w:r>
        <w:rPr>
          <w:rFonts w:hint="default" w:ascii="Arial" w:hAnsi="Arial" w:eastAsia="宋体" w:cs="Arial"/>
          <w:sz w:val="28"/>
          <w:szCs w:val="28"/>
          <w:lang w:val="en-US" w:eastAsia="zh-CN"/>
        </w:rPr>
        <w:t>汇总、药品销量排行榜、保管员账簿，药品收发存表、药品的财务月报、药品库存查询等。</w:t>
      </w:r>
    </w:p>
    <w:p w14:paraId="59DF4670">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支持电子表格的导出</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所有的报表统计都支持Excel电子表格导出，可以满足不同统计要求的二次数据统计分析。</w:t>
      </w:r>
      <w:bookmarkStart w:id="81" w:name="_Toc357069732"/>
    </w:p>
    <w:p w14:paraId="7143C170">
      <w:pPr>
        <w:pStyle w:val="12"/>
        <w:spacing w:line="360" w:lineRule="auto"/>
        <w:ind w:left="0" w:leftChars="0" w:firstLine="560" w:firstLineChars="200"/>
        <w:jc w:val="both"/>
        <w:rPr>
          <w:rFonts w:hint="default" w:ascii="Arial" w:hAnsi="Arial" w:eastAsia="宋体" w:cs="Arial"/>
          <w:sz w:val="28"/>
          <w:szCs w:val="28"/>
          <w:lang w:val="en-US" w:eastAsia="zh-CN"/>
        </w:rPr>
      </w:pPr>
      <w:bookmarkStart w:id="82" w:name="_Toc339381946"/>
      <w:bookmarkStart w:id="83" w:name="_Toc227341062"/>
      <w:bookmarkStart w:id="84" w:name="_Toc521750770"/>
      <w:bookmarkStart w:id="85" w:name="_Toc361421619"/>
      <w:bookmarkStart w:id="86" w:name="_Toc27509"/>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2）药房管理</w:t>
      </w:r>
      <w:bookmarkEnd w:id="82"/>
      <w:bookmarkEnd w:id="83"/>
      <w:bookmarkEnd w:id="84"/>
      <w:r>
        <w:rPr>
          <w:rFonts w:hint="default" w:ascii="Arial" w:hAnsi="Arial" w:eastAsia="宋体" w:cs="Arial"/>
          <w:sz w:val="28"/>
          <w:szCs w:val="28"/>
          <w:lang w:val="en-US" w:eastAsia="zh-CN"/>
        </w:rPr>
        <w:t>系统</w:t>
      </w:r>
      <w:bookmarkEnd w:id="85"/>
      <w:bookmarkEnd w:id="86"/>
    </w:p>
    <w:p w14:paraId="0D0D395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药房系统是对门诊处方和病区处方发药、对药品价格划价、库房药品的入库和出库、药品数量的盘点、药房药品库存及维护药品的基本信息和药品使用权限。主要的功能包括：</w:t>
      </w:r>
    </w:p>
    <w:p w14:paraId="312655E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发药管理：提供门诊发药、住院用药、及退药处理功能。</w:t>
      </w:r>
    </w:p>
    <w:p w14:paraId="3AD6AD3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库房管理：药品申领及退药、药库入库及出库、调拨申请、调拨退药及调拨出库、盘点处理及录入、月终过账及特殊药品日报等。</w:t>
      </w:r>
    </w:p>
    <w:p w14:paraId="052F231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系统维护：对药房设置、药品数据、药品使用权限、库位编码、出库方式、入库方式、药品信息、库存禁用进行维护管理。</w:t>
      </w:r>
    </w:p>
    <w:p w14:paraId="0563AA6D">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支持配药/发药两种模式</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既支持配药/发药分开的模式，也支持配药/发药合并的模式。在配药发药模式下病人在收费完成后，处方的信息自动的传输到药房，系统可自动打印出药品的配药单，配药员可及时的调配好病人的药品，病人行至窗口，立刻可以叫号取走药品。</w:t>
      </w:r>
    </w:p>
    <w:p w14:paraId="5A952FD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系统权衡各个药房窗口的发药总处方数和当前等待发药处方自动分配处方。</w:t>
      </w:r>
    </w:p>
    <w:p w14:paraId="4C230026">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支持语音、大屏幕显示叫号系统</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药房可以设置大屏幕叫号显示系统，实现多窗口的排队显示，系统会根据操作提醒，中文语音呼叫患者取药。</w:t>
      </w:r>
    </w:p>
    <w:p w14:paraId="7B1EDEFE">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支持处方单据全打、套打</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病人处方单据，支持全打和普通处方笺的套打。病人费用清单的打印有多种格式</w:t>
      </w:r>
      <w:r>
        <w:rPr>
          <w:rFonts w:hint="eastAsia" w:ascii="Arial" w:hAnsi="Arial" w:eastAsia="宋体" w:cs="Arial"/>
          <w:sz w:val="28"/>
          <w:szCs w:val="28"/>
          <w:lang w:val="en-US" w:eastAsia="zh-CN"/>
        </w:rPr>
        <w:t>。</w:t>
      </w:r>
    </w:p>
    <w:p w14:paraId="5119D6FF">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既可以按照发药队列发药，也可以随意调整。</w:t>
      </w:r>
    </w:p>
    <w:p w14:paraId="0D5D0333">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具有门诊处方划价功能，并将划价信息传递给收费处</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药房可以实现处方划价，可以根据健康卡或者诊疗卡，调入病人信息，支持拼音码、五笔码等多种快速录入方式，划价后的数据实时传输到收费系统。</w:t>
      </w:r>
    </w:p>
    <w:p w14:paraId="3AFBA83C">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退药功能管理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支持处方单药品的全单退回，同时也支持单种药品的退药操作，处理简单，药品的库存数据管理精准。</w:t>
      </w:r>
    </w:p>
    <w:p w14:paraId="259111DE">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处方发药统计查询</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可以方便的查询和统计不同窗口，不同药房的发药记录和信息，可以补打单据，打印特殊药品的发药数据。</w:t>
      </w:r>
    </w:p>
    <w:p w14:paraId="7CE94741">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可以统计出开处方医生和药剂师的工作量</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设置一个或多个条件进行统计，包括</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药品类型、统计方式、发药时间、门诊发药、住院发药，统计的方式可以实现：发药窗口、按病人性质、按药人、按配药人、按特殊药品、按开单医生、按开单科室。</w:t>
      </w:r>
    </w:p>
    <w:p w14:paraId="0F2D1B2A">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可以统计出药品的日、月消耗量排行榜，对药品发药进行统计。</w:t>
      </w:r>
    </w:p>
    <w:p w14:paraId="102C57C2">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支持完善的出库和入库管理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门诊西药房向药库进行领药处理，可查询领药单的明细。若该领药单药房还未提交，可直接修改其内容。可将低储超限药品引入本领药单，直接生成领药单。</w:t>
      </w:r>
    </w:p>
    <w:p w14:paraId="463F4CB0">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能够产生全面的药品财务报表</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使用月终过账功能，统计药房药品当月的结存数量与结存金额。本月结存作为下一月的上月结存，下一月的发生金额从零开始。过账完成后可使用药房月报查询门诊西药房药品各种入出库方式下的入出库金额。</w:t>
      </w:r>
    </w:p>
    <w:p w14:paraId="5FDEE953">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能够以多种方式进行盘点管理</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支持复制功能，可以将盘前数量复制到盘后数量，保存本次盘存录入的数据，如盘存处理没有完成，下次可继续录入数据</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方便查询任意期间的药品入库、出库汇总，库存情况</w:t>
      </w:r>
    </w:p>
    <w:p w14:paraId="1263BFB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药房账簿查询，可查询任意时间段里的药品流转情况，查询门诊西药房药品收支情况</w:t>
      </w:r>
      <w:r>
        <w:rPr>
          <w:rFonts w:hint="eastAsia" w:ascii="Arial" w:hAnsi="Arial" w:eastAsia="宋体" w:cs="Arial"/>
          <w:sz w:val="28"/>
          <w:szCs w:val="28"/>
          <w:lang w:val="en-US" w:eastAsia="zh-CN"/>
        </w:rPr>
        <w:t>。</w:t>
      </w:r>
    </w:p>
    <w:p w14:paraId="7B2DE727">
      <w:pPr>
        <w:pStyle w:val="12"/>
        <w:spacing w:line="360" w:lineRule="auto"/>
        <w:ind w:left="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库存药品积压、不足报警</w:t>
      </w:r>
      <w:r>
        <w:rPr>
          <w:rFonts w:hint="eastAsia" w:ascii="Arial" w:hAnsi="Arial" w:eastAsia="宋体" w:cs="Arial"/>
          <w:sz w:val="28"/>
          <w:szCs w:val="28"/>
          <w:lang w:val="en-US" w:eastAsia="zh-CN"/>
        </w:rPr>
        <w:t>：</w:t>
      </w:r>
      <w:r>
        <w:rPr>
          <w:rFonts w:hint="default" w:ascii="Arial" w:hAnsi="Arial" w:eastAsia="宋体" w:cs="Arial"/>
          <w:sz w:val="28"/>
          <w:szCs w:val="28"/>
          <w:lang w:val="en-US" w:eastAsia="zh-CN"/>
        </w:rPr>
        <w:t>统计出当前高于高储标准的药品，利于医院合理用药。按照各药品设置好的高储标准，系统自动统计库存数量高于高储数量的药品</w:t>
      </w:r>
      <w:r>
        <w:rPr>
          <w:rFonts w:hint="eastAsia" w:ascii="Arial" w:hAnsi="Arial" w:eastAsia="宋体" w:cs="Arial"/>
          <w:sz w:val="28"/>
          <w:szCs w:val="28"/>
          <w:lang w:val="en-US" w:eastAsia="zh-CN"/>
        </w:rPr>
        <w:t>。</w:t>
      </w:r>
    </w:p>
    <w:p w14:paraId="75DE62B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统计出当前低于低储标准的药品，利于医院合理用药。按照各药品设置好的低储标准，系统自动统计库存数量低于低储数量的药品，当设置的低储药品库存为零时，也会给出报警</w:t>
      </w:r>
      <w:r>
        <w:rPr>
          <w:rFonts w:hint="eastAsia" w:ascii="Arial" w:hAnsi="Arial" w:eastAsia="宋体" w:cs="Arial"/>
          <w:sz w:val="28"/>
          <w:szCs w:val="28"/>
          <w:lang w:val="en-US" w:eastAsia="zh-CN"/>
        </w:rPr>
        <w:t>。</w:t>
      </w:r>
    </w:p>
    <w:bookmarkEnd w:id="81"/>
    <w:p w14:paraId="5E117C56">
      <w:pPr>
        <w:pStyle w:val="12"/>
        <w:spacing w:line="360" w:lineRule="auto"/>
        <w:ind w:left="0" w:leftChars="0" w:firstLine="560" w:firstLineChars="200"/>
        <w:jc w:val="both"/>
        <w:rPr>
          <w:rFonts w:hint="default" w:ascii="Arial" w:hAnsi="Arial" w:eastAsia="宋体" w:cs="Arial"/>
          <w:sz w:val="28"/>
          <w:szCs w:val="28"/>
          <w:lang w:val="en-US" w:eastAsia="zh-CN"/>
        </w:rPr>
      </w:pPr>
      <w:bookmarkStart w:id="87" w:name="_Toc361421624"/>
      <w:bookmarkStart w:id="88" w:name="_Toc16726"/>
      <w:bookmarkStart w:id="89" w:name="_Toc355722753"/>
      <w:bookmarkStart w:id="90" w:name="_Toc357069737"/>
      <w:bookmarkStart w:id="91" w:name="_Toc355726298"/>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2.3.5医疗报表管理系统</w:t>
      </w:r>
      <w:bookmarkEnd w:id="87"/>
      <w:bookmarkEnd w:id="88"/>
      <w:r>
        <w:rPr>
          <w:rFonts w:hint="default" w:ascii="Arial" w:hAnsi="Arial" w:eastAsia="宋体" w:cs="Arial"/>
          <w:sz w:val="28"/>
          <w:szCs w:val="28"/>
          <w:lang w:val="en-US" w:eastAsia="zh-CN"/>
        </w:rPr>
        <w:t xml:space="preserve">  </w:t>
      </w:r>
    </w:p>
    <w:p w14:paraId="6F3A091B">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经济核算系统同门诊、住院系统紧密相连，根据每天所发生的不同业务自动汇总，生成相应的报表，免除了手工报表的烦琐；此外，针对医院的不同要求，系统还可提供针对性很强的解决方案等。其所提供的报表主要包括</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w:t>
      </w:r>
    </w:p>
    <w:p w14:paraId="600FD8B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门诊收费部分</w:t>
      </w:r>
    </w:p>
    <w:p w14:paraId="42FF72C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收费员资金日报查询</w:t>
      </w:r>
    </w:p>
    <w:p w14:paraId="547F0D1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收费处资金日报查询</w:t>
      </w:r>
    </w:p>
    <w:p w14:paraId="2074806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门诊医生工作量统计</w:t>
      </w:r>
    </w:p>
    <w:p w14:paraId="4B765C1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门诊医生工作月报（金额）</w:t>
      </w:r>
    </w:p>
    <w:p w14:paraId="67F8C89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门诊医生工作月报（数量）</w:t>
      </w:r>
    </w:p>
    <w:p w14:paraId="1D5CCED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门诊工作报表（季报、半年报、年报）</w:t>
      </w:r>
    </w:p>
    <w:p w14:paraId="4CE60C8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门诊科室工作量统计</w:t>
      </w:r>
    </w:p>
    <w:p w14:paraId="099A026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门诊开单科室费用统计</w:t>
      </w:r>
    </w:p>
    <w:p w14:paraId="528ADA7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门诊分类报表统计</w:t>
      </w:r>
    </w:p>
    <w:p w14:paraId="1EE1F74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传染性疾病日报表</w:t>
      </w:r>
    </w:p>
    <w:p w14:paraId="15D5807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门诊财务收款情况</w:t>
      </w:r>
    </w:p>
    <w:p w14:paraId="0B4207E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明细费用项目统计</w:t>
      </w:r>
    </w:p>
    <w:p w14:paraId="5B8165D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药品财务报表</w:t>
      </w:r>
    </w:p>
    <w:p w14:paraId="4527F52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财务月报表</w:t>
      </w:r>
    </w:p>
    <w:p w14:paraId="4F1AB7A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药品月度明细表</w:t>
      </w:r>
    </w:p>
    <w:p w14:paraId="794DF7E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采购入库汇总（按</w:t>
      </w:r>
      <w:r>
        <w:rPr>
          <w:rFonts w:hint="eastAsia" w:ascii="Arial" w:hAnsi="Arial" w:eastAsia="宋体" w:cs="Arial"/>
          <w:sz w:val="28"/>
          <w:szCs w:val="28"/>
          <w:lang w:val="en-US" w:eastAsia="zh-CN"/>
        </w:rPr>
        <w:t>供应商</w:t>
      </w:r>
      <w:r>
        <w:rPr>
          <w:rFonts w:hint="default" w:ascii="Arial" w:hAnsi="Arial" w:eastAsia="宋体" w:cs="Arial"/>
          <w:sz w:val="28"/>
          <w:szCs w:val="28"/>
          <w:lang w:val="en-US" w:eastAsia="zh-CN"/>
        </w:rPr>
        <w:t>）</w:t>
      </w:r>
    </w:p>
    <w:p w14:paraId="69C58AE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采购入库汇总（按药品）</w:t>
      </w:r>
    </w:p>
    <w:p w14:paraId="228EDCA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采购入库汇总（按剂型）</w:t>
      </w:r>
    </w:p>
    <w:p w14:paraId="45E9F72E">
      <w:pPr>
        <w:pStyle w:val="12"/>
        <w:spacing w:line="360" w:lineRule="auto"/>
        <w:jc w:val="both"/>
        <w:rPr>
          <w:rFonts w:hint="default" w:ascii="Arial" w:hAnsi="Arial" w:eastAsia="宋体" w:cs="Arial"/>
          <w:sz w:val="28"/>
          <w:szCs w:val="28"/>
          <w:lang w:val="en-US" w:eastAsia="zh-CN"/>
        </w:rPr>
      </w:pPr>
      <w:r>
        <w:rPr>
          <w:rFonts w:hint="eastAsia" w:ascii="Arial" w:hAnsi="Arial" w:eastAsia="宋体" w:cs="Arial"/>
          <w:sz w:val="28"/>
          <w:szCs w:val="28"/>
          <w:lang w:val="en-US" w:eastAsia="zh-CN"/>
        </w:rPr>
        <w:t>供应商</w:t>
      </w:r>
      <w:r>
        <w:rPr>
          <w:rFonts w:hint="default" w:ascii="Arial" w:hAnsi="Arial" w:eastAsia="宋体" w:cs="Arial"/>
          <w:sz w:val="28"/>
          <w:szCs w:val="28"/>
          <w:lang w:val="en-US" w:eastAsia="zh-CN"/>
        </w:rPr>
        <w:t>供货明细</w:t>
      </w:r>
    </w:p>
    <w:p w14:paraId="5137A85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领药出库汇总（按领药科室）</w:t>
      </w:r>
    </w:p>
    <w:p w14:paraId="6064958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领药出库汇总（按药品）</w:t>
      </w:r>
    </w:p>
    <w:p w14:paraId="4C528D7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领药出库汇总（按剂型）</w:t>
      </w:r>
    </w:p>
    <w:p w14:paraId="6B1B030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单位科室领药明细</w:t>
      </w:r>
    </w:p>
    <w:p w14:paraId="1789E9C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外销折让</w:t>
      </w:r>
    </w:p>
    <w:p w14:paraId="63C2921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科室节流入库汇总</w:t>
      </w:r>
    </w:p>
    <w:p w14:paraId="4DB423D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科室退药入库汇总</w:t>
      </w:r>
    </w:p>
    <w:p w14:paraId="72148657">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药库退货汇总</w:t>
      </w:r>
    </w:p>
    <w:p w14:paraId="74DD7A2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盘存损益</w:t>
      </w:r>
    </w:p>
    <w:p w14:paraId="4FFCB86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调价损益</w:t>
      </w:r>
    </w:p>
    <w:p w14:paraId="7D54F28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单位领药汇总表</w:t>
      </w:r>
    </w:p>
    <w:p w14:paraId="6EACB5F9">
      <w:pPr>
        <w:pStyle w:val="12"/>
        <w:spacing w:line="360" w:lineRule="auto"/>
        <w:ind w:left="0" w:leftChars="0" w:firstLine="560" w:firstLineChars="200"/>
        <w:jc w:val="both"/>
        <w:rPr>
          <w:rFonts w:hint="default" w:ascii="Arial" w:hAnsi="Arial" w:eastAsia="宋体" w:cs="Arial"/>
          <w:sz w:val="28"/>
          <w:szCs w:val="28"/>
          <w:lang w:val="en-US" w:eastAsia="zh-CN"/>
        </w:rPr>
      </w:pPr>
      <w:bookmarkStart w:id="92" w:name="_Toc7441"/>
      <w:bookmarkStart w:id="93" w:name="_Toc361421625"/>
      <w:r>
        <w:rPr>
          <w:rFonts w:hint="default" w:ascii="Arial" w:hAnsi="Arial" w:eastAsia="宋体" w:cs="Arial"/>
          <w:sz w:val="28"/>
          <w:szCs w:val="28"/>
          <w:lang w:val="en-US" w:eastAsia="zh-CN"/>
        </w:rPr>
        <w:t>2.3.6院长查询管理系统</w:t>
      </w:r>
      <w:bookmarkEnd w:id="92"/>
      <w:bookmarkEnd w:id="93"/>
    </w:p>
    <w:p w14:paraId="3733A87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院长查询是整个医院计算机管理系统中的重要部分，其功能是否充分发挥同医院计算机管理系统的建立是否完整密切相关。其主要功能包括：</w:t>
      </w:r>
    </w:p>
    <w:p w14:paraId="19C179D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1）进行全院经营情况的查询，从工作量到药品收入、到诊治收入的各项指标进行综合查询</w:t>
      </w:r>
      <w:r>
        <w:rPr>
          <w:rFonts w:hint="eastAsia" w:ascii="Arial" w:hAnsi="Arial" w:eastAsia="宋体" w:cs="Arial"/>
          <w:sz w:val="28"/>
          <w:szCs w:val="28"/>
          <w:lang w:val="en-US" w:eastAsia="zh-CN"/>
        </w:rPr>
        <w:t>。</w:t>
      </w:r>
    </w:p>
    <w:p w14:paraId="2FDC2E7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2）实时查询全院医疗、药品、管理费用和其它收入、支出情况</w:t>
      </w:r>
      <w:r>
        <w:rPr>
          <w:rFonts w:hint="eastAsia" w:ascii="Arial" w:hAnsi="Arial" w:eastAsia="宋体" w:cs="Arial"/>
          <w:sz w:val="28"/>
          <w:szCs w:val="28"/>
          <w:lang w:val="en-US" w:eastAsia="zh-CN"/>
        </w:rPr>
        <w:t>。</w:t>
      </w:r>
    </w:p>
    <w:p w14:paraId="7A4AB2D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3）提供数据按不同时间段和查询对象进行对比分析的功能</w:t>
      </w:r>
      <w:r>
        <w:rPr>
          <w:rFonts w:hint="eastAsia" w:ascii="Arial" w:hAnsi="Arial" w:eastAsia="宋体" w:cs="Arial"/>
          <w:sz w:val="28"/>
          <w:szCs w:val="28"/>
          <w:lang w:val="en-US" w:eastAsia="zh-CN"/>
        </w:rPr>
        <w:t>。</w:t>
      </w:r>
    </w:p>
    <w:p w14:paraId="53E7733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4）提供各部门核算资料，为实现增收节支、提高经济效益提供决策辅助支持</w:t>
      </w:r>
      <w:r>
        <w:rPr>
          <w:rFonts w:hint="eastAsia" w:ascii="Arial" w:hAnsi="Arial" w:eastAsia="宋体" w:cs="Arial"/>
          <w:sz w:val="28"/>
          <w:szCs w:val="28"/>
          <w:lang w:val="en-US" w:eastAsia="zh-CN"/>
        </w:rPr>
        <w:t>。</w:t>
      </w:r>
    </w:p>
    <w:p w14:paraId="6573F48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5）实时查询药剂科室药品的进、耗、存和药品收入和支出情况</w:t>
      </w:r>
      <w:r>
        <w:rPr>
          <w:rFonts w:hint="eastAsia" w:ascii="Arial" w:hAnsi="Arial" w:eastAsia="宋体" w:cs="Arial"/>
          <w:sz w:val="28"/>
          <w:szCs w:val="28"/>
          <w:lang w:val="en-US" w:eastAsia="zh-CN"/>
        </w:rPr>
        <w:t>。</w:t>
      </w:r>
    </w:p>
    <w:p w14:paraId="3C62290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6）实时查询门诊挂号病人、门诊医师岗位情况、门诊工作量、各科门诊人均人次等门诊医疗动态信息</w:t>
      </w:r>
      <w:r>
        <w:rPr>
          <w:rFonts w:hint="eastAsia" w:ascii="Arial" w:hAnsi="Arial" w:eastAsia="宋体" w:cs="Arial"/>
          <w:sz w:val="28"/>
          <w:szCs w:val="28"/>
          <w:lang w:val="en-US" w:eastAsia="zh-CN"/>
        </w:rPr>
        <w:t>。</w:t>
      </w:r>
    </w:p>
    <w:bookmarkEnd w:id="89"/>
    <w:bookmarkEnd w:id="90"/>
    <w:bookmarkEnd w:id="91"/>
    <w:p w14:paraId="670D5FFB">
      <w:pPr>
        <w:pStyle w:val="12"/>
        <w:spacing w:line="360" w:lineRule="auto"/>
        <w:ind w:left="0" w:leftChars="0" w:firstLine="560" w:firstLineChars="200"/>
        <w:jc w:val="both"/>
        <w:rPr>
          <w:rFonts w:hint="default" w:ascii="Arial" w:hAnsi="Arial" w:eastAsia="宋体" w:cs="Arial"/>
          <w:sz w:val="28"/>
          <w:szCs w:val="28"/>
          <w:lang w:val="en-US" w:eastAsia="zh-CN"/>
        </w:rPr>
      </w:pPr>
      <w:bookmarkStart w:id="94" w:name="_Toc24181"/>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2.3.7接口建设</w:t>
      </w:r>
      <w:bookmarkEnd w:id="94"/>
    </w:p>
    <w:p w14:paraId="1A35C0A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系统支持如下接口对接：</w:t>
      </w:r>
    </w:p>
    <w:p w14:paraId="680B616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广州市医保系统对接</w:t>
      </w:r>
    </w:p>
    <w:p w14:paraId="26386A0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传染病疾控上报系统对接</w:t>
      </w:r>
    </w:p>
    <w:p w14:paraId="2D251A8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一卡通+校园卡系统+统一门户管理系统</w:t>
      </w:r>
    </w:p>
    <w:p w14:paraId="0173701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体检系统、健康管理系统、门诊系统交互对接</w:t>
      </w:r>
    </w:p>
    <w:p w14:paraId="19BF79F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心电系统接口</w:t>
      </w:r>
    </w:p>
    <w:p w14:paraId="4E691F2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PACS系统接口</w:t>
      </w:r>
    </w:p>
    <w:p w14:paraId="4AE6445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LIS系统接口</w:t>
      </w:r>
    </w:p>
    <w:p w14:paraId="47A9B44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体检中心标准设备接口</w:t>
      </w:r>
    </w:p>
    <w:p w14:paraId="26424A35">
      <w:pPr>
        <w:pStyle w:val="12"/>
        <w:spacing w:line="360" w:lineRule="auto"/>
        <w:ind w:left="0" w:leftChars="0" w:firstLine="560" w:firstLineChars="200"/>
        <w:jc w:val="both"/>
        <w:rPr>
          <w:rFonts w:hint="default" w:ascii="Arial" w:hAnsi="Arial" w:eastAsia="宋体" w:cs="Arial"/>
          <w:sz w:val="28"/>
          <w:szCs w:val="28"/>
          <w:lang w:val="en-US" w:eastAsia="zh-CN"/>
        </w:rPr>
      </w:pPr>
      <w:bookmarkStart w:id="95" w:name="_Toc13378"/>
      <w:r>
        <w:rPr>
          <w:rFonts w:hint="default" w:ascii="Arial" w:hAnsi="Arial" w:eastAsia="宋体" w:cs="Arial"/>
          <w:sz w:val="28"/>
          <w:szCs w:val="28"/>
          <w:lang w:val="en-US" w:eastAsia="zh-CN"/>
        </w:rPr>
        <w:t>2.3.8健康管理系统</w:t>
      </w:r>
      <w:bookmarkEnd w:id="95"/>
    </w:p>
    <w:p w14:paraId="7DD6AB44">
      <w:pPr>
        <w:pStyle w:val="12"/>
        <w:spacing w:line="360" w:lineRule="auto"/>
        <w:ind w:left="0" w:leftChars="0" w:firstLine="560" w:firstLineChars="200"/>
        <w:jc w:val="both"/>
        <w:rPr>
          <w:rFonts w:hint="default" w:ascii="Arial" w:hAnsi="Arial" w:eastAsia="宋体" w:cs="Arial"/>
          <w:sz w:val="28"/>
          <w:szCs w:val="28"/>
          <w:lang w:val="en-US" w:eastAsia="zh-CN"/>
        </w:rPr>
      </w:pPr>
      <w:bookmarkStart w:id="96" w:name="_Toc23613"/>
      <w:bookmarkStart w:id="97" w:name="_Toc27357"/>
      <w:r>
        <w:rPr>
          <w:rFonts w:hint="default" w:ascii="Arial" w:hAnsi="Arial" w:eastAsia="宋体" w:cs="Arial"/>
          <w:sz w:val="28"/>
          <w:szCs w:val="28"/>
          <w:lang w:val="en-US" w:eastAsia="zh-CN"/>
        </w:rPr>
        <w:t>1）系统功能</w:t>
      </w:r>
      <w:bookmarkEnd w:id="96"/>
      <w:bookmarkEnd w:id="97"/>
    </w:p>
    <w:p w14:paraId="5EC6D7A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系统可与体检中心现有的信息系统进行数据连接的能力，并根据四色预警规则、慢病风险评估模型，对收集到的</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数据进行健康指标评估、疾病评估以及相关危险因素分析，生成个人慢病管理报告，并能够给出针对健康危险因素改善的个人化管理方案。让检后</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对自身的健康风险状况有一个量化了解，并获得一套切实可行的健康行动方案。</w:t>
      </w:r>
    </w:p>
    <w:p w14:paraId="4A4701A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系统根据四色预警结果与评估结果生成随访路径，到期提醒健康顾问对</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进行回访，记录近期健康问题变化情况，根据变化趋势实施干预方案。</w:t>
      </w:r>
    </w:p>
    <w:p w14:paraId="3846561F">
      <w:pPr>
        <w:pStyle w:val="12"/>
        <w:spacing w:line="360" w:lineRule="auto"/>
        <w:ind w:left="0" w:leftChars="0" w:firstLine="560" w:firstLineChars="200"/>
        <w:jc w:val="both"/>
        <w:rPr>
          <w:rFonts w:hint="default" w:ascii="Arial" w:hAnsi="Arial" w:eastAsia="宋体" w:cs="Arial"/>
          <w:sz w:val="28"/>
          <w:szCs w:val="28"/>
          <w:lang w:val="en-US" w:eastAsia="zh-CN"/>
        </w:rPr>
      </w:pPr>
      <w:bookmarkStart w:id="98" w:name="_Toc25702"/>
      <w:bookmarkStart w:id="99" w:name="_Toc14152"/>
      <w:bookmarkStart w:id="100" w:name="_Toc17239"/>
      <w:r>
        <w:rPr>
          <w:rFonts w:hint="default" w:ascii="Arial" w:hAnsi="Arial" w:eastAsia="宋体" w:cs="Arial"/>
          <w:sz w:val="28"/>
          <w:szCs w:val="28"/>
          <w:lang w:val="en-US" w:eastAsia="zh-CN"/>
        </w:rPr>
        <w:t>2）体检数据</w:t>
      </w:r>
      <w:bookmarkEnd w:id="98"/>
      <w:r>
        <w:rPr>
          <w:rFonts w:hint="default" w:ascii="Arial" w:hAnsi="Arial" w:eastAsia="宋体" w:cs="Arial"/>
          <w:sz w:val="28"/>
          <w:szCs w:val="28"/>
          <w:lang w:val="en-US" w:eastAsia="zh-CN"/>
        </w:rPr>
        <w:t>接口</w:t>
      </w:r>
      <w:bookmarkEnd w:id="99"/>
      <w:bookmarkEnd w:id="100"/>
    </w:p>
    <w:p w14:paraId="5D24B00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本项目要求实现健康数据接口服务，能够与体检系统实现无缝隙对接，由接口服务对体检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基本信息和体检项目检查结果进行实时监测，以保证患者体检数据数据及时、准确同步到健康管理平台，采集路径简便、智能化，不需要手工采集数据，方便查询、对比、分析动态健康数据信息，记录</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不同时间段的健康信息情况。为后续评估、随访等功能模块提供基础数据支撑。数据同步过程中，同一档案号的多次体检信息进行处理，可以方便获取</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的最新联系方式等，以及</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在健康中心的体检时间列表。</w:t>
      </w:r>
    </w:p>
    <w:p w14:paraId="3F19A79E">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01" w:name="_Toc23830"/>
      <w:bookmarkStart w:id="102" w:name="_Toc14275"/>
      <w:r>
        <w:rPr>
          <w:rFonts w:hint="default" w:ascii="Arial" w:hAnsi="Arial" w:eastAsia="宋体" w:cs="Arial"/>
          <w:sz w:val="28"/>
          <w:szCs w:val="28"/>
          <w:lang w:val="en-US" w:eastAsia="zh-CN"/>
        </w:rPr>
        <w:t>3）健康问题四级预警</w:t>
      </w:r>
      <w:bookmarkEnd w:id="101"/>
      <w:bookmarkEnd w:id="102"/>
    </w:p>
    <w:p w14:paraId="7DEAB03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系统根据</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的标准化健康数据，通过模型运算自动计算出不同级别的预警值并有显著的区分，能在随访列表中标注出来，直观的呈现给健康随访人员。</w:t>
      </w:r>
    </w:p>
    <w:p w14:paraId="548AE60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系统内建预警模型，可将</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本次体检的异常指标按照风险值由低到高依次为蓝、黄、橙、红不同的颜色分级标准预警，建立健康风险识别、动态跟踪风险机制，以及相应的管理原则、监测路径，并采取相应的管理措施。</w:t>
      </w:r>
    </w:p>
    <w:p w14:paraId="4E706E7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系统支持根据不同的异常体检结果、健康问题的轻重缓急来实施分组，根据异常组别设定不同的健康干预目标，智能化生成不同的健康随访方案，开展分级健康管理。</w:t>
      </w:r>
    </w:p>
    <w:p w14:paraId="019BADAF">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03" w:name="_Toc16104"/>
      <w:bookmarkStart w:id="104" w:name="_Toc21909"/>
      <w:r>
        <w:rPr>
          <w:rFonts w:hint="default" w:ascii="Arial" w:hAnsi="Arial" w:eastAsia="宋体" w:cs="Arial"/>
          <w:sz w:val="28"/>
          <w:szCs w:val="28"/>
          <w:lang w:val="en-US" w:eastAsia="zh-CN"/>
        </w:rPr>
        <w:t>4）疾病风险评估</w:t>
      </w:r>
      <w:bookmarkEnd w:id="103"/>
      <w:bookmarkEnd w:id="104"/>
    </w:p>
    <w:p w14:paraId="6A10C54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慢性健康疾病的风险预测，根据</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体检结果以及健康自测问卷结果，通过分析本次以及历年的体检结果，使用慢病所对应的模型（指南）对慢病的多个指标进行流程化综合分析，得出指定慢病的风险等级或发病概率或得分，模型经过50万例数据校验，确保评估结果准确。</w:t>
      </w:r>
    </w:p>
    <w:p w14:paraId="2C67011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系统根据国际国内权威指南或共识生成慢病评估模型，定量评估</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 xml:space="preserve">患有某种慢病风险概率，定性评估患病危险程度。 </w:t>
      </w:r>
      <w:bookmarkStart w:id="105" w:name="_Toc22781"/>
      <w:bookmarkStart w:id="106" w:name="_Toc30870"/>
    </w:p>
    <w:p w14:paraId="4BC02780">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5）健康促进干预方案</w:t>
      </w:r>
      <w:bookmarkEnd w:id="105"/>
      <w:bookmarkEnd w:id="106"/>
    </w:p>
    <w:p w14:paraId="11AC92B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系统能结合健康问题轻重缓急，针对疾病风险评估结果生成健康管理和慢病干预方案，系统设有短信模板管理和下一年度</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专病筛查项目建议，健康管理师可灵活为受检者进行短信专病筛查项目建议的推荐，同时短信和专病筛查项目建议允许自定义修改。</w:t>
      </w:r>
    </w:p>
    <w:p w14:paraId="159A0A7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健康管理和慢病干预方案：膳食、运动、生活习惯建议、健康管理和慢病生活方式建议。</w:t>
      </w:r>
    </w:p>
    <w:p w14:paraId="5F25428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异常结果提醒：根据</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异常检查结果，提醒就诊就医的注意事项以及复检、复查等信息，随访人员可在模板基础上个性化修改。</w:t>
      </w:r>
    </w:p>
    <w:p w14:paraId="4D5DD3A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慢病管理随访：健康随访人员可针对体检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的检查结果以及慢病评估（慢病高危、中危、低危等）结果编设干预信息，推荐就诊医生。设定发送时间，通知其复查项目等。</w:t>
      </w:r>
    </w:p>
    <w:p w14:paraId="05B0D1D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慢病个体化筛查项目：随访人员可以根据医院的需求更新体检专项筛查项目,根据体检结果可以制定下一年度专项筛查建议。</w:t>
      </w:r>
    </w:p>
    <w:p w14:paraId="0445B10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系统内置多种慢病模板和健康科普知识，能自动创建干预计划，支持自定义修改模板功能，可添加或合并干预计划。</w:t>
      </w:r>
    </w:p>
    <w:p w14:paraId="124D7387">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07" w:name="_Toc4364"/>
      <w:bookmarkStart w:id="108" w:name="_Toc18214"/>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6）自动制定随访计划</w:t>
      </w:r>
      <w:bookmarkEnd w:id="107"/>
      <w:bookmarkEnd w:id="108"/>
    </w:p>
    <w:p w14:paraId="094ED94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可根据不同级别的预警结果与慢病评估结果自动生成随访路径，到期自动提示随访人员进行随访。系统还会自动对跟踪干预的过程进行记录，方便健康管理师和管理对象查询。通过分析干预后的健康变化，动态的调整促进方案和计划。系统须支持将</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按不同的目标人群进行分类管理，筛选出来统一进行回访处理。</w:t>
      </w:r>
    </w:p>
    <w:p w14:paraId="5CC1428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健康回访问卷包含</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复查、门诊、</w:t>
      </w:r>
      <w:r>
        <w:rPr>
          <w:rFonts w:hint="eastAsia" w:ascii="Arial" w:hAnsi="Arial" w:cs="Arial"/>
          <w:sz w:val="28"/>
          <w:szCs w:val="28"/>
          <w:lang w:val="en-US" w:eastAsia="zh-CN"/>
        </w:rPr>
        <w:t>转诊、</w:t>
      </w:r>
      <w:r>
        <w:rPr>
          <w:rFonts w:hint="default" w:ascii="Arial" w:hAnsi="Arial" w:eastAsia="宋体" w:cs="Arial"/>
          <w:sz w:val="28"/>
          <w:szCs w:val="28"/>
          <w:lang w:val="en-US" w:eastAsia="zh-CN"/>
        </w:rPr>
        <w:t>专家咨询、住院、肿瘤标志物、中间/终点事件、</w:t>
      </w:r>
      <w:r>
        <w:rPr>
          <w:rFonts w:hint="eastAsia" w:ascii="Arial" w:hAnsi="Arial" w:cs="Arial"/>
          <w:sz w:val="28"/>
          <w:szCs w:val="28"/>
          <w:lang w:val="en-US" w:eastAsia="zh-CN"/>
        </w:rPr>
        <w:t>治疗及</w:t>
      </w:r>
      <w:r>
        <w:rPr>
          <w:rFonts w:hint="default" w:ascii="Arial" w:hAnsi="Arial" w:eastAsia="宋体" w:cs="Arial"/>
          <w:sz w:val="28"/>
          <w:szCs w:val="28"/>
          <w:lang w:val="en-US" w:eastAsia="zh-CN"/>
        </w:rPr>
        <w:t>用药情况、健康自测等内容；</w:t>
      </w:r>
    </w:p>
    <w:p w14:paraId="79ACB38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复查、门诊、</w:t>
      </w:r>
      <w:r>
        <w:rPr>
          <w:rFonts w:hint="eastAsia" w:ascii="Arial" w:hAnsi="Arial" w:cs="Arial"/>
          <w:sz w:val="28"/>
          <w:szCs w:val="28"/>
          <w:lang w:val="en-US" w:eastAsia="zh-CN"/>
        </w:rPr>
        <w:t>转诊、</w:t>
      </w:r>
      <w:r>
        <w:rPr>
          <w:rFonts w:hint="default" w:ascii="Arial" w:hAnsi="Arial" w:eastAsia="宋体" w:cs="Arial"/>
          <w:sz w:val="28"/>
          <w:szCs w:val="28"/>
          <w:lang w:val="en-US" w:eastAsia="zh-CN"/>
        </w:rPr>
        <w:t>专家咨询、住院分别可以添加多条健康建议以及健康完成情况。建议项目包括科室、检查项目和检查时间等。健康医生可以在之后的随访中了解体检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的完成情况；</w:t>
      </w:r>
    </w:p>
    <w:p w14:paraId="1F5663E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肿瘤标志物、中间/终点事件可以记录追访</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的重要健康问题；</w:t>
      </w:r>
    </w:p>
    <w:p w14:paraId="4211C30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药物应支持分类，并可重复录入用药情况；</w:t>
      </w:r>
    </w:p>
    <w:p w14:paraId="3FD2B91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应包含备注内容以记录</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反馈的重要健康信息。</w:t>
      </w:r>
    </w:p>
    <w:p w14:paraId="46D40F95">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09" w:name="_Toc3695"/>
      <w:bookmarkStart w:id="110" w:name="_Toc26496"/>
      <w:bookmarkStart w:id="111" w:name="_Toc30772"/>
      <w:r>
        <w:rPr>
          <w:rFonts w:hint="default" w:ascii="Arial" w:hAnsi="Arial" w:eastAsia="宋体" w:cs="Arial"/>
          <w:sz w:val="28"/>
          <w:szCs w:val="28"/>
          <w:lang w:val="en-US" w:eastAsia="zh-CN"/>
        </w:rPr>
        <w:t>7）健康管理随访提醒</w:t>
      </w:r>
      <w:bookmarkEnd w:id="109"/>
      <w:bookmarkEnd w:id="110"/>
    </w:p>
    <w:p w14:paraId="02144C1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根据设置，系统会自动对登陆用户设置的随访任务进行自动化的分配和提醒，显示随访的时间、随访的患者的名称以及随访的内容，同时实现随访阶段的不同注释。再有需要随访日历中以不同颜色进行提示。</w:t>
      </w:r>
    </w:p>
    <w:p w14:paraId="2DECEF7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到期自动提醒随访人员对</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进行随访，实现对随访员定时自动提醒随访任务。并可以根据需要设定重要事项提醒，防止产生漏访等情况。</w:t>
      </w:r>
    </w:p>
    <w:p w14:paraId="5698BCE8">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12" w:name="_Toc24355"/>
      <w:bookmarkStart w:id="113" w:name="_Toc8294"/>
      <w:r>
        <w:rPr>
          <w:rFonts w:hint="default" w:ascii="Arial" w:hAnsi="Arial" w:eastAsia="宋体" w:cs="Arial"/>
          <w:sz w:val="28"/>
          <w:szCs w:val="28"/>
          <w:lang w:val="en-US" w:eastAsia="zh-CN"/>
        </w:rPr>
        <w:t>8）标准化与结构化的健康档案</w:t>
      </w:r>
      <w:bookmarkEnd w:id="112"/>
      <w:bookmarkEnd w:id="113"/>
    </w:p>
    <w:p w14:paraId="0933513E">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结合</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体检结果和生活习惯、复查、门诊、住院、用药、中间终点时间定制结构化的健康档案，可全面的记录</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近期健康状态改变，进行全周期的健康管理记录，系统支持导出并打印客户</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健康档案。</w:t>
      </w:r>
    </w:p>
    <w:bookmarkEnd w:id="111"/>
    <w:p w14:paraId="3716DDD7">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14" w:name="_Toc28876"/>
      <w:bookmarkStart w:id="115" w:name="_Toc25235"/>
      <w:r>
        <w:rPr>
          <w:rFonts w:hint="default" w:ascii="Arial" w:hAnsi="Arial" w:eastAsia="宋体" w:cs="Arial"/>
          <w:sz w:val="28"/>
          <w:szCs w:val="28"/>
          <w:lang w:val="en-US" w:eastAsia="zh-CN"/>
        </w:rPr>
        <w:t>9）统计查询和数据分析</w:t>
      </w:r>
      <w:bookmarkEnd w:id="114"/>
      <w:bookmarkEnd w:id="115"/>
    </w:p>
    <w:p w14:paraId="621A515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可记录并管理已经执行的随访任务情况，灵活生成报表（日、周、月、季度和年度），支持按随访人员、复查、慢病管理、就诊就医情况等多维度方式统计随访工作量，考核随访人员的工作量和完成质量，能生成列表并支持导出。</w:t>
      </w:r>
    </w:p>
    <w:p w14:paraId="538ADF4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数据查询：系统可提供定制化检索，支持按异常指标名称、总检时间、体检时间、体检单位名称、体检频次、筛查项目等多维度自定义查询体检报告和异常体检结果，方便随访人员根据需求筛选目标人群，能生成列表并支持导出。可以对随访人群的数据库内的所有字段进行检索。系统支持的检索模式包括</w:t>
      </w:r>
      <w:r>
        <w:rPr>
          <w:rFonts w:hint="eastAsia" w:ascii="Arial" w:hAnsi="Arial" w:eastAsia="宋体" w:cs="Arial"/>
          <w:sz w:val="28"/>
          <w:szCs w:val="28"/>
          <w:lang w:val="en-US" w:eastAsia="zh-CN"/>
        </w:rPr>
        <w:t>但不仅限于</w:t>
      </w:r>
      <w:r>
        <w:rPr>
          <w:rFonts w:hint="default" w:ascii="Arial" w:hAnsi="Arial" w:eastAsia="宋体" w:cs="Arial"/>
          <w:sz w:val="28"/>
          <w:szCs w:val="28"/>
          <w:lang w:val="en-US" w:eastAsia="zh-CN"/>
        </w:rPr>
        <w:t>：模糊检索、二次检索、精确检索，多条件交叉检索等。</w:t>
      </w:r>
    </w:p>
    <w:p w14:paraId="16426E9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系统支持对数据进行结构化提取，从健康档案、体检数据、风险评估等级、就诊就医记录、复查、随访记录等多维度进行数据归类、统计，分析</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各种参数变化趋势并绘制曲线图，支持Excel文档导出结果，可用于SPSS、SAS、R等专业分析软件，完成统计分析，支撑人群队列研究。</w:t>
      </w:r>
    </w:p>
    <w:p w14:paraId="690F56D3">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16" w:name="_Toc16039"/>
      <w:bookmarkStart w:id="117" w:name="_Toc31721"/>
      <w:r>
        <w:rPr>
          <w:rFonts w:hint="default" w:ascii="Arial" w:hAnsi="Arial" w:eastAsia="宋体" w:cs="Arial"/>
          <w:sz w:val="28"/>
          <w:szCs w:val="28"/>
          <w:lang w:val="en-US" w:eastAsia="zh-CN"/>
        </w:rPr>
        <w:t>10）健康管理慢病干预</w:t>
      </w:r>
      <w:bookmarkEnd w:id="116"/>
      <w:bookmarkEnd w:id="117"/>
    </w:p>
    <w:p w14:paraId="27F2DCA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定期推送慢病干预短信、慢病个体化筛查项目，系统设有短信模板管理和下一年度专病筛查项目。</w:t>
      </w:r>
    </w:p>
    <w:p w14:paraId="5E3D995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短信模板：包含基本短信和慢病短信等。系统中设有短信模板管理模板。健康医生可以根据实际需求增加更改短信模板内容。</w:t>
      </w:r>
    </w:p>
    <w:p w14:paraId="45A3D25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基本信息：提醒</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检查后的注意事项以及他的健康医生等信息。</w:t>
      </w:r>
    </w:p>
    <w:p w14:paraId="256B62C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慢病短信：健康医生体检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的检查结果以及慢病评估（慢病高危、中危、低危等）结果编设干预短信。设定发送时间发送客户</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通知其复查项目。</w:t>
      </w:r>
    </w:p>
    <w:p w14:paraId="16BE214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慢病个体化筛查项目：健康医生可以根据医院的需求更新专项筛查项目，以及搭配体检套餐。根据体检结果可以帮</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制定下一年度专项筛查建议，同时系统会根据项目价格计算参考总价。下一年度专项筛查可以以体检报告首页、慢病管理方案、团体报告等形式通知给体检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，作为</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下一年度体检的参考。</w:t>
      </w:r>
    </w:p>
    <w:p w14:paraId="57D870A1">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18" w:name="_Toc11196"/>
      <w:bookmarkStart w:id="119" w:name="_Toc25119"/>
      <w:bookmarkStart w:id="120" w:name="_Toc23784"/>
      <w:r>
        <w:rPr>
          <w:rFonts w:hint="default" w:ascii="Arial" w:hAnsi="Arial" w:eastAsia="宋体" w:cs="Arial"/>
          <w:sz w:val="28"/>
          <w:szCs w:val="28"/>
          <w:lang w:val="en-US" w:eastAsia="zh-CN"/>
        </w:rPr>
        <w:t>11）健康管理慢病监测</w:t>
      </w:r>
      <w:bookmarkEnd w:id="118"/>
      <w:bookmarkEnd w:id="119"/>
      <w:bookmarkEnd w:id="120"/>
    </w:p>
    <w:p w14:paraId="285A297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按照随访路径自动提醒慢病监测内容。</w:t>
      </w:r>
    </w:p>
    <w:p w14:paraId="0173207D">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自动随访路径：要求实现根据</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类型以及慢病评估结果等自动生成随访路径的功能，并且在对应的时间提醒健康医生进行随访。</w:t>
      </w:r>
    </w:p>
    <w:p w14:paraId="3FC4A52D">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21" w:name="_Toc24669"/>
      <w:bookmarkStart w:id="122" w:name="_Toc11034"/>
      <w:bookmarkStart w:id="123" w:name="_Toc12810"/>
      <w:r>
        <w:rPr>
          <w:rFonts w:hint="default" w:ascii="Arial" w:hAnsi="Arial" w:eastAsia="宋体" w:cs="Arial"/>
          <w:sz w:val="28"/>
          <w:szCs w:val="28"/>
          <w:lang w:val="en-US" w:eastAsia="zh-CN"/>
        </w:rPr>
        <w:t>12）随访绩效查询与统计</w:t>
      </w:r>
      <w:bookmarkEnd w:id="121"/>
      <w:bookmarkEnd w:id="122"/>
      <w:bookmarkEnd w:id="123"/>
    </w:p>
    <w:p w14:paraId="0BFD206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根据随访任务分配与执行情况，自动出具慢病管理健康医生慢病绩效统计表，便于慢病管理工作考核。系统自动统计健康医生随访任务执行情况，为科室的绩效考核提供依据。</w:t>
      </w:r>
    </w:p>
    <w:p w14:paraId="479F868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分配统计：健康医生组长可以根据分配统计结果直观的看到自己组员的某天、某周、某月的的被分配的随访工作量；</w:t>
      </w:r>
    </w:p>
    <w:p w14:paraId="226BDCBB">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随访工作量：可以查看健康医生每天、每周、每月等的随访工作完成情况包括有效随访和无效随访；</w:t>
      </w:r>
    </w:p>
    <w:p w14:paraId="7B05E6D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专病筛查建议统计：统计健康医生在某段时间根据推荐各专项筛查建议的记录数；</w:t>
      </w:r>
    </w:p>
    <w:p w14:paraId="7C8E57D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随访建议单项统计：根据健康医生的随访问卷统计重点关注复查项目的建议情况以及体检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的完成情况。</w:t>
      </w:r>
    </w:p>
    <w:p w14:paraId="4A806E66">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24" w:name="_Toc17510"/>
      <w:bookmarkStart w:id="125" w:name="_Toc12033"/>
      <w:bookmarkStart w:id="126" w:name="_Toc30912"/>
      <w:r>
        <w:rPr>
          <w:rFonts w:hint="default" w:ascii="Arial" w:hAnsi="Arial" w:eastAsia="宋体" w:cs="Arial"/>
          <w:sz w:val="28"/>
          <w:szCs w:val="28"/>
          <w:lang w:val="en-US" w:eastAsia="zh-CN"/>
        </w:rPr>
        <w:t>13）健康管理自测问卷</w:t>
      </w:r>
      <w:bookmarkEnd w:id="124"/>
      <w:bookmarkEnd w:id="125"/>
    </w:p>
    <w:p w14:paraId="7592CA1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系统支持线上和线下的方式对体检</w:t>
      </w:r>
      <w:r>
        <w:rPr>
          <w:rFonts w:hint="eastAsia" w:ascii="Arial" w:hAnsi="Arial" w:cs="Arial"/>
          <w:sz w:val="28"/>
          <w:szCs w:val="28"/>
          <w:lang w:val="en-US" w:eastAsia="zh-CN"/>
        </w:rPr>
        <w:t>参检者</w:t>
      </w:r>
      <w:r>
        <w:rPr>
          <w:rFonts w:hint="default" w:ascii="Arial" w:hAnsi="Arial" w:eastAsia="宋体" w:cs="Arial"/>
          <w:sz w:val="28"/>
          <w:szCs w:val="28"/>
          <w:lang w:val="en-US" w:eastAsia="zh-CN"/>
        </w:rPr>
        <w:t>发放健康问卷调查，数据通过后台传送到随访系统，与体检报告一起生成健康档案，对健康进行风险评估。</w:t>
      </w:r>
    </w:p>
    <w:p w14:paraId="0FC01E0F">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27" w:name="_Toc24296"/>
      <w:bookmarkStart w:id="128" w:name="_Toc9867"/>
      <w:r>
        <w:rPr>
          <w:rFonts w:hint="default" w:ascii="Arial" w:hAnsi="Arial" w:eastAsia="宋体" w:cs="Arial"/>
          <w:sz w:val="28"/>
          <w:szCs w:val="28"/>
          <w:lang w:val="en-US" w:eastAsia="zh-CN"/>
        </w:rPr>
        <w:t>14）个人和团体健康管理报告</w:t>
      </w:r>
      <w:bookmarkEnd w:id="127"/>
      <w:bookmarkEnd w:id="128"/>
    </w:p>
    <w:p w14:paraId="45FC0D6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系统可根据需求生成个人和团检单位健康管理报告，报告可通过微信公众号进行查询及下载。</w:t>
      </w:r>
    </w:p>
    <w:p w14:paraId="39A61D2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个检报告包括不仅限于健康信息汇总、慢病危险评估、重要指标趋势、健康干预方案及建议。</w:t>
      </w:r>
    </w:p>
    <w:p w14:paraId="6A360713">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团检报告包括不仅限于单位人员基本信息、体检异常前20显示、人群趋势分析、历年体检数据对比、重要指标检查结果分布、慢性病分析评估、体检异常统计名单、健康干预及指导建议等。</w:t>
      </w:r>
    </w:p>
    <w:p w14:paraId="32D7EB23">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29" w:name="_Toc2291"/>
      <w:bookmarkStart w:id="130" w:name="_Toc21502"/>
      <w:r>
        <w:rPr>
          <w:rFonts w:hint="default" w:ascii="Arial" w:hAnsi="Arial" w:eastAsia="宋体" w:cs="Arial"/>
          <w:sz w:val="28"/>
          <w:szCs w:val="28"/>
          <w:lang w:val="en-US" w:eastAsia="zh-CN"/>
        </w:rPr>
        <w:t>15）医学字典库建设</w:t>
      </w:r>
      <w:bookmarkEnd w:id="126"/>
      <w:bookmarkEnd w:id="129"/>
      <w:bookmarkEnd w:id="130"/>
    </w:p>
    <w:p w14:paraId="51386751">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搭建慢病知识库，采用各种方法建立知识库引擎，以满足不同阶段人群、不同情况下对知识库的要求。系统配备科学、专业、规范、完整的异常结果预警库、疾病库、健康干预和促进方案模板库、问卷库、随访信息模板库，所有知识库可以通过文字，首字母等进行查询。</w:t>
      </w:r>
    </w:p>
    <w:p w14:paraId="63556BB8">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慢性疾病知识库：健康医生可以通过</w:t>
      </w:r>
      <w:r>
        <w:rPr>
          <w:rFonts w:hint="eastAsia" w:ascii="Arial" w:hAnsi="Arial" w:eastAsia="宋体" w:cs="Arial"/>
          <w:sz w:val="28"/>
          <w:szCs w:val="28"/>
          <w:lang w:val="en-US" w:eastAsia="zh-CN"/>
        </w:rPr>
        <w:t>此</w:t>
      </w:r>
      <w:r>
        <w:rPr>
          <w:rFonts w:hint="default" w:ascii="Arial" w:hAnsi="Arial" w:eastAsia="宋体" w:cs="Arial"/>
          <w:sz w:val="28"/>
          <w:szCs w:val="28"/>
          <w:lang w:val="en-US" w:eastAsia="zh-CN"/>
        </w:rPr>
        <w:t>库了解慢性疾病的简单简介等，另</w:t>
      </w:r>
      <w:r>
        <w:rPr>
          <w:rFonts w:hint="eastAsia" w:ascii="Arial" w:hAnsi="Arial" w:eastAsia="宋体" w:cs="Arial"/>
          <w:sz w:val="28"/>
          <w:szCs w:val="28"/>
          <w:lang w:val="en-US" w:eastAsia="zh-CN"/>
        </w:rPr>
        <w:t>外，</w:t>
      </w:r>
      <w:r>
        <w:rPr>
          <w:rFonts w:hint="default" w:ascii="Arial" w:hAnsi="Arial" w:eastAsia="宋体" w:cs="Arial"/>
          <w:sz w:val="28"/>
          <w:szCs w:val="28"/>
          <w:lang w:val="en-US" w:eastAsia="zh-CN"/>
        </w:rPr>
        <w:t>慢性疾病知识库关联体检结论知识库，可以学习了解慢性疾病与常规体检结论的关联关系。</w:t>
      </w:r>
    </w:p>
    <w:p w14:paraId="40FC97D4">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体检结论知识库：同医院的体检结论知识库一致，健康医生可以了解体检结论的简单知识，以及此种结论是否对应某种慢性疾病。</w:t>
      </w:r>
    </w:p>
    <w:p w14:paraId="288BD75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药典：收录大部分药物，通过此知识库可以了解药物的规格以及商用名称，医用名称等。</w:t>
      </w:r>
    </w:p>
    <w:p w14:paraId="234B5040">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31" w:name="_Toc23863"/>
      <w:bookmarkStart w:id="132" w:name="_Toc20067"/>
      <w:bookmarkStart w:id="133" w:name="_Toc14404"/>
      <w:bookmarkStart w:id="134" w:name="_Toc3702"/>
      <w:bookmarkStart w:id="135" w:name="_Toc23264"/>
      <w:bookmarkStart w:id="136" w:name="_Toc8320"/>
      <w:bookmarkStart w:id="137" w:name="_Toc424116836"/>
      <w:bookmarkStart w:id="138" w:name="_Toc15051"/>
      <w:r>
        <w:rPr>
          <w:rFonts w:hint="default" w:ascii="Arial" w:hAnsi="Arial" w:eastAsia="宋体" w:cs="Arial"/>
          <w:sz w:val="28"/>
          <w:szCs w:val="28"/>
          <w:lang w:val="en-US" w:eastAsia="zh-CN"/>
        </w:rPr>
        <w:t>16）数据安全模块</w:t>
      </w:r>
      <w:bookmarkEnd w:id="131"/>
      <w:bookmarkEnd w:id="132"/>
      <w:bookmarkEnd w:id="133"/>
      <w:bookmarkEnd w:id="134"/>
      <w:bookmarkEnd w:id="135"/>
      <w:bookmarkEnd w:id="136"/>
      <w:bookmarkEnd w:id="137"/>
      <w:bookmarkEnd w:id="138"/>
    </w:p>
    <w:p w14:paraId="0FCFDC0F">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本系统根据项目安全管理级别需要，设置不同的安全级别，实现安全分级管理以及数据认证保证。保护数据的授权人级别，通过加密设备或其他加密方式与数据库的核实对接实现数据的认证和权限授权。保证数据的输出，输入的安全性。</w:t>
      </w:r>
    </w:p>
    <w:p w14:paraId="636CE357">
      <w:pPr>
        <w:pStyle w:val="12"/>
        <w:spacing w:line="360" w:lineRule="auto"/>
        <w:ind w:left="0" w:leftChars="0" w:firstLine="560" w:firstLineChars="200"/>
        <w:jc w:val="both"/>
        <w:rPr>
          <w:rFonts w:hint="default" w:ascii="Arial" w:hAnsi="Arial" w:eastAsia="宋体" w:cs="Arial"/>
          <w:sz w:val="28"/>
          <w:szCs w:val="28"/>
          <w:lang w:val="en-US" w:eastAsia="zh-CN"/>
        </w:rPr>
      </w:pPr>
      <w:bookmarkStart w:id="139" w:name="_Toc30433"/>
      <w:r>
        <w:rPr>
          <w:rFonts w:hint="default" w:ascii="Arial" w:hAnsi="Arial" w:eastAsia="宋体" w:cs="Arial"/>
          <w:sz w:val="28"/>
          <w:szCs w:val="28"/>
          <w:lang w:val="en-US" w:eastAsia="zh-CN"/>
        </w:rPr>
        <w:t>2.3.8公费医疗报销核算系统</w:t>
      </w:r>
      <w:bookmarkEnd w:id="139"/>
    </w:p>
    <w:p w14:paraId="3C1AA2F2">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公费医疗报销核算支持名单导入、学生医保报销、教职工医保报销、发票核验，以及相应的统计报表。同时支持手机端申请和审批，方便学生和教职工医保报销。</w:t>
      </w:r>
    </w:p>
    <w:p w14:paraId="159FD9D2">
      <w:pPr>
        <w:pStyle w:val="12"/>
        <w:spacing w:line="360" w:lineRule="auto"/>
        <w:jc w:val="both"/>
        <w:rPr>
          <w:rFonts w:hint="default" w:ascii="Arial" w:hAnsi="Arial" w:eastAsia="宋体" w:cs="Arial"/>
          <w:sz w:val="28"/>
          <w:szCs w:val="28"/>
          <w:lang w:val="en-US" w:eastAsia="zh-CN"/>
        </w:rPr>
      </w:pPr>
      <w:r>
        <w:rPr>
          <w:rFonts w:hint="eastAsia" w:ascii="Arial" w:hAnsi="Arial" w:cs="Arial"/>
          <w:sz w:val="28"/>
          <w:szCs w:val="28"/>
          <w:lang w:val="en-US" w:eastAsia="zh-CN"/>
        </w:rPr>
        <w:t>（1）</w:t>
      </w:r>
      <w:r>
        <w:rPr>
          <w:rFonts w:hint="default" w:ascii="Arial" w:hAnsi="Arial" w:eastAsia="宋体" w:cs="Arial"/>
          <w:sz w:val="28"/>
          <w:szCs w:val="28"/>
          <w:lang w:val="en-US" w:eastAsia="zh-CN"/>
        </w:rPr>
        <w:t>公费医疗报销报账系统</w:t>
      </w:r>
    </w:p>
    <w:p w14:paraId="30C1979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1）教工公费医疗报销数据录入界面加入“就诊日期输入项”</w:t>
      </w:r>
      <w:r>
        <w:rPr>
          <w:rFonts w:hint="eastAsia" w:ascii="Arial" w:hAnsi="Arial" w:eastAsia="宋体" w:cs="Arial"/>
          <w:sz w:val="28"/>
          <w:szCs w:val="28"/>
          <w:lang w:val="en-US" w:eastAsia="zh-CN"/>
        </w:rPr>
        <w:t>。</w:t>
      </w:r>
    </w:p>
    <w:p w14:paraId="195BD947">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2）维护界面设置权限。</w:t>
      </w:r>
    </w:p>
    <w:p w14:paraId="27E09E5A">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3）统计可按照就诊日期、病种、项目名称等导出excel。导出的excel表每列项目为序号、就诊日期（录单时输入）、报销日期（录单时自动生成）、姓名、性别、年龄、身份证号、医保卡号、诊断、总医疗费用、自费金额、公费医疗报销金额、统筹金额、统筹自付金额、自付总金额。自付总金额=自费金额+统筹自付金额；公费医疗报销金额=统筹金额+统筹自付金额。</w:t>
      </w:r>
    </w:p>
    <w:p w14:paraId="4D95EA86">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4）报销结算单显示并能够打印以下项目：总医疗费用、统筹金额、统筹自付金额、自费金额。</w:t>
      </w:r>
    </w:p>
    <w:p w14:paraId="6D9DF8C2">
      <w:pPr>
        <w:pStyle w:val="12"/>
        <w:spacing w:line="360" w:lineRule="auto"/>
        <w:jc w:val="both"/>
        <w:rPr>
          <w:rFonts w:hint="default" w:ascii="Arial" w:hAnsi="Arial" w:eastAsia="宋体" w:cs="Arial"/>
          <w:sz w:val="28"/>
          <w:szCs w:val="28"/>
          <w:lang w:val="en-US" w:eastAsia="zh-CN"/>
        </w:rPr>
      </w:pPr>
      <w:r>
        <w:rPr>
          <w:rFonts w:hint="eastAsia" w:ascii="Arial" w:hAnsi="Arial" w:cs="Arial"/>
          <w:sz w:val="28"/>
          <w:szCs w:val="28"/>
          <w:lang w:val="en-US" w:eastAsia="zh-CN"/>
        </w:rPr>
        <w:t>（2）</w:t>
      </w:r>
      <w:r>
        <w:rPr>
          <w:rFonts w:hint="default" w:ascii="Arial" w:hAnsi="Arial" w:eastAsia="宋体" w:cs="Arial"/>
          <w:sz w:val="28"/>
          <w:szCs w:val="28"/>
          <w:lang w:val="en-US" w:eastAsia="zh-CN"/>
        </w:rPr>
        <w:t>学生医保报账系统</w:t>
      </w:r>
    </w:p>
    <w:p w14:paraId="4B9875A0">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1）记账金额限额问题：校内医保统筹记账金额+校外就诊报销医保统筹记账金额，每月不超过300元，超过300元时自动按自费结算并计入自费项。</w:t>
      </w:r>
    </w:p>
    <w:p w14:paraId="4FD109DC">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2）学生校内就诊报销查询、统计界面。</w:t>
      </w:r>
    </w:p>
    <w:p w14:paraId="4C604A45">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3）学生校外就诊报销数据录入界面应自动生成序号。校外报账记录可修改，修改非覆盖原条目，统计按修改后条目进行。</w:t>
      </w:r>
    </w:p>
    <w:p w14:paraId="1A3AA329">
      <w:pPr>
        <w:pStyle w:val="12"/>
        <w:spacing w:line="360" w:lineRule="auto"/>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学生校内门诊数据查询可按人员分类导出，导出格式为EXCEL，且不要有分页空行。查询条件设置包括门诊就诊开始日期、截止日期、就诊人员分类（在职教工、退休教工、离休干部、职工医保、自费）、科室类别（内科、外科、急诊、妇科、中医科、五官科、口腔科）、金额范围（不限、大于***小于***）</w:t>
      </w:r>
    </w:p>
    <w:p w14:paraId="51C9D0B5">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2.3.9门急诊护士工作站系统</w:t>
      </w:r>
    </w:p>
    <w:p w14:paraId="08AE0757">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1</w:t>
      </w:r>
      <w:r>
        <w:rPr>
          <w:rFonts w:hint="eastAsia" w:ascii="Arial" w:hAnsi="Arial" w:cs="Arial"/>
          <w:sz w:val="28"/>
          <w:szCs w:val="28"/>
          <w:lang w:val="en-US" w:eastAsia="zh-CN"/>
        </w:rPr>
        <w:t>）</w:t>
      </w:r>
      <w:r>
        <w:rPr>
          <w:rFonts w:hint="default" w:ascii="Arial" w:hAnsi="Arial" w:eastAsia="宋体" w:cs="Arial"/>
          <w:sz w:val="28"/>
          <w:szCs w:val="28"/>
          <w:lang w:val="en-US" w:eastAsia="zh-CN"/>
        </w:rPr>
        <w:t>输液处理管理</w:t>
      </w:r>
    </w:p>
    <w:p w14:paraId="24C9A5BA">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不进行座位管理的情况下可以使用输液处理功能，输液处理提供本院接药、外院接药、输液处理等功能。</w:t>
      </w:r>
    </w:p>
    <w:p w14:paraId="4BC8FA90">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w:t>
      </w:r>
      <w:r>
        <w:rPr>
          <w:rFonts w:hint="eastAsia" w:ascii="Arial" w:hAnsi="Arial" w:cs="Arial"/>
          <w:sz w:val="28"/>
          <w:szCs w:val="28"/>
          <w:lang w:val="en-US" w:eastAsia="zh-CN"/>
        </w:rPr>
        <w:t>）</w:t>
      </w:r>
      <w:r>
        <w:rPr>
          <w:rFonts w:hint="default" w:ascii="Arial" w:hAnsi="Arial" w:eastAsia="宋体" w:cs="Arial"/>
          <w:sz w:val="28"/>
          <w:szCs w:val="28"/>
          <w:lang w:val="en-US" w:eastAsia="zh-CN"/>
        </w:rPr>
        <w:t>输液大厅管理</w:t>
      </w:r>
    </w:p>
    <w:p w14:paraId="3F7918B7">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进行座位管理的情况下可以使用输液大厅功能，输液处理提供本院接药、外院接药、输液处理等功能。</w:t>
      </w:r>
    </w:p>
    <w:p w14:paraId="49455ACC">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显示不同类型的座位并标有座位号码，界面左下方显示不同颜色的座位对应不同属性的病人。</w:t>
      </w:r>
    </w:p>
    <w:p w14:paraId="07FBA199">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3</w:t>
      </w:r>
      <w:r>
        <w:rPr>
          <w:rFonts w:hint="eastAsia" w:ascii="Arial" w:hAnsi="Arial" w:cs="Arial"/>
          <w:sz w:val="28"/>
          <w:szCs w:val="28"/>
          <w:lang w:val="en-US" w:eastAsia="zh-CN"/>
        </w:rPr>
        <w:t>）</w:t>
      </w:r>
      <w:r>
        <w:rPr>
          <w:rFonts w:hint="default" w:ascii="Arial" w:hAnsi="Arial" w:eastAsia="宋体" w:cs="Arial"/>
          <w:sz w:val="28"/>
          <w:szCs w:val="28"/>
          <w:lang w:val="en-US" w:eastAsia="zh-CN"/>
        </w:rPr>
        <w:t>接药处理</w:t>
      </w:r>
    </w:p>
    <w:p w14:paraId="74310014">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输液护士对病人输液处方调入后进行分组、分瓶、打印瓶签，可以根据发票号码、病人姓名、就诊号码、门诊号码）中的任一个就能调出病人信息。</w:t>
      </w:r>
    </w:p>
    <w:p w14:paraId="5860FC03">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4</w:t>
      </w:r>
      <w:r>
        <w:rPr>
          <w:rFonts w:hint="eastAsia" w:ascii="Arial" w:hAnsi="Arial" w:cs="Arial"/>
          <w:sz w:val="28"/>
          <w:szCs w:val="28"/>
          <w:lang w:val="en-US" w:eastAsia="zh-CN"/>
        </w:rPr>
        <w:t>）</w:t>
      </w:r>
      <w:r>
        <w:rPr>
          <w:rFonts w:hint="default" w:ascii="Arial" w:hAnsi="Arial" w:eastAsia="宋体" w:cs="Arial"/>
          <w:sz w:val="28"/>
          <w:szCs w:val="28"/>
          <w:lang w:val="en-US" w:eastAsia="zh-CN"/>
        </w:rPr>
        <w:t>输液处理</w:t>
      </w:r>
    </w:p>
    <w:p w14:paraId="433488AF">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主要控制病人开始输液、接瓶、结束输液和取消病人输液，使病人的整个输液流程井然有序进行。</w:t>
      </w:r>
    </w:p>
    <w:p w14:paraId="467B38D0">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5</w:t>
      </w:r>
      <w:r>
        <w:rPr>
          <w:rFonts w:hint="eastAsia" w:ascii="Arial" w:hAnsi="Arial" w:cs="Arial"/>
          <w:sz w:val="28"/>
          <w:szCs w:val="28"/>
          <w:lang w:val="en-US" w:eastAsia="zh-CN"/>
        </w:rPr>
        <w:t>）</w:t>
      </w:r>
      <w:r>
        <w:rPr>
          <w:rFonts w:hint="default" w:ascii="Arial" w:hAnsi="Arial" w:eastAsia="宋体" w:cs="Arial"/>
          <w:sz w:val="28"/>
          <w:szCs w:val="28"/>
          <w:lang w:val="en-US" w:eastAsia="zh-CN"/>
        </w:rPr>
        <w:t>输液单查询</w:t>
      </w:r>
    </w:p>
    <w:p w14:paraId="77C87FE6">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统计门诊输液工作量，使用户快速了解门诊输液的工作情况瓶信息，显示的正在输液的病人信息，可选择病人输液瓶信息，显示的是病人药品信息。</w:t>
      </w:r>
    </w:p>
    <w:p w14:paraId="5363E8D3">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6</w:t>
      </w:r>
      <w:r>
        <w:rPr>
          <w:rFonts w:hint="eastAsia" w:ascii="Arial" w:hAnsi="Arial" w:cs="Arial"/>
          <w:sz w:val="28"/>
          <w:szCs w:val="28"/>
          <w:lang w:val="en-US" w:eastAsia="zh-CN"/>
        </w:rPr>
        <w:t>）</w:t>
      </w:r>
      <w:r>
        <w:rPr>
          <w:rFonts w:hint="default" w:ascii="Arial" w:hAnsi="Arial" w:eastAsia="宋体" w:cs="Arial"/>
          <w:sz w:val="28"/>
          <w:szCs w:val="28"/>
          <w:lang w:val="en-US" w:eastAsia="zh-CN"/>
        </w:rPr>
        <w:t>输液工作量统计</w:t>
      </w:r>
    </w:p>
    <w:p w14:paraId="1EFA53F3">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统计门诊输液工作量，使用户快速了解门诊输液的工作情况。</w:t>
      </w:r>
    </w:p>
    <w:p w14:paraId="7AF0DBF6">
      <w:pPr>
        <w:pStyle w:val="12"/>
        <w:spacing w:line="360" w:lineRule="auto"/>
        <w:ind w:left="0" w:leftChars="0" w:firstLine="560" w:firstLineChars="200"/>
        <w:jc w:val="both"/>
        <w:rPr>
          <w:rFonts w:hint="default" w:ascii="Arial" w:hAnsi="Arial" w:eastAsia="宋体" w:cs="Arial"/>
          <w:sz w:val="28"/>
          <w:szCs w:val="28"/>
          <w:lang w:val="en-US" w:eastAsia="zh-CN"/>
        </w:rPr>
      </w:pPr>
      <w:r>
        <w:rPr>
          <w:rFonts w:hint="default" w:ascii="Arial" w:hAnsi="Arial" w:eastAsia="宋体" w:cs="Arial"/>
          <w:sz w:val="28"/>
          <w:szCs w:val="28"/>
          <w:lang w:val="en-US" w:eastAsia="zh-CN"/>
        </w:rPr>
        <w:t>2.3.10门急诊医技收费确认系统</w:t>
      </w:r>
    </w:p>
    <w:p w14:paraId="7E6E26C0">
      <w:pPr>
        <w:pStyle w:val="12"/>
        <w:spacing w:line="360" w:lineRule="auto"/>
        <w:ind w:left="0" w:leftChars="0" w:firstLine="560" w:firstLineChars="200"/>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医技系统角色是对门诊系统和病区系统要执行的医技项目做执行处理，对医技单中使用到的器械进行统计。主要的功能包括</w:t>
      </w:r>
      <w:r>
        <w:rPr>
          <w:rFonts w:hint="eastAsia" w:ascii="Arial" w:hAnsi="Arial" w:eastAsia="宋体" w:cs="Arial"/>
          <w:sz w:val="28"/>
          <w:szCs w:val="28"/>
          <w:highlight w:val="none"/>
          <w:lang w:val="en-US" w:eastAsia="zh-CN"/>
        </w:rPr>
        <w:t>但不仅限于</w:t>
      </w:r>
      <w:r>
        <w:rPr>
          <w:rFonts w:hint="default" w:ascii="Arial" w:hAnsi="Arial" w:eastAsia="宋体" w:cs="Arial"/>
          <w:sz w:val="28"/>
          <w:szCs w:val="28"/>
          <w:highlight w:val="none"/>
          <w:lang w:val="en-US" w:eastAsia="zh-CN"/>
        </w:rPr>
        <w:t>：</w:t>
      </w:r>
    </w:p>
    <w:p w14:paraId="616A7E79">
      <w:pPr>
        <w:pStyle w:val="12"/>
        <w:spacing w:line="360" w:lineRule="auto"/>
        <w:ind w:left="0" w:leftChars="0" w:firstLine="0" w:firstLineChars="0"/>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  业务处理：提供医技业务处理、门诊预约申请、住院预约申请、医技用药申领、编辑结果报告、门诊批量执行、住院批量执行、取消医技执行等功能。</w:t>
      </w:r>
    </w:p>
    <w:p w14:paraId="4C388083">
      <w:pPr>
        <w:pStyle w:val="12"/>
        <w:spacing w:line="360" w:lineRule="auto"/>
        <w:ind w:left="0" w:leftChars="0" w:firstLine="0" w:firstLineChars="0"/>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  信息查询：提供科室经济核算、查询结果报告、检索科室档案、医技科室工作情况、住院医技清单、医技用药查询、设备效益总和分析、设备效益时段分析、诊断结果统计分析等查询功能。</w:t>
      </w:r>
    </w:p>
    <w:p w14:paraId="33CD2AB9">
      <w:pPr>
        <w:pStyle w:val="12"/>
        <w:spacing w:line="360" w:lineRule="auto"/>
        <w:ind w:left="0" w:leftChars="0" w:firstLine="0" w:firstLineChars="0"/>
        <w:jc w:val="both"/>
        <w:rPr>
          <w:rFonts w:hint="default" w:ascii="Arial" w:hAnsi="Arial" w:eastAsia="宋体" w:cs="Arial"/>
          <w:sz w:val="28"/>
          <w:szCs w:val="28"/>
          <w:highlight w:val="none"/>
          <w:lang w:val="en-US" w:eastAsia="zh-CN"/>
        </w:rPr>
      </w:pPr>
      <w:r>
        <w:rPr>
          <w:rFonts w:hint="default" w:ascii="Arial" w:hAnsi="Arial" w:eastAsia="宋体" w:cs="Arial"/>
          <w:sz w:val="28"/>
          <w:szCs w:val="28"/>
          <w:highlight w:val="none"/>
          <w:lang w:val="en-US" w:eastAsia="zh-CN"/>
        </w:rPr>
        <w:t>  系统维护：提供报告模板维护、注意事项维护、常用词汇术语、诊断结果维护、仪器编码维护、医技套餐维护、特检号码设置等功能。</w:t>
      </w:r>
    </w:p>
    <w:p w14:paraId="67D0D69B">
      <w:pPr>
        <w:pStyle w:val="12"/>
        <w:spacing w:line="360" w:lineRule="auto"/>
        <w:ind w:left="0" w:leftChars="0" w:firstLine="562" w:firstLineChars="200"/>
        <w:jc w:val="both"/>
        <w:rPr>
          <w:rFonts w:hint="default" w:ascii="Arial" w:hAnsi="Arial" w:eastAsia="宋体" w:cs="Arial"/>
          <w:b/>
          <w:bCs/>
          <w:sz w:val="28"/>
          <w:szCs w:val="28"/>
        </w:rPr>
      </w:pPr>
      <w:r>
        <w:rPr>
          <w:rFonts w:hint="default" w:ascii="Arial" w:hAnsi="Arial" w:eastAsia="宋体" w:cs="Arial"/>
          <w:b/>
          <w:bCs/>
          <w:sz w:val="28"/>
          <w:szCs w:val="28"/>
          <w:lang w:val="en-US" w:eastAsia="zh-CN"/>
        </w:rPr>
        <w:t>3.</w:t>
      </w:r>
      <w:r>
        <w:rPr>
          <w:rFonts w:hint="default" w:ascii="Arial" w:hAnsi="Arial" w:eastAsia="宋体" w:cs="Arial"/>
          <w:b/>
          <w:bCs/>
          <w:sz w:val="28"/>
          <w:szCs w:val="28"/>
        </w:rPr>
        <w:t>信息安全要求（信息系统项目）</w:t>
      </w:r>
    </w:p>
    <w:p w14:paraId="0F9F8FE3">
      <w:pPr>
        <w:pStyle w:val="12"/>
        <w:spacing w:line="360" w:lineRule="auto"/>
        <w:ind w:left="0" w:leftChars="0" w:firstLine="560" w:firstLineChars="200"/>
        <w:jc w:val="both"/>
        <w:rPr>
          <w:rFonts w:hint="eastAsia" w:ascii="Arial" w:hAnsi="Arial" w:eastAsia="宋体" w:cs="Arial"/>
          <w:sz w:val="28"/>
          <w:szCs w:val="28"/>
          <w:highlight w:val="none"/>
          <w:lang w:eastAsia="zh-CN"/>
        </w:rPr>
      </w:pPr>
      <w:r>
        <w:rPr>
          <w:rFonts w:hint="default" w:ascii="Arial" w:hAnsi="Arial" w:eastAsia="宋体" w:cs="Arial"/>
          <w:sz w:val="28"/>
          <w:szCs w:val="28"/>
          <w:lang w:val="en-US" w:eastAsia="zh-CN"/>
        </w:rPr>
        <w:t>3</w:t>
      </w:r>
      <w:r>
        <w:rPr>
          <w:rFonts w:hint="default" w:ascii="Arial" w:hAnsi="Arial" w:eastAsia="宋体" w:cs="Arial"/>
          <w:sz w:val="28"/>
          <w:szCs w:val="28"/>
        </w:rPr>
        <w:t>.1中标人须承诺做好本项目信息系统的网络安全、数据安全技术防护，配合学校开展</w:t>
      </w:r>
      <w:r>
        <w:rPr>
          <w:rFonts w:hint="default" w:ascii="Arial" w:hAnsi="Arial" w:eastAsia="宋体" w:cs="Arial"/>
          <w:sz w:val="28"/>
          <w:szCs w:val="28"/>
          <w:highlight w:val="none"/>
        </w:rPr>
        <w:t>信息安全等级保护测评工作，对等保测评或其他安全检查发现的安全问题积极整改。</w:t>
      </w:r>
      <w:r>
        <w:rPr>
          <w:rFonts w:hint="default" w:ascii="Arial" w:hAnsi="Arial" w:cs="Arial"/>
          <w:sz w:val="28"/>
          <w:szCs w:val="28"/>
          <w:highlight w:val="none"/>
        </w:rPr>
        <w:t>投标人需提供承诺函（格式自拟）</w:t>
      </w:r>
      <w:r>
        <w:rPr>
          <w:rFonts w:hint="eastAsia" w:ascii="Arial" w:hAnsi="Arial" w:cs="Arial"/>
          <w:sz w:val="28"/>
          <w:szCs w:val="28"/>
          <w:highlight w:val="none"/>
          <w:lang w:eastAsia="zh-CN"/>
        </w:rPr>
        <w:t>。</w:t>
      </w:r>
    </w:p>
    <w:p w14:paraId="20A16815">
      <w:pPr>
        <w:pStyle w:val="12"/>
        <w:spacing w:line="360" w:lineRule="auto"/>
        <w:ind w:left="0" w:leftChars="0" w:firstLine="560" w:firstLineChars="200"/>
        <w:jc w:val="both"/>
        <w:rPr>
          <w:rFonts w:hint="default" w:ascii="Arial" w:hAnsi="Arial" w:eastAsia="宋体" w:cs="Arial"/>
          <w:sz w:val="28"/>
          <w:szCs w:val="28"/>
          <w:highlight w:val="none"/>
        </w:rPr>
      </w:pPr>
      <w:r>
        <w:rPr>
          <w:rFonts w:hint="default" w:ascii="Arial" w:hAnsi="Arial" w:eastAsia="宋体" w:cs="Arial"/>
          <w:sz w:val="28"/>
          <w:szCs w:val="28"/>
          <w:highlight w:val="none"/>
          <w:lang w:val="en-US" w:eastAsia="zh-CN"/>
        </w:rPr>
        <w:t>3</w:t>
      </w:r>
      <w:r>
        <w:rPr>
          <w:rFonts w:hint="default" w:ascii="Arial" w:hAnsi="Arial" w:eastAsia="宋体" w:cs="Arial"/>
          <w:sz w:val="28"/>
          <w:szCs w:val="28"/>
          <w:highlight w:val="none"/>
        </w:rPr>
        <w:t>.2中标人须承诺对本项目中获取的</w:t>
      </w:r>
      <w:r>
        <w:rPr>
          <w:rFonts w:hint="eastAsia" w:ascii="Arial" w:hAnsi="Arial" w:eastAsia="宋体" w:cs="Arial"/>
          <w:sz w:val="28"/>
          <w:szCs w:val="28"/>
          <w:highlight w:val="none"/>
          <w:lang w:val="en-US" w:eastAsia="zh-CN"/>
        </w:rPr>
        <w:t>招标人</w:t>
      </w:r>
      <w:r>
        <w:rPr>
          <w:rFonts w:hint="default" w:ascii="Arial" w:hAnsi="Arial" w:eastAsia="宋体" w:cs="Arial"/>
          <w:sz w:val="28"/>
          <w:szCs w:val="28"/>
          <w:highlight w:val="none"/>
        </w:rPr>
        <w:t>数据，负有保密责任，在数据存储、使用、传输等过程采取必要的加密措施。未经</w:t>
      </w:r>
      <w:r>
        <w:rPr>
          <w:rFonts w:hint="eastAsia" w:ascii="Arial" w:hAnsi="Arial" w:eastAsia="宋体" w:cs="Arial"/>
          <w:sz w:val="28"/>
          <w:szCs w:val="28"/>
          <w:highlight w:val="none"/>
          <w:lang w:val="en-US" w:eastAsia="zh-CN"/>
        </w:rPr>
        <w:t>招标人</w:t>
      </w:r>
      <w:r>
        <w:rPr>
          <w:rFonts w:hint="default" w:ascii="Arial" w:hAnsi="Arial" w:eastAsia="宋体" w:cs="Arial"/>
          <w:sz w:val="28"/>
          <w:szCs w:val="28"/>
          <w:highlight w:val="none"/>
        </w:rPr>
        <w:t>同意，不得以任何形式将数据提供给第三方。因中标人工作人员过失导致重要或敏感数据泄露，给</w:t>
      </w:r>
      <w:r>
        <w:rPr>
          <w:rFonts w:hint="eastAsia" w:ascii="Arial" w:hAnsi="Arial" w:eastAsia="宋体" w:cs="Arial"/>
          <w:sz w:val="28"/>
          <w:szCs w:val="28"/>
          <w:highlight w:val="none"/>
          <w:lang w:val="en-US" w:eastAsia="zh-CN"/>
        </w:rPr>
        <w:t>招标人</w:t>
      </w:r>
      <w:r>
        <w:rPr>
          <w:rFonts w:hint="default" w:ascii="Arial" w:hAnsi="Arial" w:eastAsia="宋体" w:cs="Arial"/>
          <w:sz w:val="28"/>
          <w:szCs w:val="28"/>
          <w:highlight w:val="none"/>
        </w:rPr>
        <w:t>造成损失的，</w:t>
      </w:r>
      <w:r>
        <w:rPr>
          <w:rFonts w:hint="eastAsia" w:ascii="Arial" w:hAnsi="Arial" w:eastAsia="宋体" w:cs="Arial"/>
          <w:sz w:val="28"/>
          <w:szCs w:val="28"/>
          <w:highlight w:val="none"/>
          <w:lang w:val="en-US" w:eastAsia="zh-CN"/>
        </w:rPr>
        <w:t>招标人</w:t>
      </w:r>
      <w:r>
        <w:rPr>
          <w:rFonts w:hint="default" w:ascii="Arial" w:hAnsi="Arial" w:eastAsia="宋体" w:cs="Arial"/>
          <w:sz w:val="28"/>
          <w:szCs w:val="28"/>
          <w:highlight w:val="none"/>
        </w:rPr>
        <w:t>有权追究中标人泄密责任。</w:t>
      </w:r>
      <w:r>
        <w:rPr>
          <w:rFonts w:hint="default" w:ascii="Arial" w:hAnsi="Arial" w:cs="Arial"/>
          <w:sz w:val="28"/>
          <w:szCs w:val="28"/>
          <w:highlight w:val="none"/>
          <w:lang w:val="en-US" w:eastAsia="zh-CN"/>
        </w:rPr>
        <w:t>投标人需提供承诺函（格式自拟）</w:t>
      </w:r>
    </w:p>
    <w:p w14:paraId="7B9A0606">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highlight w:val="none"/>
          <w:lang w:val="en-US" w:eastAsia="zh-CN"/>
        </w:rPr>
        <w:t>3</w:t>
      </w:r>
      <w:r>
        <w:rPr>
          <w:rFonts w:hint="default" w:ascii="Arial" w:hAnsi="Arial" w:eastAsia="宋体" w:cs="Arial"/>
          <w:sz w:val="28"/>
          <w:szCs w:val="28"/>
          <w:highlight w:val="none"/>
        </w:rPr>
        <w:t>.3本项目建设的信息系统应具备完善</w:t>
      </w:r>
      <w:r>
        <w:rPr>
          <w:rFonts w:hint="default" w:ascii="Arial" w:hAnsi="Arial" w:eastAsia="宋体" w:cs="Arial"/>
          <w:sz w:val="28"/>
          <w:szCs w:val="28"/>
        </w:rPr>
        <w:t xml:space="preserve">的账户权限管理功能，合理配置账户权限，严格控制高权限账户，避免内部敏感信息泄漏和服务所提供的信息资源被非法访问。 </w:t>
      </w:r>
    </w:p>
    <w:p w14:paraId="0D908A5A">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bCs/>
          <w:color w:val="auto"/>
          <w:kern w:val="0"/>
          <w:sz w:val="28"/>
          <w:szCs w:val="28"/>
          <w:highlight w:val="none"/>
        </w:rPr>
        <w:t>▲</w:t>
      </w:r>
      <w:r>
        <w:rPr>
          <w:rFonts w:hint="default" w:ascii="Arial" w:hAnsi="Arial" w:eastAsia="宋体" w:cs="Arial"/>
          <w:sz w:val="28"/>
          <w:szCs w:val="28"/>
          <w:lang w:val="en-US" w:eastAsia="zh-CN"/>
        </w:rPr>
        <w:t>3</w:t>
      </w:r>
      <w:r>
        <w:rPr>
          <w:rFonts w:hint="default" w:ascii="Arial" w:hAnsi="Arial" w:eastAsia="宋体" w:cs="Arial"/>
          <w:sz w:val="28"/>
          <w:szCs w:val="28"/>
        </w:rPr>
        <w:t>.4本项目建设的信息系统应建立数据容灾备份策略，定期备份数据避免数据意外丢失，重要数据应追加异机多备份、异地备份。定期开展数据恢复测试，保证容灾备份策略有效性。</w:t>
      </w:r>
    </w:p>
    <w:p w14:paraId="268170B8">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sz w:val="28"/>
          <w:szCs w:val="28"/>
          <w:lang w:val="en-US" w:eastAsia="zh-CN"/>
        </w:rPr>
        <w:t>4.</w:t>
      </w:r>
      <w:r>
        <w:rPr>
          <w:rFonts w:hint="default" w:ascii="Arial" w:hAnsi="Arial" w:eastAsia="宋体" w:cs="Arial"/>
          <w:sz w:val="28"/>
          <w:szCs w:val="28"/>
        </w:rPr>
        <w:t>对接要求</w:t>
      </w:r>
    </w:p>
    <w:p w14:paraId="664617AA">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sz w:val="28"/>
          <w:szCs w:val="28"/>
        </w:rPr>
        <w:t>4.1</w:t>
      </w:r>
      <w:r>
        <w:rPr>
          <w:rFonts w:hint="eastAsia" w:ascii="Arial" w:hAnsi="Arial" w:eastAsia="宋体" w:cs="Arial"/>
          <w:sz w:val="28"/>
          <w:szCs w:val="28"/>
          <w:lang w:val="en-US" w:eastAsia="zh-CN"/>
        </w:rPr>
        <w:t>统一认证：</w:t>
      </w:r>
      <w:r>
        <w:rPr>
          <w:rFonts w:hint="default" w:ascii="Arial" w:hAnsi="Arial" w:eastAsia="宋体" w:cs="Arial"/>
          <w:sz w:val="28"/>
          <w:szCs w:val="28"/>
        </w:rPr>
        <w:t>中标人须承诺完成本项目信息系统接入学校统一身份认证平台，实现身份数据的统一存储，统一管理，实现全校各应用的单点登录。统一身份认证平台集成方式有Cas集成，nginx集成，ldap集成，oauth2.0集成和移动集成等多种方式。</w:t>
      </w:r>
      <w:r>
        <w:rPr>
          <w:rFonts w:hint="eastAsia" w:ascii="Arial" w:hAnsi="Arial" w:eastAsia="宋体" w:cs="Arial"/>
          <w:sz w:val="28"/>
          <w:szCs w:val="28"/>
          <w:lang w:eastAsia="zh-CN"/>
        </w:rPr>
        <w:t>（</w:t>
      </w:r>
      <w:r>
        <w:rPr>
          <w:rFonts w:hint="default" w:ascii="Arial" w:hAnsi="Arial" w:eastAsia="宋体" w:cs="Arial"/>
          <w:sz w:val="28"/>
          <w:szCs w:val="28"/>
        </w:rPr>
        <w:t>投标人</w:t>
      </w:r>
      <w:r>
        <w:rPr>
          <w:rFonts w:hint="eastAsia" w:ascii="Arial" w:hAnsi="Arial" w:eastAsia="宋体" w:cs="Arial"/>
          <w:sz w:val="28"/>
          <w:szCs w:val="28"/>
          <w:lang w:val="en-US" w:eastAsia="zh-CN"/>
        </w:rPr>
        <w:t>须</w:t>
      </w:r>
      <w:r>
        <w:rPr>
          <w:rFonts w:hint="default" w:ascii="Arial" w:hAnsi="Arial" w:eastAsia="宋体" w:cs="Arial"/>
          <w:sz w:val="28"/>
          <w:szCs w:val="28"/>
        </w:rPr>
        <w:t>提供承诺函</w:t>
      </w:r>
      <w:r>
        <w:rPr>
          <w:rFonts w:hint="eastAsia" w:ascii="Arial" w:hAnsi="Arial" w:eastAsia="宋体" w:cs="Arial"/>
          <w:sz w:val="28"/>
          <w:szCs w:val="28"/>
          <w:lang w:eastAsia="zh-CN"/>
        </w:rPr>
        <w:t>，</w:t>
      </w:r>
      <w:r>
        <w:rPr>
          <w:rFonts w:hint="default" w:ascii="Arial" w:hAnsi="Arial" w:eastAsia="宋体" w:cs="Arial"/>
          <w:sz w:val="28"/>
          <w:szCs w:val="28"/>
        </w:rPr>
        <w:t>格式自拟）</w:t>
      </w:r>
    </w:p>
    <w:p w14:paraId="1AD4FF4F">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sz w:val="28"/>
          <w:szCs w:val="28"/>
        </w:rPr>
        <w:t>4.2</w:t>
      </w:r>
      <w:r>
        <w:rPr>
          <w:rFonts w:hint="eastAsia" w:ascii="Arial" w:hAnsi="Arial" w:eastAsia="宋体" w:cs="Arial"/>
          <w:sz w:val="28"/>
          <w:szCs w:val="28"/>
          <w:lang w:val="en-US" w:eastAsia="zh-CN"/>
        </w:rPr>
        <w:t>数据标准：</w:t>
      </w:r>
      <w:r>
        <w:rPr>
          <w:rFonts w:hint="default" w:ascii="Arial" w:hAnsi="Arial" w:eastAsia="宋体" w:cs="Arial"/>
          <w:sz w:val="28"/>
          <w:szCs w:val="28"/>
        </w:rPr>
        <w:t>中标人须承诺本项目信息系统数据库设计遵循</w:t>
      </w:r>
      <w:r>
        <w:rPr>
          <w:rFonts w:hint="eastAsia" w:ascii="Arial" w:hAnsi="Arial" w:eastAsia="宋体" w:cs="Arial"/>
          <w:sz w:val="28"/>
          <w:szCs w:val="28"/>
          <w:lang w:val="en-US" w:eastAsia="zh-CN"/>
        </w:rPr>
        <w:t>招标人</w:t>
      </w:r>
      <w:r>
        <w:rPr>
          <w:rFonts w:hint="default" w:ascii="Arial" w:hAnsi="Arial" w:eastAsia="宋体" w:cs="Arial"/>
          <w:sz w:val="28"/>
          <w:szCs w:val="28"/>
        </w:rPr>
        <w:t>最新版本数据标准（如有），若无法改动数据库结构，则由中标人负责完成数据映射、转换工作以符合</w:t>
      </w:r>
      <w:r>
        <w:rPr>
          <w:rFonts w:hint="eastAsia" w:ascii="Arial" w:hAnsi="Arial" w:eastAsia="宋体" w:cs="Arial"/>
          <w:sz w:val="28"/>
          <w:szCs w:val="28"/>
          <w:lang w:val="en-US" w:eastAsia="zh-CN"/>
        </w:rPr>
        <w:t>招标人</w:t>
      </w:r>
      <w:r>
        <w:rPr>
          <w:rFonts w:hint="default" w:ascii="Arial" w:hAnsi="Arial" w:eastAsia="宋体" w:cs="Arial"/>
          <w:sz w:val="28"/>
          <w:szCs w:val="28"/>
        </w:rPr>
        <w:t>数据标准。</w:t>
      </w:r>
      <w:r>
        <w:rPr>
          <w:rFonts w:hint="eastAsia" w:ascii="Arial" w:hAnsi="Arial" w:eastAsia="宋体" w:cs="Arial"/>
          <w:sz w:val="28"/>
          <w:szCs w:val="28"/>
          <w:lang w:eastAsia="zh-CN"/>
        </w:rPr>
        <w:t>（</w:t>
      </w:r>
      <w:r>
        <w:rPr>
          <w:rFonts w:hint="default" w:ascii="Arial" w:hAnsi="Arial" w:eastAsia="宋体" w:cs="Arial"/>
          <w:sz w:val="28"/>
          <w:szCs w:val="28"/>
        </w:rPr>
        <w:t>投标人</w:t>
      </w:r>
      <w:r>
        <w:rPr>
          <w:rFonts w:hint="eastAsia" w:ascii="Arial" w:hAnsi="Arial" w:eastAsia="宋体" w:cs="Arial"/>
          <w:sz w:val="28"/>
          <w:szCs w:val="28"/>
          <w:lang w:val="en-US" w:eastAsia="zh-CN"/>
        </w:rPr>
        <w:t>须</w:t>
      </w:r>
      <w:r>
        <w:rPr>
          <w:rFonts w:hint="default" w:ascii="Arial" w:hAnsi="Arial" w:eastAsia="宋体" w:cs="Arial"/>
          <w:sz w:val="28"/>
          <w:szCs w:val="28"/>
        </w:rPr>
        <w:t>提供承诺函</w:t>
      </w:r>
      <w:r>
        <w:rPr>
          <w:rFonts w:hint="eastAsia" w:ascii="Arial" w:hAnsi="Arial" w:eastAsia="宋体" w:cs="Arial"/>
          <w:sz w:val="28"/>
          <w:szCs w:val="28"/>
          <w:lang w:eastAsia="zh-CN"/>
        </w:rPr>
        <w:t>，</w:t>
      </w:r>
      <w:r>
        <w:rPr>
          <w:rFonts w:hint="default" w:ascii="Arial" w:hAnsi="Arial" w:eastAsia="宋体" w:cs="Arial"/>
          <w:sz w:val="28"/>
          <w:szCs w:val="28"/>
        </w:rPr>
        <w:t>格式自拟）</w:t>
      </w:r>
    </w:p>
    <w:p w14:paraId="20494C5D">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sz w:val="28"/>
          <w:szCs w:val="28"/>
        </w:rPr>
        <w:t>4.3数据集成</w:t>
      </w:r>
      <w:r>
        <w:rPr>
          <w:rFonts w:hint="eastAsia" w:ascii="Arial" w:hAnsi="Arial" w:eastAsia="宋体" w:cs="Arial"/>
          <w:sz w:val="28"/>
          <w:szCs w:val="28"/>
          <w:lang w:eastAsia="zh-CN"/>
        </w:rPr>
        <w:t>：</w:t>
      </w:r>
      <w:r>
        <w:rPr>
          <w:rFonts w:hint="default" w:ascii="Arial" w:hAnsi="Arial" w:eastAsia="宋体" w:cs="Arial"/>
          <w:sz w:val="28"/>
          <w:szCs w:val="28"/>
        </w:rPr>
        <w:t>中标人须承诺本项目信息系统建设完成后配合</w:t>
      </w:r>
      <w:r>
        <w:rPr>
          <w:rFonts w:hint="eastAsia" w:ascii="Arial" w:hAnsi="Arial" w:eastAsia="宋体" w:cs="Arial"/>
          <w:sz w:val="28"/>
          <w:szCs w:val="28"/>
          <w:lang w:val="en-US" w:eastAsia="zh-CN"/>
        </w:rPr>
        <w:t>招标人</w:t>
      </w:r>
      <w:r>
        <w:rPr>
          <w:rFonts w:hint="default" w:ascii="Arial" w:hAnsi="Arial" w:eastAsia="宋体" w:cs="Arial"/>
          <w:sz w:val="28"/>
          <w:szCs w:val="28"/>
        </w:rPr>
        <w:t>完成系统数据接入统一数据中心，根据</w:t>
      </w:r>
      <w:r>
        <w:rPr>
          <w:rFonts w:hint="eastAsia" w:ascii="Arial" w:hAnsi="Arial" w:eastAsia="宋体" w:cs="Arial"/>
          <w:sz w:val="28"/>
          <w:szCs w:val="28"/>
          <w:lang w:val="en-US" w:eastAsia="zh-CN"/>
        </w:rPr>
        <w:t>招标人</w:t>
      </w:r>
      <w:r>
        <w:rPr>
          <w:rFonts w:hint="default" w:ascii="Arial" w:hAnsi="Arial" w:eastAsia="宋体" w:cs="Arial"/>
          <w:sz w:val="28"/>
          <w:szCs w:val="28"/>
        </w:rPr>
        <w:t>需要提供数据库访问方式、账号密码、数据字典等资料。</w:t>
      </w:r>
      <w:r>
        <w:rPr>
          <w:rFonts w:hint="eastAsia" w:ascii="Arial" w:hAnsi="Arial" w:eastAsia="宋体" w:cs="Arial"/>
          <w:sz w:val="28"/>
          <w:szCs w:val="28"/>
          <w:lang w:eastAsia="zh-CN"/>
        </w:rPr>
        <w:t>（</w:t>
      </w:r>
      <w:r>
        <w:rPr>
          <w:rFonts w:hint="default" w:ascii="Arial" w:hAnsi="Arial" w:eastAsia="宋体" w:cs="Arial"/>
          <w:sz w:val="28"/>
          <w:szCs w:val="28"/>
        </w:rPr>
        <w:t>投标人</w:t>
      </w:r>
      <w:r>
        <w:rPr>
          <w:rFonts w:hint="eastAsia" w:ascii="Arial" w:hAnsi="Arial" w:eastAsia="宋体" w:cs="Arial"/>
          <w:sz w:val="28"/>
          <w:szCs w:val="28"/>
          <w:lang w:val="en-US" w:eastAsia="zh-CN"/>
        </w:rPr>
        <w:t>须</w:t>
      </w:r>
      <w:r>
        <w:rPr>
          <w:rFonts w:hint="default" w:ascii="Arial" w:hAnsi="Arial" w:eastAsia="宋体" w:cs="Arial"/>
          <w:sz w:val="28"/>
          <w:szCs w:val="28"/>
        </w:rPr>
        <w:t>提供承诺函</w:t>
      </w:r>
      <w:r>
        <w:rPr>
          <w:rFonts w:hint="eastAsia" w:ascii="Arial" w:hAnsi="Arial" w:eastAsia="宋体" w:cs="Arial"/>
          <w:sz w:val="28"/>
          <w:szCs w:val="28"/>
          <w:lang w:eastAsia="zh-CN"/>
        </w:rPr>
        <w:t>，</w:t>
      </w:r>
      <w:r>
        <w:rPr>
          <w:rFonts w:hint="default" w:ascii="Arial" w:hAnsi="Arial" w:eastAsia="宋体" w:cs="Arial"/>
          <w:sz w:val="28"/>
          <w:szCs w:val="28"/>
        </w:rPr>
        <w:t>格式自拟）</w:t>
      </w:r>
    </w:p>
    <w:p w14:paraId="58826569">
      <w:pPr>
        <w:pStyle w:val="12"/>
        <w:spacing w:line="360" w:lineRule="auto"/>
        <w:ind w:left="0" w:leftChars="0" w:firstLine="560" w:firstLineChars="200"/>
        <w:jc w:val="both"/>
        <w:rPr>
          <w:rFonts w:hint="default" w:ascii="Arial" w:hAnsi="Arial" w:eastAsia="宋体" w:cs="Arial"/>
          <w:sz w:val="28"/>
          <w:szCs w:val="28"/>
        </w:rPr>
      </w:pPr>
      <w:r>
        <w:rPr>
          <w:rFonts w:hint="default" w:ascii="Arial" w:hAnsi="Arial" w:eastAsia="宋体" w:cs="Arial"/>
          <w:sz w:val="28"/>
          <w:szCs w:val="28"/>
        </w:rPr>
        <w:t>4.4中标人须承诺为第三方软件接入免费提供能提供兼容不同技术架构的数据交互及应用调用的全功能标准接口、示例代码以及相关说明文档，用户可根据文档自主进行定制开发。</w:t>
      </w:r>
      <w:r>
        <w:rPr>
          <w:rFonts w:hint="eastAsia" w:ascii="Arial" w:hAnsi="Arial" w:eastAsia="宋体" w:cs="Arial"/>
          <w:sz w:val="28"/>
          <w:szCs w:val="28"/>
          <w:lang w:eastAsia="zh-CN"/>
        </w:rPr>
        <w:t>（</w:t>
      </w:r>
      <w:r>
        <w:rPr>
          <w:rFonts w:hint="default" w:ascii="Arial" w:hAnsi="Arial" w:eastAsia="宋体" w:cs="Arial"/>
          <w:sz w:val="28"/>
          <w:szCs w:val="28"/>
        </w:rPr>
        <w:t>投标人</w:t>
      </w:r>
      <w:r>
        <w:rPr>
          <w:rFonts w:hint="eastAsia" w:ascii="Arial" w:hAnsi="Arial" w:eastAsia="宋体" w:cs="Arial"/>
          <w:sz w:val="28"/>
          <w:szCs w:val="28"/>
          <w:lang w:val="en-US" w:eastAsia="zh-CN"/>
        </w:rPr>
        <w:t>须</w:t>
      </w:r>
      <w:r>
        <w:rPr>
          <w:rFonts w:hint="default" w:ascii="Arial" w:hAnsi="Arial" w:eastAsia="宋体" w:cs="Arial"/>
          <w:sz w:val="28"/>
          <w:szCs w:val="28"/>
        </w:rPr>
        <w:t>提供承诺函</w:t>
      </w:r>
      <w:r>
        <w:rPr>
          <w:rFonts w:hint="eastAsia" w:ascii="Arial" w:hAnsi="Arial" w:eastAsia="宋体" w:cs="Arial"/>
          <w:sz w:val="28"/>
          <w:szCs w:val="28"/>
          <w:lang w:eastAsia="zh-CN"/>
        </w:rPr>
        <w:t>，</w:t>
      </w:r>
      <w:r>
        <w:rPr>
          <w:rFonts w:hint="default" w:ascii="Arial" w:hAnsi="Arial" w:eastAsia="宋体" w:cs="Arial"/>
          <w:sz w:val="28"/>
          <w:szCs w:val="28"/>
        </w:rPr>
        <w:t>格式自拟）</w:t>
      </w:r>
    </w:p>
    <w:p w14:paraId="1391A027">
      <w:pPr>
        <w:pStyle w:val="12"/>
        <w:spacing w:line="360" w:lineRule="auto"/>
        <w:ind w:left="0" w:leftChars="0" w:firstLine="560" w:firstLineChars="200"/>
        <w:jc w:val="both"/>
        <w:rPr>
          <w:rFonts w:hint="default" w:ascii="Arial" w:hAnsi="Arial" w:eastAsia="宋体" w:cs="Arial"/>
          <w:sz w:val="28"/>
          <w:szCs w:val="28"/>
        </w:rPr>
      </w:pPr>
      <w:bookmarkStart w:id="140" w:name="OLE_LINK2"/>
      <w:r>
        <w:rPr>
          <w:rFonts w:hint="default" w:ascii="Arial" w:hAnsi="Arial" w:eastAsia="宋体" w:cs="Arial"/>
          <w:sz w:val="28"/>
          <w:szCs w:val="28"/>
          <w:lang w:val="en-US" w:eastAsia="zh-CN"/>
        </w:rPr>
        <w:t>5.</w:t>
      </w:r>
      <w:bookmarkEnd w:id="140"/>
      <w:r>
        <w:rPr>
          <w:rFonts w:hint="default" w:ascii="Arial" w:hAnsi="Arial" w:eastAsia="宋体" w:cs="Arial"/>
          <w:sz w:val="28"/>
          <w:szCs w:val="28"/>
        </w:rPr>
        <w:t>知识产权</w:t>
      </w:r>
    </w:p>
    <w:p w14:paraId="5C2194CC">
      <w:pPr>
        <w:widowControl w:val="0"/>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中标人须承诺所投产品均拥有自有知识产权或产品厂商授权（如软件著作权登记证书、产品授权证书），确保</w:t>
      </w:r>
      <w:r>
        <w:rPr>
          <w:rFonts w:hint="eastAsia" w:ascii="Arial" w:hAnsi="Arial" w:eastAsia="宋体" w:cs="Arial"/>
          <w:sz w:val="28"/>
          <w:szCs w:val="28"/>
          <w:lang w:val="en-US" w:eastAsia="zh-CN"/>
        </w:rPr>
        <w:t>招标人</w:t>
      </w:r>
      <w:r>
        <w:rPr>
          <w:rFonts w:hint="default" w:ascii="Arial" w:hAnsi="Arial" w:eastAsia="宋体" w:cs="Arial"/>
          <w:sz w:val="28"/>
          <w:szCs w:val="28"/>
        </w:rPr>
        <w:t>免受第三方提出的侵权起诉。如发生此类纠纷，由中标人承担一切责任；如因此给</w:t>
      </w:r>
      <w:r>
        <w:rPr>
          <w:rFonts w:hint="eastAsia" w:ascii="Arial" w:hAnsi="Arial" w:eastAsia="宋体" w:cs="Arial"/>
          <w:sz w:val="28"/>
          <w:szCs w:val="28"/>
          <w:lang w:val="en-US" w:eastAsia="zh-CN"/>
        </w:rPr>
        <w:t>招标人</w:t>
      </w:r>
      <w:r>
        <w:rPr>
          <w:rFonts w:hint="default" w:ascii="Arial" w:hAnsi="Arial" w:eastAsia="宋体" w:cs="Arial"/>
          <w:sz w:val="28"/>
          <w:szCs w:val="28"/>
        </w:rPr>
        <w:t>造成损失的，中标人全额赔偿。</w:t>
      </w:r>
      <w:r>
        <w:rPr>
          <w:rFonts w:hint="eastAsia" w:ascii="Arial" w:hAnsi="Arial" w:eastAsia="宋体" w:cs="Arial"/>
          <w:sz w:val="28"/>
          <w:szCs w:val="28"/>
          <w:lang w:eastAsia="zh-CN"/>
        </w:rPr>
        <w:t>（</w:t>
      </w:r>
      <w:r>
        <w:rPr>
          <w:rFonts w:hint="default" w:ascii="Arial" w:hAnsi="Arial" w:eastAsia="宋体" w:cs="Arial"/>
          <w:sz w:val="28"/>
          <w:szCs w:val="28"/>
        </w:rPr>
        <w:t>投标人</w:t>
      </w:r>
      <w:r>
        <w:rPr>
          <w:rFonts w:hint="eastAsia" w:ascii="Arial" w:hAnsi="Arial" w:eastAsia="宋体" w:cs="Arial"/>
          <w:sz w:val="28"/>
          <w:szCs w:val="28"/>
          <w:lang w:val="en-US" w:eastAsia="zh-CN"/>
        </w:rPr>
        <w:t>须</w:t>
      </w:r>
      <w:r>
        <w:rPr>
          <w:rFonts w:hint="default" w:ascii="Arial" w:hAnsi="Arial" w:eastAsia="宋体" w:cs="Arial"/>
          <w:sz w:val="28"/>
          <w:szCs w:val="28"/>
        </w:rPr>
        <w:t>提供承诺函</w:t>
      </w:r>
      <w:r>
        <w:rPr>
          <w:rFonts w:hint="eastAsia" w:ascii="Arial" w:hAnsi="Arial" w:eastAsia="宋体" w:cs="Arial"/>
          <w:sz w:val="28"/>
          <w:szCs w:val="28"/>
          <w:lang w:eastAsia="zh-CN"/>
        </w:rPr>
        <w:t>，</w:t>
      </w:r>
      <w:r>
        <w:rPr>
          <w:rFonts w:hint="default" w:ascii="Arial" w:hAnsi="Arial" w:eastAsia="宋体" w:cs="Arial"/>
          <w:sz w:val="28"/>
          <w:szCs w:val="28"/>
        </w:rPr>
        <w:t>格式自拟）</w:t>
      </w:r>
    </w:p>
    <w:p w14:paraId="1D8A1455">
      <w:pPr>
        <w:widowControl w:val="0"/>
        <w:spacing w:line="360" w:lineRule="auto"/>
        <w:ind w:firstLine="560" w:firstLineChars="200"/>
        <w:rPr>
          <w:rFonts w:hint="eastAsia" w:ascii="Arial" w:hAnsi="Arial" w:cs="Arial"/>
          <w:b/>
          <w:bCs/>
          <w:color w:val="000000" w:themeColor="text1"/>
          <w:sz w:val="28"/>
          <w:szCs w:val="28"/>
          <w:highlight w:val="none"/>
          <w:lang w:eastAsia="zh-CN"/>
          <w14:textFill>
            <w14:solidFill>
              <w14:schemeClr w14:val="tx1"/>
            </w14:solidFill>
          </w14:textFill>
        </w:rPr>
      </w:pPr>
      <w:r>
        <w:rPr>
          <w:rFonts w:hint="default" w:ascii="Arial" w:hAnsi="Arial" w:eastAsia="宋体" w:cs="Arial"/>
          <w:b w:val="0"/>
          <w:bCs/>
          <w:color w:val="000000" w:themeColor="text1"/>
          <w:sz w:val="28"/>
          <w:szCs w:val="28"/>
          <w14:textFill>
            <w14:solidFill>
              <w14:schemeClr w14:val="tx1"/>
            </w14:solidFill>
          </w14:textFill>
        </w:rPr>
        <w:t>★</w:t>
      </w:r>
      <w:r>
        <w:rPr>
          <w:rFonts w:hint="eastAsia" w:ascii="Arial" w:hAnsi="Arial" w:cs="Arial"/>
          <w:b w:val="0"/>
          <w:bCs/>
          <w:color w:val="000000" w:themeColor="text1"/>
          <w:sz w:val="28"/>
          <w:szCs w:val="28"/>
          <w:lang w:val="en-US" w:eastAsia="zh-CN"/>
          <w14:textFill>
            <w14:solidFill>
              <w14:schemeClr w14:val="tx1"/>
            </w14:solidFill>
          </w14:textFill>
        </w:rPr>
        <w:t>6</w:t>
      </w:r>
      <w:r>
        <w:rPr>
          <w:rFonts w:hint="default" w:ascii="Arial" w:hAnsi="Arial" w:eastAsia="宋体" w:cs="Arial"/>
          <w:b w:val="0"/>
          <w:bCs/>
          <w:color w:val="000000" w:themeColor="text1"/>
          <w:sz w:val="28"/>
          <w:szCs w:val="28"/>
          <w:lang w:eastAsia="zh-CN"/>
          <w14:textFill>
            <w14:solidFill>
              <w14:schemeClr w14:val="tx1"/>
            </w14:solidFill>
          </w14:textFill>
        </w:rPr>
        <w:t>.</w:t>
      </w:r>
      <w:r>
        <w:rPr>
          <w:rFonts w:hint="eastAsia" w:ascii="Arial" w:hAnsi="Arial" w:cs="Arial"/>
          <w:b w:val="0"/>
          <w:bCs/>
          <w:color w:val="000000" w:themeColor="text1"/>
          <w:sz w:val="28"/>
          <w:szCs w:val="28"/>
          <w:lang w:val="en-US" w:eastAsia="zh-CN"/>
          <w14:textFill>
            <w14:solidFill>
              <w14:schemeClr w14:val="tx1"/>
            </w14:solidFill>
          </w14:textFill>
        </w:rPr>
        <w:t>参与本项目</w:t>
      </w:r>
      <w:r>
        <w:rPr>
          <w:rFonts w:hint="eastAsia" w:ascii="Arial" w:hAnsi="Arial" w:cs="Arial"/>
          <w:color w:val="000000" w:themeColor="text1"/>
          <w:sz w:val="28"/>
          <w:szCs w:val="28"/>
          <w:highlight w:val="none"/>
          <w:lang w:eastAsia="zh-CN"/>
          <w14:textFill>
            <w14:solidFill>
              <w14:schemeClr w14:val="tx1"/>
            </w14:solidFill>
          </w14:textFill>
        </w:rPr>
        <w:t>投标人</w:t>
      </w:r>
      <w:r>
        <w:rPr>
          <w:rFonts w:hint="eastAsia" w:ascii="Arial" w:hAnsi="Arial" w:cs="Arial"/>
          <w:color w:val="000000" w:themeColor="text1"/>
          <w:sz w:val="28"/>
          <w:szCs w:val="28"/>
          <w:highlight w:val="none"/>
          <w:lang w:val="en-US" w:eastAsia="zh-CN"/>
          <w14:textFill>
            <w14:solidFill>
              <w14:schemeClr w14:val="tx1"/>
            </w14:solidFill>
          </w14:textFill>
        </w:rPr>
        <w:t>须</w:t>
      </w:r>
      <w:r>
        <w:rPr>
          <w:rFonts w:hint="eastAsia" w:ascii="Arial" w:hAnsi="Arial" w:cs="Arial"/>
          <w:color w:val="000000" w:themeColor="text1"/>
          <w:sz w:val="28"/>
          <w:szCs w:val="28"/>
          <w:highlight w:val="none"/>
          <w:lang w:eastAsia="zh-CN"/>
          <w14:textFill>
            <w14:solidFill>
              <w14:schemeClr w14:val="tx1"/>
            </w14:solidFill>
          </w14:textFill>
        </w:rPr>
        <w:t>为</w:t>
      </w:r>
      <w:r>
        <w:rPr>
          <w:rFonts w:hint="eastAsia" w:ascii="Arial" w:hAnsi="Arial" w:cs="Arial"/>
          <w:color w:val="000000" w:themeColor="text1"/>
          <w:sz w:val="28"/>
          <w:szCs w:val="28"/>
          <w:highlight w:val="none"/>
          <w:lang w:val="en-US" w:eastAsia="zh-CN"/>
          <w14:textFill>
            <w14:solidFill>
              <w14:schemeClr w14:val="tx1"/>
            </w14:solidFill>
          </w14:textFill>
        </w:rPr>
        <w:t>招标人</w:t>
      </w:r>
      <w:r>
        <w:rPr>
          <w:rFonts w:hint="eastAsia" w:ascii="Arial" w:hAnsi="Arial" w:cs="Arial"/>
          <w:color w:val="000000" w:themeColor="text1"/>
          <w:sz w:val="28"/>
          <w:szCs w:val="28"/>
          <w:highlight w:val="none"/>
          <w:lang w:eastAsia="zh-CN"/>
          <w14:textFill>
            <w14:solidFill>
              <w14:schemeClr w14:val="tx1"/>
            </w14:solidFill>
          </w14:textFill>
        </w:rPr>
        <w:t>提供自主开发服务</w:t>
      </w:r>
      <w:r>
        <w:rPr>
          <w:rFonts w:hint="default" w:ascii="Arial" w:hAnsi="Arial" w:eastAsia="宋体" w:cs="Arial"/>
          <w:b w:val="0"/>
          <w:bCs/>
          <w:color w:val="000000" w:themeColor="text1"/>
          <w:sz w:val="28"/>
          <w:szCs w:val="28"/>
          <w14:textFill>
            <w14:solidFill>
              <w14:schemeClr w14:val="tx1"/>
            </w14:solidFill>
          </w14:textFill>
        </w:rPr>
        <w:t>，同时软件系统售后服务均需要投标人独立提供与完成，不接受任何形式</w:t>
      </w:r>
      <w:r>
        <w:rPr>
          <w:rFonts w:hint="eastAsia" w:ascii="Arial" w:hAnsi="Arial" w:cs="Arial"/>
          <w:color w:val="000000" w:themeColor="text1"/>
          <w:sz w:val="28"/>
          <w:szCs w:val="28"/>
          <w:highlight w:val="none"/>
          <w:lang w:eastAsia="zh-CN"/>
          <w14:textFill>
            <w14:solidFill>
              <w14:schemeClr w14:val="tx1"/>
            </w14:solidFill>
          </w14:textFill>
        </w:rPr>
        <w:t>转包或分包</w:t>
      </w:r>
      <w:r>
        <w:rPr>
          <w:rFonts w:hint="default" w:ascii="Arial" w:hAnsi="Arial" w:eastAsia="宋体" w:cs="Arial"/>
          <w:b w:val="0"/>
          <w:bCs/>
          <w:color w:val="000000" w:themeColor="text1"/>
          <w:sz w:val="28"/>
          <w:szCs w:val="28"/>
          <w:highlight w:val="none"/>
          <w14:textFill>
            <w14:solidFill>
              <w14:schemeClr w14:val="tx1"/>
            </w14:solidFill>
          </w14:textFill>
        </w:rPr>
        <w:t>。</w:t>
      </w:r>
      <w:r>
        <w:rPr>
          <w:rFonts w:hint="default" w:ascii="Arial" w:hAnsi="Arial" w:eastAsia="宋体" w:cs="Arial"/>
          <w:b/>
          <w:bCs/>
          <w:color w:val="000000" w:themeColor="text1"/>
          <w:sz w:val="28"/>
          <w:szCs w:val="28"/>
          <w:highlight w:val="none"/>
          <w14:textFill>
            <w14:solidFill>
              <w14:schemeClr w14:val="tx1"/>
            </w14:solidFill>
          </w14:textFill>
        </w:rPr>
        <w:t>投标人需提供承诺函（格式自拟）</w:t>
      </w:r>
      <w:r>
        <w:rPr>
          <w:rFonts w:hint="eastAsia" w:ascii="Arial" w:hAnsi="Arial" w:cs="Arial"/>
          <w:b/>
          <w:bCs/>
          <w:color w:val="000000" w:themeColor="text1"/>
          <w:sz w:val="28"/>
          <w:szCs w:val="28"/>
          <w:highlight w:val="none"/>
          <w:lang w:eastAsia="zh-CN"/>
          <w14:textFill>
            <w14:solidFill>
              <w14:schemeClr w14:val="tx1"/>
            </w14:solidFill>
          </w14:textFill>
        </w:rPr>
        <w:t>。</w:t>
      </w:r>
    </w:p>
    <w:p w14:paraId="29742641">
      <w:pPr>
        <w:pStyle w:val="12"/>
        <w:numPr>
          <w:ilvl w:val="-1"/>
          <w:numId w:val="0"/>
        </w:numPr>
        <w:spacing w:line="360" w:lineRule="auto"/>
        <w:ind w:left="0" w:leftChars="0" w:firstLine="560" w:firstLineChars="200"/>
        <w:jc w:val="left"/>
        <w:rPr>
          <w:rFonts w:hint="default" w:ascii="Arial" w:hAnsi="Arial" w:cs="Arial"/>
          <w:sz w:val="28"/>
          <w:szCs w:val="28"/>
          <w:highlight w:val="none"/>
        </w:rPr>
      </w:pPr>
      <w:bookmarkStart w:id="141" w:name="_Toc1596"/>
      <w:bookmarkStart w:id="142" w:name="_Toc3897845"/>
      <w:bookmarkStart w:id="143" w:name="_Toc3898032"/>
      <w:bookmarkStart w:id="144" w:name="_Toc3897761"/>
      <w:r>
        <w:rPr>
          <w:rFonts w:hint="eastAsia" w:ascii="Arial" w:hAnsi="Arial" w:cs="Arial"/>
          <w:sz w:val="28"/>
          <w:szCs w:val="28"/>
          <w:highlight w:val="none"/>
          <w:lang w:val="en-US" w:eastAsia="zh-CN"/>
        </w:rPr>
        <w:t>7</w:t>
      </w:r>
      <w:r>
        <w:rPr>
          <w:rFonts w:hint="default" w:ascii="Arial" w:hAnsi="Arial" w:eastAsia="宋体" w:cs="Arial"/>
          <w:sz w:val="28"/>
          <w:szCs w:val="28"/>
          <w:highlight w:val="none"/>
          <w:lang w:val="en-US" w:eastAsia="zh-CN"/>
        </w:rPr>
        <w:t>.</w:t>
      </w:r>
      <w:r>
        <w:rPr>
          <w:rFonts w:hint="default" w:ascii="Arial" w:hAnsi="Arial" w:cs="Arial"/>
          <w:sz w:val="28"/>
          <w:szCs w:val="28"/>
          <w:highlight w:val="none"/>
        </w:rPr>
        <w:t>人员要求</w:t>
      </w:r>
    </w:p>
    <w:p w14:paraId="66AC1260">
      <w:pPr>
        <w:pStyle w:val="12"/>
        <w:numPr>
          <w:ilvl w:val="-1"/>
          <w:numId w:val="0"/>
        </w:numPr>
        <w:spacing w:line="360" w:lineRule="auto"/>
        <w:ind w:left="0" w:leftChars="0" w:firstLine="560" w:firstLineChars="200"/>
        <w:jc w:val="left"/>
        <w:rPr>
          <w:rFonts w:hint="default" w:ascii="Arial" w:hAnsi="Arial" w:cs="Arial"/>
          <w:sz w:val="28"/>
          <w:szCs w:val="28"/>
          <w:highlight w:val="none"/>
        </w:rPr>
      </w:pPr>
      <w:r>
        <w:rPr>
          <w:rFonts w:hint="default" w:ascii="Arial" w:hAnsi="Arial" w:cs="Arial"/>
          <w:sz w:val="28"/>
          <w:szCs w:val="28"/>
          <w:highlight w:val="none"/>
        </w:rPr>
        <w:t>1</w:t>
      </w:r>
      <w:r>
        <w:rPr>
          <w:rFonts w:hint="eastAsia" w:ascii="Arial" w:hAnsi="Arial" w:cs="Arial"/>
          <w:sz w:val="28"/>
          <w:szCs w:val="28"/>
          <w:highlight w:val="none"/>
          <w:lang w:eastAsia="zh-CN"/>
        </w:rPr>
        <w:t>）</w:t>
      </w:r>
      <w:r>
        <w:rPr>
          <w:rFonts w:hint="default" w:ascii="Arial" w:hAnsi="Arial" w:cs="Arial"/>
          <w:sz w:val="28"/>
          <w:szCs w:val="28"/>
          <w:highlight w:val="none"/>
        </w:rPr>
        <w:t>要求中标人提供专业咨询服务团队不少于</w:t>
      </w:r>
      <w:r>
        <w:rPr>
          <w:rFonts w:hint="eastAsia" w:ascii="Arial" w:hAnsi="Arial" w:cs="Arial"/>
          <w:sz w:val="28"/>
          <w:szCs w:val="28"/>
          <w:highlight w:val="none"/>
          <w:lang w:eastAsia="zh-CN"/>
        </w:rPr>
        <w:t>5</w:t>
      </w:r>
      <w:r>
        <w:rPr>
          <w:rFonts w:hint="default" w:ascii="Arial" w:hAnsi="Arial" w:cs="Arial"/>
          <w:sz w:val="28"/>
          <w:szCs w:val="28"/>
          <w:highlight w:val="none"/>
        </w:rPr>
        <w:t>人。专业咨询服务团队包括项目负责人1人、技术负责人</w:t>
      </w:r>
      <w:r>
        <w:rPr>
          <w:rFonts w:hint="eastAsia" w:ascii="Arial" w:hAnsi="Arial" w:cs="Arial"/>
          <w:sz w:val="28"/>
          <w:szCs w:val="28"/>
          <w:highlight w:val="none"/>
          <w:lang w:eastAsia="zh-CN"/>
        </w:rPr>
        <w:t>1</w:t>
      </w:r>
      <w:r>
        <w:rPr>
          <w:rFonts w:hint="default" w:ascii="Arial" w:hAnsi="Arial" w:cs="Arial"/>
          <w:sz w:val="28"/>
          <w:szCs w:val="28"/>
          <w:highlight w:val="none"/>
        </w:rPr>
        <w:t>人、咨询管理工程师</w:t>
      </w:r>
      <w:r>
        <w:rPr>
          <w:rFonts w:hint="eastAsia" w:ascii="Arial" w:hAnsi="Arial" w:cs="Arial"/>
          <w:sz w:val="28"/>
          <w:szCs w:val="28"/>
          <w:highlight w:val="none"/>
          <w:lang w:eastAsia="zh-CN"/>
        </w:rPr>
        <w:t>3</w:t>
      </w:r>
      <w:r>
        <w:rPr>
          <w:rFonts w:hint="default" w:ascii="Arial" w:hAnsi="Arial" w:cs="Arial"/>
          <w:sz w:val="28"/>
          <w:szCs w:val="28"/>
          <w:highlight w:val="none"/>
        </w:rPr>
        <w:t>人。</w:t>
      </w:r>
    </w:p>
    <w:p w14:paraId="12EEF612">
      <w:pPr>
        <w:pStyle w:val="12"/>
        <w:numPr>
          <w:ilvl w:val="-1"/>
          <w:numId w:val="0"/>
        </w:numPr>
        <w:spacing w:line="360" w:lineRule="auto"/>
        <w:ind w:left="0" w:leftChars="0" w:firstLine="560" w:firstLineChars="200"/>
        <w:jc w:val="left"/>
        <w:rPr>
          <w:rFonts w:hint="default" w:ascii="Arial" w:hAnsi="Arial" w:cs="Arial"/>
          <w:sz w:val="28"/>
          <w:szCs w:val="28"/>
          <w:highlight w:val="none"/>
        </w:rPr>
      </w:pPr>
      <w:r>
        <w:rPr>
          <w:rFonts w:hint="default" w:ascii="Arial" w:hAnsi="Arial" w:cs="Arial"/>
          <w:sz w:val="28"/>
          <w:szCs w:val="28"/>
          <w:highlight w:val="none"/>
        </w:rPr>
        <w:t>2</w:t>
      </w:r>
      <w:r>
        <w:rPr>
          <w:rFonts w:hint="eastAsia" w:ascii="Arial" w:hAnsi="Arial" w:cs="Arial"/>
          <w:sz w:val="28"/>
          <w:szCs w:val="28"/>
          <w:highlight w:val="none"/>
          <w:lang w:eastAsia="zh-CN"/>
        </w:rPr>
        <w:t>）</w:t>
      </w:r>
      <w:r>
        <w:rPr>
          <w:rFonts w:hint="default" w:ascii="Arial" w:hAnsi="Arial" w:cs="Arial"/>
          <w:sz w:val="28"/>
          <w:szCs w:val="28"/>
          <w:highlight w:val="none"/>
        </w:rPr>
        <w:t>同时中标人须具有</w:t>
      </w:r>
      <w:r>
        <w:rPr>
          <w:rFonts w:hint="eastAsia" w:ascii="Arial" w:hAnsi="Arial" w:cs="Arial"/>
          <w:sz w:val="28"/>
          <w:szCs w:val="28"/>
          <w:highlight w:val="none"/>
          <w:lang w:val="en-US" w:eastAsia="zh-CN"/>
        </w:rPr>
        <w:t>计算机科学技术、软件工程等</w:t>
      </w:r>
      <w:r>
        <w:rPr>
          <w:rFonts w:hint="default" w:ascii="Arial" w:hAnsi="Arial" w:cs="Arial"/>
          <w:sz w:val="28"/>
          <w:szCs w:val="28"/>
          <w:highlight w:val="none"/>
        </w:rPr>
        <w:t>专业技术工程师，为本项目提供相关专业的技术支撑。</w:t>
      </w:r>
    </w:p>
    <w:p w14:paraId="2BDEC2CD">
      <w:pPr>
        <w:pStyle w:val="12"/>
        <w:numPr>
          <w:ilvl w:val="-1"/>
          <w:numId w:val="0"/>
        </w:numPr>
        <w:spacing w:line="360" w:lineRule="auto"/>
        <w:ind w:left="0" w:leftChars="0" w:firstLine="560" w:firstLineChars="200"/>
        <w:jc w:val="left"/>
        <w:rPr>
          <w:rFonts w:hint="default" w:ascii="Arial" w:hAnsi="Arial" w:cs="Arial"/>
          <w:sz w:val="28"/>
          <w:szCs w:val="28"/>
          <w:highlight w:val="none"/>
        </w:rPr>
      </w:pPr>
      <w:r>
        <w:rPr>
          <w:rFonts w:hint="default" w:ascii="Arial" w:hAnsi="Arial" w:cs="Arial"/>
          <w:sz w:val="28"/>
          <w:szCs w:val="28"/>
          <w:highlight w:val="none"/>
        </w:rPr>
        <w:t>3</w:t>
      </w:r>
      <w:r>
        <w:rPr>
          <w:rFonts w:hint="eastAsia" w:ascii="Arial" w:hAnsi="Arial" w:cs="Arial"/>
          <w:sz w:val="28"/>
          <w:szCs w:val="28"/>
          <w:highlight w:val="none"/>
          <w:lang w:eastAsia="zh-CN"/>
        </w:rPr>
        <w:t>）</w:t>
      </w:r>
      <w:r>
        <w:rPr>
          <w:rFonts w:hint="default" w:ascii="Arial" w:hAnsi="Arial" w:cs="Arial"/>
          <w:sz w:val="28"/>
          <w:szCs w:val="28"/>
          <w:highlight w:val="none"/>
        </w:rPr>
        <w:t>中标人必须保证项目组人员和角色充足，</w:t>
      </w:r>
      <w:r>
        <w:rPr>
          <w:rFonts w:hint="eastAsia" w:ascii="Arial" w:hAnsi="Arial" w:cs="Arial"/>
          <w:sz w:val="28"/>
          <w:szCs w:val="28"/>
          <w:highlight w:val="none"/>
          <w:lang w:val="en-US" w:eastAsia="zh-CN"/>
        </w:rPr>
        <w:t>经验丰富，</w:t>
      </w:r>
      <w:r>
        <w:rPr>
          <w:rFonts w:hint="default" w:ascii="Arial" w:hAnsi="Arial" w:cs="Arial"/>
          <w:sz w:val="28"/>
          <w:szCs w:val="28"/>
          <w:highlight w:val="none"/>
        </w:rPr>
        <w:t>确保项目组成员稳定，</w:t>
      </w:r>
      <w:r>
        <w:rPr>
          <w:rFonts w:hint="eastAsia" w:ascii="Arial" w:hAnsi="Arial" w:cs="Arial"/>
          <w:sz w:val="28"/>
          <w:szCs w:val="28"/>
          <w:highlight w:val="none"/>
          <w:lang w:val="en-US" w:eastAsia="zh-CN"/>
        </w:rPr>
        <w:t>并在项目实施及试运行阶段派驻固定驻场工程师，项目组工作人员</w:t>
      </w:r>
      <w:r>
        <w:rPr>
          <w:rFonts w:hint="default" w:ascii="Arial" w:hAnsi="Arial" w:cs="Arial"/>
          <w:sz w:val="28"/>
          <w:szCs w:val="28"/>
          <w:highlight w:val="none"/>
        </w:rPr>
        <w:t>除了医院提出要求外，不得随意更换，在投标阶段明确的主要项目组成员，必须参与本项目的工作。如需更换项目组成员，必须提前申请，并经过招标人书面同意。</w:t>
      </w:r>
    </w:p>
    <w:p w14:paraId="1D6F9349">
      <w:pPr>
        <w:pStyle w:val="12"/>
        <w:numPr>
          <w:ilvl w:val="-1"/>
          <w:numId w:val="0"/>
        </w:numPr>
        <w:spacing w:line="360" w:lineRule="auto"/>
        <w:ind w:left="0" w:leftChars="0" w:firstLine="560" w:firstLineChars="200"/>
        <w:jc w:val="left"/>
        <w:rPr>
          <w:rFonts w:hint="default" w:ascii="Arial" w:hAnsi="Arial" w:eastAsia="宋体" w:cs="Arial"/>
          <w:b w:val="0"/>
          <w:sz w:val="28"/>
          <w:szCs w:val="28"/>
          <w:highlight w:val="none"/>
          <w:lang w:val="en-US" w:eastAsia="zh-CN"/>
        </w:rPr>
      </w:pPr>
      <w:r>
        <w:rPr>
          <w:rFonts w:hint="default" w:ascii="Arial" w:hAnsi="Arial" w:cs="Arial"/>
          <w:sz w:val="28"/>
          <w:szCs w:val="28"/>
          <w:highlight w:val="none"/>
        </w:rPr>
        <w:t>4</w:t>
      </w:r>
      <w:r>
        <w:rPr>
          <w:rFonts w:hint="eastAsia" w:ascii="Arial" w:hAnsi="Arial" w:cs="Arial"/>
          <w:sz w:val="28"/>
          <w:szCs w:val="28"/>
          <w:highlight w:val="none"/>
          <w:lang w:eastAsia="zh-CN"/>
        </w:rPr>
        <w:t>）</w:t>
      </w:r>
      <w:r>
        <w:rPr>
          <w:rFonts w:hint="default" w:ascii="Arial" w:hAnsi="Arial" w:cs="Arial"/>
          <w:sz w:val="28"/>
          <w:szCs w:val="28"/>
          <w:highlight w:val="none"/>
        </w:rPr>
        <w:t>根据项目进度的需要，中标人必须阶段性地投入更多的或由招标人指定的人员参与项目。在项目服务过程中，如果招标人认为中标人提供的专业技术人员在服务水平和服务质量上达不到要求，经双方协商同意，可以更换专业技术人员。</w:t>
      </w:r>
    </w:p>
    <w:p w14:paraId="68CC87F0">
      <w:pPr>
        <w:pStyle w:val="12"/>
        <w:numPr>
          <w:ilvl w:val="0"/>
          <w:numId w:val="0"/>
        </w:numPr>
        <w:spacing w:line="360" w:lineRule="auto"/>
        <w:ind w:leftChars="0" w:firstLine="562" w:firstLineChars="200"/>
        <w:jc w:val="both"/>
        <w:rPr>
          <w:rFonts w:hint="default" w:ascii="Arial" w:hAnsi="Arial" w:eastAsia="宋体" w:cs="Arial"/>
          <w:b/>
          <w:sz w:val="28"/>
          <w:szCs w:val="28"/>
        </w:rPr>
      </w:pPr>
      <w:r>
        <w:rPr>
          <w:rFonts w:hint="default" w:ascii="Arial" w:hAnsi="Arial" w:eastAsia="宋体" w:cs="Arial"/>
          <w:b/>
          <w:sz w:val="28"/>
          <w:szCs w:val="28"/>
          <w:lang w:val="en-US" w:eastAsia="zh-CN"/>
        </w:rPr>
        <w:t>四、</w:t>
      </w:r>
      <w:r>
        <w:rPr>
          <w:rFonts w:hint="default" w:ascii="Arial" w:hAnsi="Arial" w:eastAsia="宋体" w:cs="Arial"/>
          <w:b/>
          <w:sz w:val="28"/>
          <w:szCs w:val="28"/>
        </w:rPr>
        <w:t>商务要求</w:t>
      </w:r>
      <w:bookmarkEnd w:id="141"/>
    </w:p>
    <w:bookmarkEnd w:id="142"/>
    <w:bookmarkEnd w:id="143"/>
    <w:bookmarkEnd w:id="144"/>
    <w:p w14:paraId="4F56FA4E">
      <w:pPr>
        <w:pStyle w:val="12"/>
        <w:spacing w:line="360" w:lineRule="auto"/>
        <w:ind w:firstLine="562" w:firstLineChars="200"/>
        <w:jc w:val="both"/>
        <w:rPr>
          <w:rFonts w:hint="default" w:ascii="Arial" w:hAnsi="Arial" w:eastAsia="宋体" w:cs="Arial"/>
          <w:b/>
          <w:bCs/>
          <w:sz w:val="28"/>
          <w:szCs w:val="28"/>
        </w:rPr>
      </w:pPr>
      <w:r>
        <w:rPr>
          <w:rFonts w:hint="default" w:ascii="Arial" w:hAnsi="Arial" w:eastAsia="宋体" w:cs="Arial"/>
          <w:b/>
          <w:bCs/>
          <w:sz w:val="28"/>
          <w:szCs w:val="28"/>
        </w:rPr>
        <w:t>（一）报价要求</w:t>
      </w:r>
    </w:p>
    <w:p w14:paraId="68165E75">
      <w:pPr>
        <w:widowControl w:val="0"/>
        <w:tabs>
          <w:tab w:val="left" w:pos="1145"/>
        </w:tabs>
        <w:spacing w:line="360" w:lineRule="auto"/>
        <w:ind w:firstLine="562" w:firstLineChars="200"/>
        <w:rPr>
          <w:rFonts w:hint="default" w:ascii="Arial" w:hAnsi="Arial" w:eastAsia="宋体" w:cs="Arial"/>
          <w:sz w:val="28"/>
          <w:szCs w:val="28"/>
        </w:rPr>
      </w:pPr>
      <w:r>
        <w:rPr>
          <w:rFonts w:hint="default" w:ascii="Arial" w:hAnsi="Arial" w:eastAsia="宋体" w:cs="Arial"/>
          <w:b/>
          <w:bCs/>
          <w:sz w:val="28"/>
          <w:szCs w:val="28"/>
          <w:u w:val="single"/>
        </w:rPr>
        <w:t>1.所报总价不能超过本项目的采购预算价，否则投标将被否决。</w:t>
      </w:r>
    </w:p>
    <w:p w14:paraId="6D7F1684">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2.价格包括：</w:t>
      </w:r>
    </w:p>
    <w:p w14:paraId="6E91EFC1">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（1）</w:t>
      </w:r>
      <w:r>
        <w:rPr>
          <w:rFonts w:hint="default" w:ascii="Arial" w:hAnsi="Arial" w:eastAsia="宋体" w:cs="Arial"/>
          <w:sz w:val="28"/>
          <w:szCs w:val="28"/>
          <w:lang w:val="en-US" w:eastAsia="zh-CN"/>
        </w:rPr>
        <w:t>软件系统及服务</w:t>
      </w:r>
      <w:r>
        <w:rPr>
          <w:rFonts w:hint="default" w:ascii="Arial" w:hAnsi="Arial" w:eastAsia="宋体" w:cs="Arial"/>
          <w:sz w:val="28"/>
          <w:szCs w:val="28"/>
        </w:rPr>
        <w:t>的购置和安装、运输保险、装卸、培训辅导、质保期售后服务、全额含税发票、雇员费用、合同实施过程中应预见和不可预见费用等；</w:t>
      </w:r>
    </w:p>
    <w:p w14:paraId="4310C08F">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（2）招标范围内所有设备及配件费；</w:t>
      </w:r>
    </w:p>
    <w:p w14:paraId="55326997">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（3）安装中的相关费用（包括安装过程中损耗、额外材料、设计费等）；</w:t>
      </w:r>
    </w:p>
    <w:p w14:paraId="3A26C6F7">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（4）人员培训和售后服务的相关费用。</w:t>
      </w:r>
    </w:p>
    <w:p w14:paraId="10D64954">
      <w:pPr>
        <w:widowControl w:val="0"/>
        <w:tabs>
          <w:tab w:val="left" w:pos="1145"/>
        </w:tabs>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3.中标人负责项目用户需求书中列出的所有</w:t>
      </w:r>
      <w:r>
        <w:rPr>
          <w:rFonts w:hint="default" w:ascii="Arial" w:hAnsi="Arial" w:eastAsia="宋体" w:cs="Arial"/>
          <w:sz w:val="28"/>
          <w:szCs w:val="28"/>
          <w:lang w:val="en-US" w:eastAsia="zh-CN"/>
        </w:rPr>
        <w:t>项目</w:t>
      </w:r>
      <w:r>
        <w:rPr>
          <w:rFonts w:hint="default" w:ascii="Arial" w:hAnsi="Arial" w:eastAsia="宋体" w:cs="Arial"/>
          <w:sz w:val="28"/>
          <w:szCs w:val="28"/>
        </w:rPr>
        <w:t>采购及服务内容，以及其他隐含的配套工作。中标人应充分考虑影响报价的各种因素和风险。</w:t>
      </w:r>
      <w:r>
        <w:rPr>
          <w:rFonts w:hint="eastAsia" w:ascii="Arial" w:hAnsi="Arial" w:eastAsia="宋体" w:cs="Arial"/>
          <w:sz w:val="28"/>
          <w:szCs w:val="28"/>
          <w:lang w:eastAsia="zh-CN"/>
        </w:rPr>
        <w:t>招标人</w:t>
      </w:r>
      <w:r>
        <w:rPr>
          <w:rFonts w:hint="default" w:ascii="Arial" w:hAnsi="Arial" w:eastAsia="宋体" w:cs="Arial"/>
          <w:sz w:val="28"/>
          <w:szCs w:val="28"/>
        </w:rPr>
        <w:t>不再支付中标金额以外的任何费用。</w:t>
      </w:r>
    </w:p>
    <w:p w14:paraId="347EF1BC">
      <w:pPr>
        <w:widowControl w:val="0"/>
        <w:spacing w:line="360" w:lineRule="auto"/>
        <w:ind w:firstLine="562" w:firstLineChars="200"/>
        <w:rPr>
          <w:rFonts w:hint="default" w:ascii="Arial" w:hAnsi="Arial" w:eastAsia="宋体" w:cs="Arial"/>
          <w:b/>
          <w:sz w:val="28"/>
          <w:szCs w:val="28"/>
        </w:rPr>
      </w:pPr>
      <w:r>
        <w:rPr>
          <w:rFonts w:hint="default" w:ascii="Arial" w:hAnsi="Arial" w:eastAsia="宋体" w:cs="Arial"/>
          <w:b/>
          <w:sz w:val="28"/>
          <w:szCs w:val="28"/>
          <w:lang w:eastAsia="zh-CN"/>
        </w:rPr>
        <w:t>（</w:t>
      </w:r>
      <w:r>
        <w:rPr>
          <w:rFonts w:hint="default" w:ascii="Arial" w:hAnsi="Arial" w:eastAsia="宋体" w:cs="Arial"/>
          <w:b/>
          <w:sz w:val="28"/>
          <w:szCs w:val="28"/>
          <w:lang w:val="en-US" w:eastAsia="zh-CN"/>
        </w:rPr>
        <w:t>二</w:t>
      </w:r>
      <w:r>
        <w:rPr>
          <w:rFonts w:hint="default" w:ascii="Arial" w:hAnsi="Arial" w:eastAsia="宋体" w:cs="Arial"/>
          <w:b/>
          <w:sz w:val="28"/>
          <w:szCs w:val="28"/>
          <w:lang w:eastAsia="zh-CN"/>
        </w:rPr>
        <w:t>）</w:t>
      </w:r>
      <w:r>
        <w:rPr>
          <w:rFonts w:hint="default" w:ascii="Arial" w:hAnsi="Arial" w:eastAsia="宋体" w:cs="Arial"/>
          <w:b/>
          <w:sz w:val="28"/>
          <w:szCs w:val="28"/>
        </w:rPr>
        <w:t>项目工期要求</w:t>
      </w:r>
    </w:p>
    <w:p w14:paraId="7E1B8553">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1</w:t>
      </w:r>
      <w:r>
        <w:rPr>
          <w:rFonts w:hint="default" w:ascii="Arial" w:hAnsi="Arial" w:eastAsia="宋体" w:cs="Arial"/>
          <w:b w:val="0"/>
          <w:bCs/>
          <w:sz w:val="28"/>
          <w:szCs w:val="28"/>
          <w:lang w:eastAsia="zh-CN"/>
        </w:rPr>
        <w:t>.</w:t>
      </w:r>
      <w:r>
        <w:rPr>
          <w:rFonts w:hint="default" w:ascii="Arial" w:hAnsi="Arial" w:eastAsia="宋体" w:cs="Arial"/>
          <w:b w:val="0"/>
          <w:bCs/>
          <w:sz w:val="28"/>
          <w:szCs w:val="28"/>
        </w:rPr>
        <w:t>合同签订后的</w:t>
      </w:r>
      <w:r>
        <w:rPr>
          <w:rFonts w:hint="eastAsia" w:ascii="Arial" w:hAnsi="Arial" w:cs="Arial"/>
          <w:b w:val="0"/>
          <w:bCs/>
          <w:sz w:val="28"/>
          <w:szCs w:val="28"/>
          <w:lang w:val="en-US" w:eastAsia="zh-CN"/>
        </w:rPr>
        <w:t>3</w:t>
      </w:r>
      <w:r>
        <w:rPr>
          <w:rFonts w:hint="default" w:ascii="Arial" w:hAnsi="Arial" w:eastAsia="宋体" w:cs="Arial"/>
          <w:b w:val="0"/>
          <w:bCs/>
          <w:sz w:val="28"/>
          <w:szCs w:val="28"/>
        </w:rPr>
        <w:t>个月内完成项目的供货、实施、验收。</w:t>
      </w:r>
    </w:p>
    <w:p w14:paraId="366D5BAF">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2</w:t>
      </w:r>
      <w:r>
        <w:rPr>
          <w:rFonts w:hint="default" w:ascii="Arial" w:hAnsi="Arial" w:eastAsia="宋体" w:cs="Arial"/>
          <w:b w:val="0"/>
          <w:bCs/>
          <w:sz w:val="28"/>
          <w:szCs w:val="28"/>
          <w:lang w:eastAsia="zh-CN"/>
        </w:rPr>
        <w:t>.</w:t>
      </w:r>
      <w:r>
        <w:rPr>
          <w:rFonts w:hint="default" w:ascii="Arial" w:hAnsi="Arial" w:eastAsia="宋体" w:cs="Arial"/>
          <w:b w:val="0"/>
          <w:bCs/>
          <w:sz w:val="28"/>
          <w:szCs w:val="28"/>
        </w:rPr>
        <w:t>若</w:t>
      </w:r>
      <w:r>
        <w:rPr>
          <w:rFonts w:hint="eastAsia" w:ascii="Arial" w:hAnsi="Arial" w:eastAsia="宋体" w:cs="Arial"/>
          <w:b w:val="0"/>
          <w:bCs/>
          <w:sz w:val="28"/>
          <w:szCs w:val="28"/>
          <w:lang w:val="en-US" w:eastAsia="zh-CN"/>
        </w:rPr>
        <w:t>招标人</w:t>
      </w:r>
      <w:r>
        <w:rPr>
          <w:rFonts w:hint="default" w:ascii="Arial" w:hAnsi="Arial" w:eastAsia="宋体" w:cs="Arial"/>
          <w:b w:val="0"/>
          <w:bCs/>
          <w:sz w:val="28"/>
          <w:szCs w:val="28"/>
        </w:rPr>
        <w:t>有其它计划则需按照医院计划分期实施。</w:t>
      </w:r>
    </w:p>
    <w:p w14:paraId="13A775A5">
      <w:pPr>
        <w:widowControl w:val="0"/>
        <w:spacing w:line="360" w:lineRule="auto"/>
        <w:ind w:firstLine="562" w:firstLineChars="200"/>
        <w:rPr>
          <w:rFonts w:hint="default" w:ascii="Arial" w:hAnsi="Arial" w:eastAsia="宋体" w:cs="Arial"/>
          <w:b/>
          <w:sz w:val="28"/>
          <w:szCs w:val="28"/>
          <w:highlight w:val="none"/>
        </w:rPr>
      </w:pPr>
      <w:r>
        <w:rPr>
          <w:rFonts w:hint="default" w:ascii="Arial" w:hAnsi="Arial" w:eastAsia="宋体" w:cs="Arial"/>
          <w:b/>
          <w:sz w:val="28"/>
          <w:szCs w:val="28"/>
          <w:highlight w:val="none"/>
          <w:lang w:val="en-US" w:eastAsia="zh-CN"/>
        </w:rPr>
        <w:t>五、</w:t>
      </w:r>
      <w:r>
        <w:rPr>
          <w:rFonts w:hint="default" w:ascii="Arial" w:hAnsi="Arial" w:eastAsia="宋体" w:cs="Arial"/>
          <w:b/>
          <w:sz w:val="28"/>
          <w:szCs w:val="28"/>
          <w:highlight w:val="none"/>
        </w:rPr>
        <w:t>付款方式</w:t>
      </w:r>
    </w:p>
    <w:p w14:paraId="617EA33D">
      <w:pPr>
        <w:ind w:firstLine="560" w:firstLineChars="200"/>
        <w:rPr>
          <w:rFonts w:hint="default" w:ascii="Arial" w:hAnsi="Arial" w:eastAsia="宋体" w:cs="Arial"/>
          <w:bCs/>
          <w:sz w:val="28"/>
          <w:szCs w:val="28"/>
          <w:highlight w:val="none"/>
        </w:rPr>
      </w:pPr>
      <w:bookmarkStart w:id="145" w:name="OLE_LINK4"/>
      <w:r>
        <w:rPr>
          <w:rFonts w:hint="default" w:ascii="Arial" w:hAnsi="Arial" w:eastAsia="宋体" w:cs="Arial"/>
          <w:bCs/>
          <w:sz w:val="28"/>
          <w:szCs w:val="28"/>
          <w:highlight w:val="none"/>
        </w:rPr>
        <w:t>第1期：支付比例</w:t>
      </w:r>
      <w:r>
        <w:rPr>
          <w:rFonts w:hint="eastAsia" w:ascii="Arial" w:hAnsi="Arial" w:eastAsia="宋体" w:cs="Arial"/>
          <w:bCs/>
          <w:sz w:val="28"/>
          <w:szCs w:val="28"/>
          <w:highlight w:val="none"/>
          <w:lang w:eastAsia="zh-CN"/>
        </w:rPr>
        <w:t>4</w:t>
      </w:r>
      <w:r>
        <w:rPr>
          <w:rFonts w:hint="eastAsia" w:ascii="Arial" w:hAnsi="Arial" w:eastAsia="宋体" w:cs="Arial"/>
          <w:bCs/>
          <w:sz w:val="28"/>
          <w:szCs w:val="28"/>
          <w:highlight w:val="none"/>
          <w:lang w:val="en-US" w:eastAsia="zh-CN"/>
        </w:rPr>
        <w:t>5%</w:t>
      </w:r>
      <w:r>
        <w:rPr>
          <w:rFonts w:hint="default" w:ascii="Arial" w:hAnsi="Arial" w:eastAsia="宋体" w:cs="Arial"/>
          <w:bCs/>
          <w:sz w:val="28"/>
          <w:szCs w:val="28"/>
          <w:highlight w:val="none"/>
        </w:rPr>
        <w:t>，签订合同后，</w:t>
      </w:r>
      <w:r>
        <w:rPr>
          <w:rFonts w:hint="eastAsia" w:ascii="Arial" w:hAnsi="Arial" w:eastAsia="宋体" w:cs="Arial"/>
          <w:bCs/>
          <w:sz w:val="28"/>
          <w:szCs w:val="28"/>
          <w:highlight w:val="none"/>
          <w:lang w:val="en-US" w:eastAsia="zh-CN"/>
        </w:rPr>
        <w:t>招标人</w:t>
      </w:r>
      <w:r>
        <w:rPr>
          <w:rFonts w:hint="default" w:ascii="Arial" w:hAnsi="Arial" w:eastAsia="宋体" w:cs="Arial"/>
          <w:bCs/>
          <w:sz w:val="28"/>
          <w:szCs w:val="28"/>
          <w:highlight w:val="none"/>
        </w:rPr>
        <w:t>自收到发票后10日内向</w:t>
      </w:r>
      <w:r>
        <w:rPr>
          <w:rFonts w:hint="eastAsia" w:ascii="Arial" w:hAnsi="Arial" w:eastAsia="宋体" w:cs="Arial"/>
          <w:bCs/>
          <w:sz w:val="28"/>
          <w:szCs w:val="28"/>
          <w:highlight w:val="none"/>
          <w:lang w:val="en-US" w:eastAsia="zh-CN"/>
        </w:rPr>
        <w:t>中标人</w:t>
      </w:r>
      <w:r>
        <w:rPr>
          <w:rFonts w:hint="default" w:ascii="Arial" w:hAnsi="Arial" w:eastAsia="宋体" w:cs="Arial"/>
          <w:bCs/>
          <w:sz w:val="28"/>
          <w:szCs w:val="28"/>
          <w:highlight w:val="none"/>
        </w:rPr>
        <w:t>支付合同总价的</w:t>
      </w:r>
      <w:r>
        <w:rPr>
          <w:rFonts w:hint="eastAsia" w:ascii="Arial" w:hAnsi="Arial" w:eastAsia="宋体" w:cs="Arial"/>
          <w:bCs/>
          <w:sz w:val="28"/>
          <w:szCs w:val="28"/>
          <w:highlight w:val="none"/>
          <w:lang w:val="en-US" w:eastAsia="zh-CN"/>
        </w:rPr>
        <w:t>45</w:t>
      </w:r>
      <w:r>
        <w:rPr>
          <w:rFonts w:hint="default" w:ascii="Arial" w:hAnsi="Arial" w:eastAsia="宋体" w:cs="Arial"/>
          <w:bCs/>
          <w:sz w:val="28"/>
          <w:szCs w:val="28"/>
          <w:highlight w:val="none"/>
        </w:rPr>
        <w:t>%作为预付款；</w:t>
      </w:r>
    </w:p>
    <w:p w14:paraId="5BF8F632">
      <w:pPr>
        <w:ind w:firstLine="560" w:firstLineChars="200"/>
        <w:rPr>
          <w:rFonts w:hint="default" w:ascii="Arial" w:hAnsi="Arial" w:eastAsia="宋体" w:cs="Arial"/>
          <w:bCs/>
          <w:sz w:val="28"/>
          <w:szCs w:val="28"/>
          <w:highlight w:val="none"/>
        </w:rPr>
      </w:pPr>
      <w:r>
        <w:rPr>
          <w:rFonts w:hint="default" w:ascii="Arial" w:hAnsi="Arial" w:eastAsia="宋体" w:cs="Arial"/>
          <w:bCs/>
          <w:sz w:val="28"/>
          <w:szCs w:val="28"/>
          <w:highlight w:val="none"/>
        </w:rPr>
        <w:t>第2期：支付比例</w:t>
      </w:r>
      <w:r>
        <w:rPr>
          <w:rFonts w:hint="eastAsia" w:ascii="Arial" w:hAnsi="Arial" w:eastAsia="宋体" w:cs="Arial"/>
          <w:bCs/>
          <w:sz w:val="28"/>
          <w:szCs w:val="28"/>
          <w:highlight w:val="none"/>
          <w:lang w:eastAsia="zh-CN"/>
        </w:rPr>
        <w:t>5</w:t>
      </w:r>
      <w:r>
        <w:rPr>
          <w:rFonts w:hint="eastAsia" w:ascii="Arial" w:hAnsi="Arial" w:eastAsia="宋体" w:cs="Arial"/>
          <w:bCs/>
          <w:sz w:val="28"/>
          <w:szCs w:val="28"/>
          <w:highlight w:val="none"/>
          <w:lang w:val="en-US" w:eastAsia="zh-CN"/>
        </w:rPr>
        <w:t>0</w:t>
      </w:r>
      <w:r>
        <w:rPr>
          <w:rFonts w:hint="default" w:ascii="Arial" w:hAnsi="Arial" w:eastAsia="宋体" w:cs="Arial"/>
          <w:bCs/>
          <w:sz w:val="28"/>
          <w:szCs w:val="28"/>
          <w:highlight w:val="none"/>
        </w:rPr>
        <w:t>%，</w:t>
      </w:r>
      <w:r>
        <w:rPr>
          <w:rFonts w:hint="default" w:ascii="Arial" w:hAnsi="Arial" w:eastAsia="宋体" w:cs="Arial"/>
          <w:b w:val="0"/>
          <w:bCs/>
          <w:sz w:val="28"/>
          <w:szCs w:val="28"/>
          <w:highlight w:val="none"/>
        </w:rPr>
        <w:t>项目</w:t>
      </w:r>
      <w:r>
        <w:rPr>
          <w:rFonts w:hint="eastAsia" w:ascii="Arial" w:hAnsi="Arial" w:eastAsia="宋体" w:cs="Arial"/>
          <w:b w:val="0"/>
          <w:bCs/>
          <w:sz w:val="28"/>
          <w:szCs w:val="28"/>
          <w:highlight w:val="none"/>
          <w:lang w:val="en-US" w:eastAsia="zh-CN"/>
        </w:rPr>
        <w:t>完成交付并经双方</w:t>
      </w:r>
      <w:r>
        <w:rPr>
          <w:rFonts w:hint="default" w:ascii="Arial" w:hAnsi="Arial" w:eastAsia="宋体" w:cs="Arial"/>
          <w:b w:val="0"/>
          <w:bCs/>
          <w:sz w:val="28"/>
          <w:szCs w:val="28"/>
          <w:highlight w:val="none"/>
        </w:rPr>
        <w:t>验收</w:t>
      </w:r>
      <w:r>
        <w:rPr>
          <w:rFonts w:hint="eastAsia" w:ascii="Arial" w:hAnsi="Arial" w:eastAsia="宋体" w:cs="Arial"/>
          <w:b w:val="0"/>
          <w:bCs/>
          <w:sz w:val="28"/>
          <w:szCs w:val="28"/>
          <w:highlight w:val="none"/>
          <w:lang w:val="en-US" w:eastAsia="zh-CN"/>
        </w:rPr>
        <w:t>合格</w:t>
      </w:r>
      <w:r>
        <w:rPr>
          <w:rFonts w:hint="default" w:ascii="Arial" w:hAnsi="Arial" w:eastAsia="宋体" w:cs="Arial"/>
          <w:b w:val="0"/>
          <w:bCs/>
          <w:sz w:val="28"/>
          <w:szCs w:val="28"/>
          <w:highlight w:val="none"/>
        </w:rPr>
        <w:t>后10个工作日内</w:t>
      </w:r>
      <w:r>
        <w:rPr>
          <w:rFonts w:hint="default" w:ascii="Arial" w:hAnsi="Arial" w:eastAsia="宋体" w:cs="Arial"/>
          <w:bCs/>
          <w:sz w:val="28"/>
          <w:szCs w:val="28"/>
          <w:highlight w:val="none"/>
        </w:rPr>
        <w:t>，</w:t>
      </w:r>
      <w:r>
        <w:rPr>
          <w:rFonts w:hint="eastAsia" w:ascii="Arial" w:hAnsi="Arial" w:eastAsia="宋体" w:cs="Arial"/>
          <w:bCs/>
          <w:sz w:val="28"/>
          <w:szCs w:val="28"/>
          <w:highlight w:val="none"/>
          <w:lang w:val="en-US" w:eastAsia="zh-CN"/>
        </w:rPr>
        <w:t>招标人</w:t>
      </w:r>
      <w:r>
        <w:rPr>
          <w:rFonts w:hint="default" w:ascii="Arial" w:hAnsi="Arial" w:eastAsia="宋体" w:cs="Arial"/>
          <w:bCs/>
          <w:sz w:val="28"/>
          <w:szCs w:val="28"/>
          <w:highlight w:val="none"/>
        </w:rPr>
        <w:t>自收到发票后10日内向</w:t>
      </w:r>
      <w:r>
        <w:rPr>
          <w:rFonts w:hint="eastAsia" w:ascii="Arial" w:hAnsi="Arial" w:eastAsia="宋体" w:cs="Arial"/>
          <w:bCs/>
          <w:sz w:val="28"/>
          <w:szCs w:val="28"/>
          <w:highlight w:val="none"/>
          <w:lang w:val="en-US" w:eastAsia="zh-CN"/>
        </w:rPr>
        <w:t>中标人</w:t>
      </w:r>
      <w:r>
        <w:rPr>
          <w:rFonts w:hint="default" w:ascii="Arial" w:hAnsi="Arial" w:eastAsia="宋体" w:cs="Arial"/>
          <w:bCs/>
          <w:sz w:val="28"/>
          <w:szCs w:val="28"/>
          <w:highlight w:val="none"/>
        </w:rPr>
        <w:t>支付合同总价的</w:t>
      </w:r>
      <w:r>
        <w:rPr>
          <w:rFonts w:hint="eastAsia" w:ascii="Arial" w:hAnsi="Arial" w:eastAsia="宋体" w:cs="Arial"/>
          <w:bCs/>
          <w:sz w:val="28"/>
          <w:szCs w:val="28"/>
          <w:highlight w:val="none"/>
          <w:lang w:val="en-US" w:eastAsia="zh-CN"/>
        </w:rPr>
        <w:t>50</w:t>
      </w:r>
      <w:r>
        <w:rPr>
          <w:rFonts w:hint="default" w:ascii="Arial" w:hAnsi="Arial" w:eastAsia="宋体" w:cs="Arial"/>
          <w:bCs/>
          <w:sz w:val="28"/>
          <w:szCs w:val="28"/>
          <w:highlight w:val="none"/>
        </w:rPr>
        <w:t>%。</w:t>
      </w:r>
    </w:p>
    <w:p w14:paraId="1BEF8E96">
      <w:pPr>
        <w:ind w:firstLine="560" w:firstLineChars="200"/>
        <w:rPr>
          <w:rFonts w:hint="default" w:ascii="Arial" w:hAnsi="Arial" w:eastAsia="宋体" w:cs="Arial"/>
          <w:bCs/>
          <w:sz w:val="28"/>
          <w:szCs w:val="28"/>
        </w:rPr>
      </w:pPr>
      <w:r>
        <w:rPr>
          <w:rFonts w:hint="default" w:ascii="Arial" w:hAnsi="Arial" w:eastAsia="宋体" w:cs="Arial"/>
          <w:bCs/>
          <w:sz w:val="28"/>
          <w:szCs w:val="28"/>
          <w:highlight w:val="none"/>
        </w:rPr>
        <w:t>第3期：支付比例</w:t>
      </w:r>
      <w:r>
        <w:rPr>
          <w:rFonts w:hint="eastAsia" w:ascii="Arial" w:hAnsi="Arial" w:eastAsia="宋体" w:cs="Arial"/>
          <w:bCs/>
          <w:sz w:val="28"/>
          <w:szCs w:val="28"/>
          <w:highlight w:val="none"/>
          <w:lang w:eastAsia="zh-CN"/>
        </w:rPr>
        <w:t>5</w:t>
      </w:r>
      <w:r>
        <w:rPr>
          <w:rFonts w:hint="default" w:ascii="Arial" w:hAnsi="Arial" w:eastAsia="宋体" w:cs="Arial"/>
          <w:bCs/>
          <w:sz w:val="28"/>
          <w:szCs w:val="28"/>
          <w:highlight w:val="none"/>
        </w:rPr>
        <w:t>%，</w:t>
      </w:r>
      <w:r>
        <w:rPr>
          <w:rFonts w:hint="eastAsia" w:ascii="Arial" w:hAnsi="Arial" w:cs="Arial"/>
          <w:bCs/>
          <w:sz w:val="28"/>
          <w:szCs w:val="28"/>
          <w:highlight w:val="none"/>
          <w:lang w:val="en-US" w:eastAsia="zh-CN"/>
        </w:rPr>
        <w:t>一年</w:t>
      </w:r>
      <w:r>
        <w:rPr>
          <w:rFonts w:hint="default" w:ascii="Arial" w:hAnsi="Arial" w:eastAsia="宋体" w:cs="Arial"/>
          <w:bCs/>
          <w:sz w:val="28"/>
          <w:szCs w:val="28"/>
          <w:highlight w:val="none"/>
        </w:rPr>
        <w:t>维护期满后，</w:t>
      </w:r>
      <w:r>
        <w:rPr>
          <w:rFonts w:hint="eastAsia" w:ascii="Arial" w:hAnsi="Arial" w:eastAsia="宋体" w:cs="Arial"/>
          <w:bCs/>
          <w:sz w:val="28"/>
          <w:szCs w:val="28"/>
          <w:highlight w:val="none"/>
          <w:lang w:val="en-US" w:eastAsia="zh-CN"/>
        </w:rPr>
        <w:t>中</w:t>
      </w:r>
      <w:r>
        <w:rPr>
          <w:rFonts w:hint="eastAsia" w:ascii="Arial" w:hAnsi="Arial" w:eastAsia="宋体" w:cs="Arial"/>
          <w:bCs/>
          <w:sz w:val="28"/>
          <w:szCs w:val="28"/>
          <w:lang w:val="en-US" w:eastAsia="zh-CN"/>
        </w:rPr>
        <w:t>标人</w:t>
      </w:r>
      <w:r>
        <w:rPr>
          <w:rFonts w:hint="default" w:ascii="Arial" w:hAnsi="Arial" w:eastAsia="宋体" w:cs="Arial"/>
          <w:bCs/>
          <w:sz w:val="28"/>
          <w:szCs w:val="28"/>
        </w:rPr>
        <w:t>递交项目服务总结报告和说明，</w:t>
      </w:r>
      <w:r>
        <w:rPr>
          <w:rFonts w:hint="eastAsia" w:ascii="Arial" w:hAnsi="Arial" w:eastAsia="宋体" w:cs="Arial"/>
          <w:bCs/>
          <w:sz w:val="28"/>
          <w:szCs w:val="28"/>
          <w:lang w:val="en-US" w:eastAsia="zh-CN"/>
        </w:rPr>
        <w:t>招标人</w:t>
      </w:r>
      <w:r>
        <w:rPr>
          <w:rFonts w:hint="default" w:ascii="Arial" w:hAnsi="Arial" w:eastAsia="宋体" w:cs="Arial"/>
          <w:bCs/>
          <w:sz w:val="28"/>
          <w:szCs w:val="28"/>
        </w:rPr>
        <w:t>自收到发票后10日内向</w:t>
      </w:r>
      <w:r>
        <w:rPr>
          <w:rFonts w:hint="eastAsia" w:ascii="Arial" w:hAnsi="Arial" w:eastAsia="宋体" w:cs="Arial"/>
          <w:bCs/>
          <w:sz w:val="28"/>
          <w:szCs w:val="28"/>
          <w:lang w:val="en-US" w:eastAsia="zh-CN"/>
        </w:rPr>
        <w:t>中标人</w:t>
      </w:r>
      <w:r>
        <w:rPr>
          <w:rFonts w:hint="default" w:ascii="Arial" w:hAnsi="Arial" w:eastAsia="宋体" w:cs="Arial"/>
          <w:bCs/>
          <w:sz w:val="28"/>
          <w:szCs w:val="28"/>
        </w:rPr>
        <w:t>支付合同总价的</w:t>
      </w:r>
      <w:r>
        <w:rPr>
          <w:rFonts w:hint="eastAsia" w:ascii="Arial" w:hAnsi="Arial" w:eastAsia="宋体" w:cs="Arial"/>
          <w:bCs/>
          <w:sz w:val="28"/>
          <w:szCs w:val="28"/>
          <w:lang w:eastAsia="zh-CN"/>
        </w:rPr>
        <w:t>5</w:t>
      </w:r>
      <w:r>
        <w:rPr>
          <w:rFonts w:hint="default" w:ascii="Arial" w:hAnsi="Arial" w:eastAsia="宋体" w:cs="Arial"/>
          <w:bCs/>
          <w:sz w:val="28"/>
          <w:szCs w:val="28"/>
        </w:rPr>
        <w:t>%。</w:t>
      </w:r>
    </w:p>
    <w:bookmarkEnd w:id="145"/>
    <w:p w14:paraId="5F979714">
      <w:pPr>
        <w:widowControl w:val="0"/>
        <w:spacing w:line="360" w:lineRule="auto"/>
        <w:ind w:firstLine="562" w:firstLineChars="200"/>
        <w:rPr>
          <w:rFonts w:hint="default" w:ascii="Arial" w:hAnsi="Arial" w:eastAsia="宋体" w:cs="Arial"/>
          <w:b/>
          <w:bCs w:val="0"/>
          <w:sz w:val="28"/>
          <w:szCs w:val="28"/>
        </w:rPr>
      </w:pPr>
      <w:r>
        <w:rPr>
          <w:rFonts w:hint="default" w:ascii="Arial" w:hAnsi="Arial" w:eastAsia="宋体" w:cs="Arial"/>
          <w:b/>
          <w:bCs w:val="0"/>
          <w:sz w:val="28"/>
          <w:szCs w:val="28"/>
          <w:lang w:val="en-US" w:eastAsia="zh-CN"/>
        </w:rPr>
        <w:t>六、</w:t>
      </w:r>
      <w:r>
        <w:rPr>
          <w:rFonts w:hint="default" w:ascii="Arial" w:hAnsi="Arial" w:eastAsia="宋体" w:cs="Arial"/>
          <w:b/>
          <w:bCs w:val="0"/>
          <w:sz w:val="28"/>
          <w:szCs w:val="28"/>
        </w:rPr>
        <w:t>安装和测试要求</w:t>
      </w:r>
    </w:p>
    <w:p w14:paraId="14CB435C">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1</w:t>
      </w:r>
      <w:r>
        <w:rPr>
          <w:rFonts w:hint="default" w:ascii="Arial" w:hAnsi="Arial" w:eastAsia="宋体" w:cs="Arial"/>
          <w:b w:val="0"/>
          <w:bCs/>
          <w:sz w:val="28"/>
          <w:szCs w:val="28"/>
          <w:lang w:val="en-US" w:eastAsia="zh-CN"/>
        </w:rPr>
        <w:t>.</w:t>
      </w:r>
      <w:r>
        <w:rPr>
          <w:rFonts w:hint="default" w:ascii="Arial" w:hAnsi="Arial" w:eastAsia="宋体" w:cs="Arial"/>
          <w:b w:val="0"/>
          <w:bCs/>
          <w:sz w:val="28"/>
          <w:szCs w:val="28"/>
        </w:rPr>
        <w:t>安装调试、测试环境</w:t>
      </w:r>
    </w:p>
    <w:p w14:paraId="5F8627D6">
      <w:pPr>
        <w:widowControl w:val="0"/>
        <w:spacing w:line="360" w:lineRule="auto"/>
        <w:ind w:firstLine="560" w:firstLineChars="200"/>
        <w:rPr>
          <w:rFonts w:hint="default" w:ascii="Arial" w:hAnsi="Arial" w:eastAsia="宋体" w:cs="Arial"/>
          <w:b w:val="0"/>
          <w:bCs/>
          <w:sz w:val="28"/>
          <w:szCs w:val="28"/>
        </w:rPr>
      </w:pPr>
      <w:r>
        <w:rPr>
          <w:rFonts w:hint="eastAsia" w:ascii="Arial" w:hAnsi="Arial" w:eastAsia="宋体" w:cs="Arial"/>
          <w:b w:val="0"/>
          <w:bCs/>
          <w:sz w:val="28"/>
          <w:szCs w:val="28"/>
          <w:lang w:eastAsia="zh-CN"/>
        </w:rPr>
        <w:t>中标人</w:t>
      </w:r>
      <w:r>
        <w:rPr>
          <w:rFonts w:hint="default" w:ascii="Arial" w:hAnsi="Arial" w:eastAsia="宋体" w:cs="Arial"/>
          <w:b w:val="0"/>
          <w:bCs/>
          <w:sz w:val="28"/>
          <w:szCs w:val="28"/>
        </w:rPr>
        <w:t>必须向</w:t>
      </w:r>
      <w:r>
        <w:rPr>
          <w:rFonts w:hint="eastAsia" w:ascii="Arial" w:hAnsi="Arial" w:eastAsia="宋体" w:cs="Arial"/>
          <w:b w:val="0"/>
          <w:bCs/>
          <w:sz w:val="28"/>
          <w:szCs w:val="28"/>
          <w:lang w:eastAsia="zh-CN"/>
        </w:rPr>
        <w:t>招标人</w:t>
      </w:r>
      <w:r>
        <w:rPr>
          <w:rFonts w:hint="default" w:ascii="Arial" w:hAnsi="Arial" w:eastAsia="宋体" w:cs="Arial"/>
          <w:b w:val="0"/>
          <w:bCs/>
          <w:sz w:val="28"/>
          <w:szCs w:val="28"/>
        </w:rPr>
        <w:t>提供本项目采购软件的安装和维护服务全部内容，进行安装调试，搭建测试环境，并在需要的时候配合</w:t>
      </w:r>
      <w:r>
        <w:rPr>
          <w:rFonts w:hint="eastAsia" w:ascii="Arial" w:hAnsi="Arial" w:eastAsia="宋体" w:cs="Arial"/>
          <w:b w:val="0"/>
          <w:bCs/>
          <w:sz w:val="28"/>
          <w:szCs w:val="28"/>
          <w:lang w:eastAsia="zh-CN"/>
        </w:rPr>
        <w:t>招标人</w:t>
      </w:r>
      <w:r>
        <w:rPr>
          <w:rFonts w:hint="default" w:ascii="Arial" w:hAnsi="Arial" w:eastAsia="宋体" w:cs="Arial"/>
          <w:b w:val="0"/>
          <w:bCs/>
          <w:sz w:val="28"/>
          <w:szCs w:val="28"/>
        </w:rPr>
        <w:t>完成整个系统的网络联调工作。若本项目采购软件的配置或要求中出现不合理或不完整的问题时，</w:t>
      </w:r>
      <w:r>
        <w:rPr>
          <w:rFonts w:hint="eastAsia" w:ascii="Arial" w:hAnsi="Arial" w:eastAsia="宋体" w:cs="Arial"/>
          <w:b w:val="0"/>
          <w:bCs/>
          <w:sz w:val="28"/>
          <w:szCs w:val="28"/>
          <w:lang w:eastAsia="zh-CN"/>
        </w:rPr>
        <w:t>中标人</w:t>
      </w:r>
      <w:r>
        <w:rPr>
          <w:rFonts w:hint="default" w:ascii="Arial" w:hAnsi="Arial" w:eastAsia="宋体" w:cs="Arial"/>
          <w:b w:val="0"/>
          <w:bCs/>
          <w:sz w:val="28"/>
          <w:szCs w:val="28"/>
        </w:rPr>
        <w:t>有责任和义务在响应文件中提出补充修改方案并征得</w:t>
      </w:r>
      <w:r>
        <w:rPr>
          <w:rFonts w:hint="eastAsia" w:ascii="Arial" w:hAnsi="Arial" w:eastAsia="宋体" w:cs="Arial"/>
          <w:b w:val="0"/>
          <w:bCs/>
          <w:sz w:val="28"/>
          <w:szCs w:val="28"/>
          <w:lang w:eastAsia="zh-CN"/>
        </w:rPr>
        <w:t>招标人</w:t>
      </w:r>
      <w:r>
        <w:rPr>
          <w:rFonts w:hint="default" w:ascii="Arial" w:hAnsi="Arial" w:eastAsia="宋体" w:cs="Arial"/>
          <w:b w:val="0"/>
          <w:bCs/>
          <w:sz w:val="28"/>
          <w:szCs w:val="28"/>
        </w:rPr>
        <w:t>同意后付诸实施。</w:t>
      </w:r>
    </w:p>
    <w:p w14:paraId="03433788">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2</w:t>
      </w:r>
      <w:r>
        <w:rPr>
          <w:rFonts w:hint="default" w:ascii="Arial" w:hAnsi="Arial" w:eastAsia="宋体" w:cs="Arial"/>
          <w:b w:val="0"/>
          <w:bCs/>
          <w:sz w:val="28"/>
          <w:szCs w:val="28"/>
          <w:lang w:val="en-US" w:eastAsia="zh-CN"/>
        </w:rPr>
        <w:t>.</w:t>
      </w:r>
      <w:r>
        <w:rPr>
          <w:rFonts w:hint="default" w:ascii="Arial" w:hAnsi="Arial" w:eastAsia="宋体" w:cs="Arial"/>
          <w:b w:val="0"/>
          <w:bCs/>
          <w:sz w:val="28"/>
          <w:szCs w:val="28"/>
        </w:rPr>
        <w:t>安装要求</w:t>
      </w:r>
    </w:p>
    <w:p w14:paraId="7BFD820D">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应用软件系统安装的主要目标不仅是使应用软件能够在相应平台上正常运行，而且必须具有对业务软件系统运行的监控测试手段，以证明系统优化运行。</w:t>
      </w:r>
      <w:r>
        <w:rPr>
          <w:rFonts w:hint="eastAsia" w:ascii="Arial" w:hAnsi="Arial" w:eastAsia="宋体" w:cs="Arial"/>
          <w:b w:val="0"/>
          <w:bCs/>
          <w:sz w:val="28"/>
          <w:szCs w:val="28"/>
          <w:lang w:val="en-US" w:eastAsia="zh-CN"/>
        </w:rPr>
        <w:t>中标人</w:t>
      </w:r>
      <w:r>
        <w:rPr>
          <w:rFonts w:hint="default" w:ascii="Arial" w:hAnsi="Arial" w:eastAsia="宋体" w:cs="Arial"/>
          <w:b w:val="0"/>
          <w:bCs/>
          <w:sz w:val="28"/>
          <w:szCs w:val="28"/>
        </w:rPr>
        <w:t>有责任且必须承诺所承建的应用软件系统达到用户要求的各项性能指标。</w:t>
      </w:r>
    </w:p>
    <w:p w14:paraId="733AFB8C">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3</w:t>
      </w:r>
      <w:r>
        <w:rPr>
          <w:rFonts w:hint="default" w:ascii="Arial" w:hAnsi="Arial" w:eastAsia="宋体" w:cs="Arial"/>
          <w:b w:val="0"/>
          <w:bCs/>
          <w:sz w:val="28"/>
          <w:szCs w:val="28"/>
          <w:lang w:val="en-US" w:eastAsia="zh-CN"/>
        </w:rPr>
        <w:t>.</w:t>
      </w:r>
      <w:r>
        <w:rPr>
          <w:rFonts w:hint="default" w:ascii="Arial" w:hAnsi="Arial" w:eastAsia="宋体" w:cs="Arial"/>
          <w:b w:val="0"/>
          <w:bCs/>
          <w:sz w:val="28"/>
          <w:szCs w:val="28"/>
        </w:rPr>
        <w:t>系统测试</w:t>
      </w:r>
    </w:p>
    <w:p w14:paraId="30247E26">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系统安装完成后，按照</w:t>
      </w:r>
      <w:r>
        <w:rPr>
          <w:rFonts w:hint="eastAsia" w:ascii="Arial" w:hAnsi="Arial" w:eastAsia="宋体" w:cs="Arial"/>
          <w:b w:val="0"/>
          <w:bCs/>
          <w:sz w:val="28"/>
          <w:szCs w:val="28"/>
          <w:lang w:eastAsia="zh-CN"/>
        </w:rPr>
        <w:t>招标人</w:t>
      </w:r>
      <w:r>
        <w:rPr>
          <w:rFonts w:hint="default" w:ascii="Arial" w:hAnsi="Arial" w:eastAsia="宋体" w:cs="Arial"/>
          <w:b w:val="0"/>
          <w:bCs/>
          <w:sz w:val="28"/>
          <w:szCs w:val="28"/>
        </w:rPr>
        <w:t>实际要求的基本功能以及标书中要求的所有指标进行逐一测试。</w:t>
      </w:r>
    </w:p>
    <w:p w14:paraId="4ACF9C8F">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（1）单项测试：单项产品安装完成后，</w:t>
      </w:r>
      <w:r>
        <w:rPr>
          <w:rFonts w:hint="eastAsia" w:ascii="Arial" w:hAnsi="Arial" w:eastAsia="宋体" w:cs="Arial"/>
          <w:b w:val="0"/>
          <w:bCs/>
          <w:sz w:val="28"/>
          <w:szCs w:val="28"/>
          <w:lang w:eastAsia="zh-CN"/>
        </w:rPr>
        <w:t>中标人</w:t>
      </w:r>
      <w:r>
        <w:rPr>
          <w:rFonts w:hint="default" w:ascii="Arial" w:hAnsi="Arial" w:eastAsia="宋体" w:cs="Arial"/>
          <w:b w:val="0"/>
          <w:bCs/>
          <w:sz w:val="28"/>
          <w:szCs w:val="28"/>
        </w:rPr>
        <w:t>进行产品自身功能及性能的测试。</w:t>
      </w:r>
    </w:p>
    <w:p w14:paraId="3CD8723E">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（2）试运行测试：系统安装完成后，系统进行相应的测试。</w:t>
      </w:r>
    </w:p>
    <w:p w14:paraId="4B93F592">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（3）验收测试：根据终验测试方案进行测试，现场提交测试报告，由双方签字确认。</w:t>
      </w:r>
    </w:p>
    <w:p w14:paraId="58FE99A7">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（4）</w:t>
      </w:r>
      <w:r>
        <w:rPr>
          <w:rFonts w:hint="eastAsia" w:ascii="Arial" w:hAnsi="Arial" w:eastAsia="宋体" w:cs="Arial"/>
          <w:b w:val="0"/>
          <w:bCs/>
          <w:sz w:val="28"/>
          <w:szCs w:val="28"/>
          <w:lang w:eastAsia="zh-CN"/>
        </w:rPr>
        <w:t>中标人</w:t>
      </w:r>
      <w:r>
        <w:rPr>
          <w:rFonts w:hint="default" w:ascii="Arial" w:hAnsi="Arial" w:eastAsia="宋体" w:cs="Arial"/>
          <w:b w:val="0"/>
          <w:bCs/>
          <w:sz w:val="28"/>
          <w:szCs w:val="28"/>
        </w:rPr>
        <w:t>应负责在项目验收时将系统的全部有关产品说明书、安装手册、技术文件、资料、验收报告等文档交付</w:t>
      </w:r>
      <w:r>
        <w:rPr>
          <w:rFonts w:hint="eastAsia" w:ascii="Arial" w:hAnsi="Arial" w:eastAsia="宋体" w:cs="Arial"/>
          <w:b w:val="0"/>
          <w:bCs/>
          <w:sz w:val="28"/>
          <w:szCs w:val="28"/>
          <w:lang w:val="en-US" w:eastAsia="zh-CN"/>
        </w:rPr>
        <w:t>用户</w:t>
      </w:r>
      <w:r>
        <w:rPr>
          <w:rFonts w:hint="default" w:ascii="Arial" w:hAnsi="Arial" w:eastAsia="宋体" w:cs="Arial"/>
          <w:b w:val="0"/>
          <w:bCs/>
          <w:sz w:val="28"/>
          <w:szCs w:val="28"/>
        </w:rPr>
        <w:t>方。</w:t>
      </w:r>
    </w:p>
    <w:p w14:paraId="15F534D4">
      <w:pPr>
        <w:widowControl w:val="0"/>
        <w:spacing w:line="360" w:lineRule="auto"/>
        <w:ind w:firstLine="562" w:firstLineChars="200"/>
        <w:rPr>
          <w:rFonts w:hint="default" w:ascii="Arial" w:hAnsi="Arial" w:eastAsia="宋体" w:cs="Arial"/>
          <w:b/>
          <w:sz w:val="28"/>
          <w:szCs w:val="28"/>
        </w:rPr>
      </w:pPr>
      <w:r>
        <w:rPr>
          <w:rFonts w:hint="default" w:ascii="Arial" w:hAnsi="Arial" w:eastAsia="宋体" w:cs="Arial"/>
          <w:b/>
          <w:sz w:val="28"/>
          <w:szCs w:val="28"/>
          <w:lang w:val="en-US" w:eastAsia="zh-CN"/>
        </w:rPr>
        <w:t>七、</w:t>
      </w:r>
      <w:r>
        <w:rPr>
          <w:rFonts w:hint="default" w:ascii="Arial" w:hAnsi="Arial" w:eastAsia="宋体" w:cs="Arial"/>
          <w:b/>
          <w:sz w:val="28"/>
          <w:szCs w:val="28"/>
        </w:rPr>
        <w:t xml:space="preserve">验收要求 </w:t>
      </w:r>
    </w:p>
    <w:p w14:paraId="6DA30DAB">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1</w:t>
      </w:r>
      <w:r>
        <w:rPr>
          <w:rFonts w:hint="default" w:ascii="Arial" w:hAnsi="Arial" w:eastAsia="宋体" w:cs="Arial"/>
          <w:b w:val="0"/>
          <w:bCs/>
          <w:sz w:val="28"/>
          <w:szCs w:val="28"/>
          <w:lang w:eastAsia="zh-CN"/>
        </w:rPr>
        <w:t>.</w:t>
      </w:r>
      <w:r>
        <w:rPr>
          <w:rFonts w:hint="default" w:ascii="Arial" w:hAnsi="Arial" w:eastAsia="宋体" w:cs="Arial"/>
          <w:b w:val="0"/>
          <w:bCs/>
          <w:sz w:val="28"/>
          <w:szCs w:val="28"/>
        </w:rPr>
        <w:t>满足合同和招标文件中列举的全部要求。</w:t>
      </w:r>
    </w:p>
    <w:p w14:paraId="0A3414BA">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2</w:t>
      </w:r>
      <w:r>
        <w:rPr>
          <w:rFonts w:hint="default" w:ascii="Arial" w:hAnsi="Arial" w:eastAsia="宋体" w:cs="Arial"/>
          <w:b w:val="0"/>
          <w:bCs/>
          <w:sz w:val="28"/>
          <w:szCs w:val="28"/>
          <w:lang w:eastAsia="zh-CN"/>
        </w:rPr>
        <w:t>.</w:t>
      </w:r>
      <w:r>
        <w:rPr>
          <w:rFonts w:hint="default" w:ascii="Arial" w:hAnsi="Arial" w:eastAsia="宋体" w:cs="Arial"/>
          <w:b w:val="0"/>
          <w:bCs/>
          <w:sz w:val="28"/>
          <w:szCs w:val="28"/>
        </w:rPr>
        <w:t>实现合同和招标文件中列举的全部功能要求。</w:t>
      </w:r>
    </w:p>
    <w:p w14:paraId="40E42120">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3</w:t>
      </w:r>
      <w:r>
        <w:rPr>
          <w:rFonts w:hint="default" w:ascii="Arial" w:hAnsi="Arial" w:eastAsia="宋体" w:cs="Arial"/>
          <w:b w:val="0"/>
          <w:bCs/>
          <w:sz w:val="28"/>
          <w:szCs w:val="28"/>
          <w:lang w:eastAsia="zh-CN"/>
        </w:rPr>
        <w:t>.</w:t>
      </w:r>
      <w:r>
        <w:rPr>
          <w:rFonts w:hint="default" w:ascii="Arial" w:hAnsi="Arial" w:eastAsia="宋体" w:cs="Arial"/>
          <w:b w:val="0"/>
          <w:bCs/>
          <w:sz w:val="28"/>
          <w:szCs w:val="28"/>
        </w:rPr>
        <w:t>达到合同和招标文件中列举的全部指标。</w:t>
      </w:r>
    </w:p>
    <w:p w14:paraId="2E0A7BF9">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4</w:t>
      </w:r>
      <w:r>
        <w:rPr>
          <w:rFonts w:hint="default" w:ascii="Arial" w:hAnsi="Arial" w:eastAsia="宋体" w:cs="Arial"/>
          <w:b w:val="0"/>
          <w:bCs/>
          <w:sz w:val="28"/>
          <w:szCs w:val="28"/>
          <w:lang w:eastAsia="zh-CN"/>
        </w:rPr>
        <w:t>.</w:t>
      </w:r>
      <w:r>
        <w:rPr>
          <w:rFonts w:hint="default" w:ascii="Arial" w:hAnsi="Arial" w:eastAsia="宋体" w:cs="Arial"/>
          <w:b w:val="0"/>
          <w:bCs/>
          <w:sz w:val="28"/>
          <w:szCs w:val="28"/>
        </w:rPr>
        <w:t>文档齐全，符合合同和招标文件及相关标准要求，包括需求确认书、测试报告、用户手册、项目计划书、用户培训计划、会议记录等。</w:t>
      </w:r>
    </w:p>
    <w:p w14:paraId="0A97005F">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5</w:t>
      </w:r>
      <w:r>
        <w:rPr>
          <w:rFonts w:hint="default" w:ascii="Arial" w:hAnsi="Arial" w:eastAsia="宋体" w:cs="Arial"/>
          <w:b w:val="0"/>
          <w:bCs/>
          <w:sz w:val="28"/>
          <w:szCs w:val="28"/>
          <w:lang w:eastAsia="zh-CN"/>
        </w:rPr>
        <w:t>.</w:t>
      </w:r>
      <w:r>
        <w:rPr>
          <w:rFonts w:hint="default" w:ascii="Arial" w:hAnsi="Arial" w:eastAsia="宋体" w:cs="Arial"/>
          <w:b w:val="0"/>
          <w:bCs/>
          <w:sz w:val="28"/>
          <w:szCs w:val="28"/>
        </w:rPr>
        <w:t>验收项目包括按照合同和招标文件中所标明的软件系统，及相关的技术维护文档、培训教材、使用说明书等。</w:t>
      </w:r>
    </w:p>
    <w:p w14:paraId="6104CA8B">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6</w:t>
      </w:r>
      <w:r>
        <w:rPr>
          <w:rFonts w:hint="default" w:ascii="Arial" w:hAnsi="Arial" w:eastAsia="宋体" w:cs="Arial"/>
          <w:b w:val="0"/>
          <w:bCs/>
          <w:sz w:val="28"/>
          <w:szCs w:val="28"/>
          <w:lang w:eastAsia="zh-CN"/>
        </w:rPr>
        <w:t>.</w:t>
      </w:r>
      <w:r>
        <w:rPr>
          <w:rFonts w:hint="default" w:ascii="Arial" w:hAnsi="Arial" w:eastAsia="宋体" w:cs="Arial"/>
          <w:b w:val="0"/>
          <w:bCs/>
          <w:sz w:val="28"/>
          <w:szCs w:val="28"/>
        </w:rPr>
        <w:t>员工培训方式分两类：一类是业务人员培训，培训以集中授课、现场演示和辅助操作；另外一类是技术人员培训，培训采用理论培训和实施操作相结合的方式。投标人必须提供针对本项目的合适项目执行计划。</w:t>
      </w:r>
    </w:p>
    <w:p w14:paraId="659A121D">
      <w:pPr>
        <w:widowControl w:val="0"/>
        <w:spacing w:line="360" w:lineRule="auto"/>
        <w:ind w:firstLine="562" w:firstLineChars="200"/>
        <w:rPr>
          <w:rFonts w:hint="default" w:ascii="Arial" w:hAnsi="Arial" w:eastAsia="宋体" w:cs="Arial"/>
          <w:b/>
          <w:sz w:val="28"/>
          <w:szCs w:val="28"/>
        </w:rPr>
      </w:pPr>
      <w:r>
        <w:rPr>
          <w:rFonts w:hint="default" w:ascii="Arial" w:hAnsi="Arial" w:eastAsia="宋体" w:cs="Arial"/>
          <w:b/>
          <w:sz w:val="28"/>
          <w:szCs w:val="28"/>
          <w:lang w:val="en-US" w:eastAsia="zh-CN"/>
        </w:rPr>
        <w:t>八、</w:t>
      </w:r>
      <w:r>
        <w:rPr>
          <w:rFonts w:hint="default" w:ascii="Arial" w:hAnsi="Arial" w:eastAsia="宋体" w:cs="Arial"/>
          <w:b/>
          <w:sz w:val="28"/>
          <w:szCs w:val="28"/>
        </w:rPr>
        <w:t xml:space="preserve">售后服务要求 </w:t>
      </w:r>
    </w:p>
    <w:p w14:paraId="3F3B1854">
      <w:pPr>
        <w:pStyle w:val="15"/>
        <w:ind w:firstLine="560" w:firstLineChars="200"/>
        <w:rPr>
          <w:rFonts w:hint="default"/>
          <w:lang w:val="en-US" w:eastAsia="zh-CN"/>
        </w:rPr>
      </w:pPr>
      <w:r>
        <w:rPr>
          <w:rFonts w:hint="eastAsia" w:ascii="Arial" w:hAnsi="Arial" w:eastAsia="宋体" w:cs="Arial"/>
          <w:b w:val="0"/>
          <w:bCs/>
          <w:sz w:val="28"/>
          <w:szCs w:val="28"/>
          <w:lang w:val="en-US" w:eastAsia="zh-CN"/>
        </w:rPr>
        <w:t>1.系统免费</w:t>
      </w:r>
      <w:r>
        <w:rPr>
          <w:rFonts w:hint="default" w:ascii="Arial" w:hAnsi="Arial" w:eastAsia="宋体" w:cs="Arial"/>
          <w:b w:val="0"/>
          <w:bCs/>
          <w:sz w:val="28"/>
          <w:szCs w:val="28"/>
        </w:rPr>
        <w:t>维护期</w:t>
      </w:r>
      <w:r>
        <w:rPr>
          <w:rFonts w:hint="eastAsia" w:ascii="Arial" w:hAnsi="Arial" w:eastAsia="宋体" w:cs="Arial"/>
          <w:b w:val="0"/>
          <w:bCs/>
          <w:sz w:val="28"/>
          <w:szCs w:val="28"/>
          <w:lang w:eastAsia="zh-CN"/>
        </w:rPr>
        <w:t>：</w:t>
      </w:r>
      <w:r>
        <w:rPr>
          <w:rFonts w:hint="eastAsia" w:ascii="Arial" w:hAnsi="Arial" w:cs="Arial"/>
          <w:bCs/>
          <w:sz w:val="28"/>
          <w:szCs w:val="28"/>
          <w:lang w:val="en-US" w:eastAsia="zh-CN"/>
        </w:rPr>
        <w:t>自系统完成交付使用</w:t>
      </w:r>
      <w:r>
        <w:rPr>
          <w:rFonts w:hint="eastAsia" w:ascii="Arial" w:hAnsi="Arial" w:eastAsia="宋体" w:cs="Arial"/>
          <w:b w:val="0"/>
          <w:bCs/>
          <w:sz w:val="28"/>
          <w:szCs w:val="28"/>
          <w:lang w:val="en-US" w:eastAsia="zh-CN"/>
        </w:rPr>
        <w:t>并经双方</w:t>
      </w:r>
      <w:r>
        <w:rPr>
          <w:rFonts w:hint="default" w:ascii="Arial" w:hAnsi="Arial" w:eastAsia="宋体" w:cs="Arial"/>
          <w:b w:val="0"/>
          <w:bCs/>
          <w:sz w:val="28"/>
          <w:szCs w:val="28"/>
        </w:rPr>
        <w:t>验收</w:t>
      </w:r>
      <w:r>
        <w:rPr>
          <w:rFonts w:hint="eastAsia" w:ascii="Arial" w:hAnsi="Arial" w:eastAsia="宋体" w:cs="Arial"/>
          <w:b w:val="0"/>
          <w:bCs/>
          <w:sz w:val="28"/>
          <w:szCs w:val="28"/>
          <w:lang w:val="en-US" w:eastAsia="zh-CN"/>
        </w:rPr>
        <w:t>合格之日起不低于1年</w:t>
      </w:r>
    </w:p>
    <w:p w14:paraId="646812E0">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2</w:t>
      </w:r>
      <w:r>
        <w:rPr>
          <w:rFonts w:hint="default" w:ascii="Arial" w:hAnsi="Arial" w:eastAsia="宋体" w:cs="Arial"/>
          <w:b w:val="0"/>
          <w:bCs/>
          <w:sz w:val="28"/>
          <w:szCs w:val="28"/>
          <w:lang w:val="en-US" w:eastAsia="zh-CN"/>
        </w:rPr>
        <w:t>.</w:t>
      </w:r>
      <w:r>
        <w:rPr>
          <w:rFonts w:hint="default" w:ascii="Arial" w:hAnsi="Arial" w:eastAsia="宋体" w:cs="Arial"/>
          <w:b w:val="0"/>
          <w:bCs/>
          <w:sz w:val="28"/>
          <w:szCs w:val="28"/>
        </w:rPr>
        <w:t>在</w:t>
      </w:r>
      <w:r>
        <w:rPr>
          <w:rFonts w:hint="eastAsia" w:ascii="Arial" w:hAnsi="Arial" w:cs="Arial"/>
          <w:b w:val="0"/>
          <w:bCs/>
          <w:sz w:val="28"/>
          <w:szCs w:val="28"/>
          <w:lang w:val="en-US" w:eastAsia="zh-CN"/>
        </w:rPr>
        <w:t>免费</w:t>
      </w:r>
      <w:r>
        <w:rPr>
          <w:rFonts w:hint="default" w:ascii="Arial" w:hAnsi="Arial" w:eastAsia="宋体" w:cs="Arial"/>
          <w:b w:val="0"/>
          <w:bCs/>
          <w:sz w:val="28"/>
          <w:szCs w:val="28"/>
        </w:rPr>
        <w:t>维护期内，提供应用系统版本免费升级维护和完善服务。</w:t>
      </w:r>
    </w:p>
    <w:p w14:paraId="57A6DE5A">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3</w:t>
      </w:r>
      <w:r>
        <w:rPr>
          <w:rFonts w:hint="default" w:ascii="Arial" w:hAnsi="Arial" w:eastAsia="宋体" w:cs="Arial"/>
          <w:b w:val="0"/>
          <w:bCs/>
          <w:sz w:val="28"/>
          <w:szCs w:val="28"/>
          <w:lang w:val="en-US" w:eastAsia="zh-CN"/>
        </w:rPr>
        <w:t>.</w:t>
      </w:r>
      <w:r>
        <w:rPr>
          <w:rFonts w:hint="eastAsia" w:ascii="Arial" w:hAnsi="Arial" w:cs="Arial"/>
          <w:b w:val="0"/>
          <w:bCs/>
          <w:sz w:val="28"/>
          <w:szCs w:val="28"/>
          <w:lang w:val="en-US" w:eastAsia="zh-CN"/>
        </w:rPr>
        <w:t>免费维护期内，</w:t>
      </w:r>
      <w:r>
        <w:rPr>
          <w:rFonts w:hint="default" w:ascii="Arial" w:hAnsi="Arial" w:eastAsia="宋体" w:cs="Arial"/>
          <w:b w:val="0"/>
          <w:bCs/>
          <w:sz w:val="28"/>
          <w:szCs w:val="28"/>
        </w:rPr>
        <w:t>服务响应时间为全年 7×24 小时随时响应，对于必须派人现场解决的问题，保证在收到现场服务通知后，1小时内到达现场，4小时内解决故障；一年内每三个月一次系统安全检测。</w:t>
      </w:r>
    </w:p>
    <w:p w14:paraId="3333AEAB">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中标人应提供定期的咨询服务（</w:t>
      </w:r>
      <w:r>
        <w:rPr>
          <w:rFonts w:hint="eastAsia" w:ascii="Arial" w:hAnsi="Arial" w:cs="Arial"/>
          <w:b w:val="0"/>
          <w:bCs/>
          <w:sz w:val="28"/>
          <w:szCs w:val="28"/>
          <w:lang w:val="en-US" w:eastAsia="zh-CN"/>
        </w:rPr>
        <w:t>免费</w:t>
      </w:r>
      <w:r>
        <w:rPr>
          <w:rFonts w:hint="default" w:ascii="Arial" w:hAnsi="Arial" w:eastAsia="宋体" w:cs="Arial"/>
          <w:b w:val="0"/>
          <w:bCs/>
          <w:sz w:val="28"/>
          <w:szCs w:val="28"/>
        </w:rPr>
        <w:t>维护期内至少每半年一次，</w:t>
      </w:r>
      <w:r>
        <w:rPr>
          <w:rFonts w:hint="eastAsia" w:ascii="Arial" w:hAnsi="Arial" w:cs="Arial"/>
          <w:b w:val="0"/>
          <w:bCs/>
          <w:sz w:val="28"/>
          <w:szCs w:val="28"/>
          <w:lang w:val="en-US" w:eastAsia="zh-CN"/>
        </w:rPr>
        <w:t>免费</w:t>
      </w:r>
      <w:r>
        <w:rPr>
          <w:rFonts w:hint="default" w:ascii="Arial" w:hAnsi="Arial" w:eastAsia="宋体" w:cs="Arial"/>
          <w:b w:val="0"/>
          <w:bCs/>
          <w:sz w:val="28"/>
          <w:szCs w:val="28"/>
        </w:rPr>
        <w:t>维护期后至少每年一次），若组织调整或业务流程变更，则中标人应提供及时的变更服务。</w:t>
      </w:r>
    </w:p>
    <w:p w14:paraId="11670816">
      <w:pPr>
        <w:widowControl w:val="0"/>
        <w:spacing w:line="360" w:lineRule="auto"/>
        <w:ind w:firstLine="560" w:firstLineChars="200"/>
        <w:rPr>
          <w:rFonts w:hint="default" w:ascii="Arial" w:hAnsi="Arial" w:eastAsia="宋体" w:cs="Arial"/>
          <w:b w:val="0"/>
          <w:bCs/>
          <w:sz w:val="28"/>
          <w:szCs w:val="28"/>
        </w:rPr>
      </w:pPr>
      <w:r>
        <w:rPr>
          <w:rFonts w:hint="default" w:ascii="Arial" w:hAnsi="Arial" w:eastAsia="宋体" w:cs="Arial"/>
          <w:b w:val="0"/>
          <w:bCs/>
          <w:sz w:val="28"/>
          <w:szCs w:val="28"/>
        </w:rPr>
        <w:t>4</w:t>
      </w:r>
      <w:r>
        <w:rPr>
          <w:rFonts w:hint="default" w:ascii="Arial" w:hAnsi="Arial" w:eastAsia="宋体" w:cs="Arial"/>
          <w:b w:val="0"/>
          <w:bCs/>
          <w:sz w:val="28"/>
          <w:szCs w:val="28"/>
          <w:lang w:val="en-US" w:eastAsia="zh-CN"/>
        </w:rPr>
        <w:t>.</w:t>
      </w:r>
      <w:r>
        <w:rPr>
          <w:rFonts w:hint="default" w:ascii="Arial" w:hAnsi="Arial" w:eastAsia="宋体" w:cs="Arial"/>
          <w:b w:val="0"/>
          <w:bCs/>
          <w:sz w:val="28"/>
          <w:szCs w:val="28"/>
        </w:rPr>
        <w:t>系统上线验收结束后，提供系统操作文档等系统文档资料。</w:t>
      </w:r>
    </w:p>
    <w:p w14:paraId="496E6725">
      <w:pPr>
        <w:widowControl w:val="0"/>
        <w:spacing w:line="360" w:lineRule="auto"/>
        <w:ind w:firstLine="562" w:firstLineChars="200"/>
        <w:rPr>
          <w:rFonts w:hint="default" w:ascii="Arial" w:hAnsi="Arial" w:eastAsia="宋体" w:cs="Arial"/>
          <w:b/>
          <w:sz w:val="28"/>
          <w:szCs w:val="28"/>
        </w:rPr>
      </w:pPr>
      <w:r>
        <w:rPr>
          <w:rFonts w:hint="default" w:ascii="Arial" w:hAnsi="Arial" w:eastAsia="宋体" w:cs="Arial"/>
          <w:b/>
          <w:sz w:val="28"/>
          <w:szCs w:val="28"/>
          <w:lang w:val="en-US" w:eastAsia="zh-CN"/>
        </w:rPr>
        <w:t>九、</w:t>
      </w:r>
      <w:r>
        <w:rPr>
          <w:rFonts w:hint="default" w:ascii="Arial" w:hAnsi="Arial" w:eastAsia="宋体" w:cs="Arial"/>
          <w:b/>
          <w:sz w:val="28"/>
          <w:szCs w:val="28"/>
        </w:rPr>
        <w:t>交货要求：</w:t>
      </w:r>
    </w:p>
    <w:p w14:paraId="568E2240">
      <w:pPr>
        <w:widowControl w:val="0"/>
        <w:spacing w:line="360" w:lineRule="auto"/>
        <w:ind w:firstLine="560" w:firstLineChars="200"/>
        <w:rPr>
          <w:rFonts w:hint="default" w:ascii="Arial" w:hAnsi="Arial" w:eastAsia="宋体" w:cs="Arial"/>
          <w:sz w:val="28"/>
          <w:szCs w:val="28"/>
        </w:rPr>
      </w:pPr>
      <w:r>
        <w:rPr>
          <w:rFonts w:hint="default" w:ascii="Arial" w:hAnsi="Arial" w:eastAsia="宋体" w:cs="Arial"/>
          <w:sz w:val="28"/>
          <w:szCs w:val="28"/>
        </w:rPr>
        <w:t>1.交货时间：合同签订后</w:t>
      </w:r>
      <w:r>
        <w:rPr>
          <w:rFonts w:hint="eastAsia" w:ascii="Arial" w:hAnsi="Arial" w:cs="Arial"/>
          <w:sz w:val="28"/>
          <w:szCs w:val="28"/>
          <w:lang w:val="en-US" w:eastAsia="zh-CN"/>
        </w:rPr>
        <w:t>3</w:t>
      </w:r>
      <w:r>
        <w:rPr>
          <w:rFonts w:hint="default" w:ascii="Arial" w:hAnsi="Arial" w:eastAsia="宋体" w:cs="Arial"/>
          <w:sz w:val="28"/>
          <w:szCs w:val="28"/>
        </w:rPr>
        <w:t>个月内完成供货、安装、调试、交付使用。</w:t>
      </w:r>
    </w:p>
    <w:p w14:paraId="5E2DD26A">
      <w:pPr>
        <w:ind w:firstLine="560" w:firstLineChars="200"/>
        <w:rPr>
          <w:rFonts w:hint="eastAsia"/>
        </w:rPr>
      </w:pPr>
      <w:r>
        <w:rPr>
          <w:rFonts w:hint="default" w:ascii="Arial" w:hAnsi="Arial" w:eastAsia="宋体" w:cs="Arial"/>
          <w:sz w:val="28"/>
          <w:szCs w:val="28"/>
        </w:rPr>
        <w:t>2.交货地点：</w:t>
      </w:r>
      <w:r>
        <w:rPr>
          <w:rFonts w:hint="eastAsia" w:ascii="Arial" w:hAnsi="Arial" w:eastAsia="宋体" w:cs="Arial"/>
          <w:sz w:val="28"/>
          <w:szCs w:val="28"/>
          <w:lang w:val="en-US" w:eastAsia="zh-CN"/>
        </w:rPr>
        <w:t>招标人</w:t>
      </w:r>
      <w:r>
        <w:rPr>
          <w:rFonts w:hint="default" w:ascii="Arial" w:hAnsi="Arial" w:eastAsia="宋体" w:cs="Arial"/>
          <w:sz w:val="28"/>
          <w:szCs w:val="28"/>
        </w:rPr>
        <w:t>指定地点。</w:t>
      </w:r>
    </w:p>
    <w:p w14:paraId="38155239">
      <w:pPr>
        <w:spacing w:line="360" w:lineRule="auto"/>
        <w:ind w:firstLine="562" w:firstLineChars="200"/>
        <w:rPr>
          <w:rFonts w:ascii="Arial" w:hAnsi="Arial" w:cs="Arial"/>
          <w:b/>
          <w:bCs/>
          <w:sz w:val="28"/>
          <w:szCs w:val="28"/>
        </w:rPr>
      </w:pPr>
      <w:r>
        <w:rPr>
          <w:rFonts w:hint="eastAsia" w:ascii="Arial" w:hAnsi="Arial" w:cs="Arial"/>
          <w:b/>
          <w:bCs/>
          <w:sz w:val="28"/>
          <w:szCs w:val="28"/>
          <w:lang w:val="en-US" w:eastAsia="zh-CN"/>
        </w:rPr>
        <w:t>十</w:t>
      </w:r>
      <w:r>
        <w:rPr>
          <w:rFonts w:hint="eastAsia" w:ascii="Arial" w:hAnsi="Arial" w:cs="Arial"/>
          <w:b/>
          <w:bCs/>
          <w:sz w:val="28"/>
          <w:szCs w:val="28"/>
        </w:rPr>
        <w:t>、演示</w:t>
      </w:r>
      <w:r>
        <w:rPr>
          <w:rFonts w:hint="default" w:ascii="Arial" w:hAnsi="Arial" w:cs="Arial"/>
          <w:b/>
          <w:bCs w:val="0"/>
          <w:sz w:val="28"/>
          <w:szCs w:val="28"/>
        </w:rPr>
        <w:t>要求</w:t>
      </w:r>
    </w:p>
    <w:p w14:paraId="250028DA">
      <w:pPr>
        <w:ind w:firstLine="560" w:firstLineChars="200"/>
        <w:rPr>
          <w:rFonts w:ascii="Arial" w:hAnsi="Arial" w:cs="Arial"/>
          <w:sz w:val="28"/>
          <w:szCs w:val="28"/>
        </w:rPr>
      </w:pPr>
      <w:r>
        <w:rPr>
          <w:rFonts w:hint="eastAsia" w:ascii="Arial" w:hAnsi="Arial" w:cs="Arial"/>
          <w:sz w:val="28"/>
          <w:szCs w:val="28"/>
        </w:rPr>
        <w:t>1.演示人数：一般不超过2人（含授权委托代表）</w:t>
      </w:r>
    </w:p>
    <w:p w14:paraId="122C0C5D">
      <w:pPr>
        <w:ind w:firstLine="560" w:firstLineChars="200"/>
        <w:rPr>
          <w:rFonts w:ascii="Arial" w:hAnsi="Arial" w:cs="Arial"/>
          <w:sz w:val="28"/>
          <w:szCs w:val="28"/>
        </w:rPr>
      </w:pPr>
      <w:r>
        <w:rPr>
          <w:rFonts w:hint="eastAsia" w:ascii="Arial" w:hAnsi="Arial" w:cs="Arial"/>
          <w:sz w:val="28"/>
          <w:szCs w:val="28"/>
        </w:rPr>
        <w:t>2.演示时间：不得超过15分钟。</w:t>
      </w:r>
    </w:p>
    <w:p w14:paraId="3EE3051B">
      <w:pPr>
        <w:ind w:firstLine="560" w:firstLineChars="200"/>
        <w:rPr>
          <w:rFonts w:ascii="Arial" w:hAnsi="Arial" w:cs="Arial"/>
          <w:sz w:val="28"/>
          <w:szCs w:val="28"/>
        </w:rPr>
      </w:pPr>
      <w:r>
        <w:rPr>
          <w:rFonts w:hint="eastAsia" w:ascii="Arial" w:hAnsi="Arial" w:cs="Arial"/>
          <w:sz w:val="28"/>
          <w:szCs w:val="28"/>
        </w:rPr>
        <w:t>3.演示设备：投影仪投标现场已具备，投标人不需另行准备，电脑等设备投标人自带，同时须考虑设备与投标现场设备的兼容性。</w:t>
      </w:r>
    </w:p>
    <w:p w14:paraId="2647B4ED">
      <w:pPr>
        <w:ind w:firstLine="560" w:firstLineChars="200"/>
        <w:rPr>
          <w:rFonts w:ascii="Arial" w:hAnsi="Arial" w:cs="Arial"/>
          <w:sz w:val="28"/>
          <w:szCs w:val="28"/>
        </w:rPr>
      </w:pPr>
      <w:r>
        <w:rPr>
          <w:rFonts w:hint="eastAsia" w:ascii="Arial" w:hAnsi="Arial" w:cs="Arial"/>
          <w:sz w:val="28"/>
          <w:szCs w:val="28"/>
        </w:rPr>
        <w:t>4.演示方式：在真实系统平台内演示，不接受PPT、视频、截图等方式。</w:t>
      </w:r>
    </w:p>
    <w:p w14:paraId="27F4B2F4">
      <w:pPr>
        <w:ind w:firstLine="560" w:firstLineChars="200"/>
      </w:pPr>
      <w:r>
        <w:rPr>
          <w:rFonts w:hint="eastAsia" w:ascii="Arial" w:hAnsi="Arial" w:cs="Arial"/>
          <w:sz w:val="28"/>
          <w:szCs w:val="28"/>
        </w:rPr>
        <w:t>5.演示顺序：按投标人递交投标文件的签到顺序。</w:t>
      </w:r>
    </w:p>
    <w:p w14:paraId="30F9234B"/>
    <w:p w14:paraId="4D77C760">
      <w:pPr>
        <w:rPr>
          <w:rFonts w:hint="default"/>
        </w:rPr>
      </w:pPr>
    </w:p>
    <w:p w14:paraId="501A163A">
      <w:pPr>
        <w:spacing w:line="520" w:lineRule="exact"/>
        <w:jc w:val="center"/>
        <w:outlineLvl w:val="0"/>
        <w:rPr>
          <w:rFonts w:ascii="Arial" w:hAnsi="Arial" w:cs="Arial"/>
          <w:b/>
          <w:color w:val="000000"/>
          <w:sz w:val="30"/>
          <w:szCs w:val="30"/>
        </w:rPr>
      </w:pPr>
      <w:r>
        <w:rPr>
          <w:rFonts w:hint="eastAsia" w:ascii="Arial" w:hAnsi="Arial" w:cs="Arial"/>
          <w:b/>
          <w:bCs/>
          <w:sz w:val="28"/>
          <w:szCs w:val="28"/>
        </w:rPr>
        <w:br w:type="page"/>
      </w:r>
      <w:bookmarkEnd w:id="26"/>
      <w:bookmarkEnd w:id="27"/>
      <w:bookmarkStart w:id="146" w:name="_Toc37520897"/>
      <w:bookmarkStart w:id="147" w:name="_Toc3000"/>
      <w:bookmarkStart w:id="148" w:name="_Toc53108192"/>
      <w:bookmarkStart w:id="149" w:name="_Toc541307042"/>
      <w:bookmarkStart w:id="150" w:name="_Toc68766605"/>
      <w:r>
        <w:rPr>
          <w:rFonts w:ascii="Arial" w:hAnsi="宋体" w:cs="Arial"/>
          <w:b/>
          <w:color w:val="000000"/>
          <w:sz w:val="32"/>
          <w:szCs w:val="32"/>
        </w:rPr>
        <w:t>第四部分</w:t>
      </w:r>
      <w:r>
        <w:rPr>
          <w:rFonts w:ascii="Arial" w:hAnsi="Arial" w:cs="Arial"/>
          <w:b/>
          <w:sz w:val="32"/>
          <w:szCs w:val="32"/>
        </w:rPr>
        <w:t xml:space="preserve">  </w:t>
      </w:r>
      <w:r>
        <w:rPr>
          <w:rFonts w:ascii="Arial" w:hAnsi="宋体" w:cs="Arial"/>
          <w:b/>
          <w:color w:val="000000"/>
          <w:sz w:val="32"/>
          <w:szCs w:val="32"/>
        </w:rPr>
        <w:t>合同（样式）</w:t>
      </w:r>
      <w:bookmarkEnd w:id="146"/>
      <w:bookmarkEnd w:id="147"/>
      <w:bookmarkEnd w:id="148"/>
      <w:bookmarkEnd w:id="149"/>
    </w:p>
    <w:bookmarkEnd w:id="150"/>
    <w:p w14:paraId="2E344E42">
      <w:pPr>
        <w:spacing w:line="360" w:lineRule="auto"/>
        <w:ind w:right="29" w:rightChars="12"/>
        <w:jc w:val="center"/>
        <w:rPr>
          <w:rFonts w:ascii="宋体" w:hAnsi="宋体"/>
          <w:bCs/>
          <w:color w:val="000000"/>
          <w:szCs w:val="21"/>
        </w:rPr>
      </w:pPr>
      <w:bookmarkStart w:id="151" w:name="_Toc132984753"/>
      <w:bookmarkStart w:id="152" w:name="_Toc13332"/>
      <w:bookmarkStart w:id="153" w:name="_Toc205104132"/>
      <w:bookmarkStart w:id="154" w:name="_Toc368513815"/>
      <w:bookmarkStart w:id="155" w:name="_Toc211245887"/>
      <w:bookmarkStart w:id="156" w:name="_Toc29772"/>
      <w:bookmarkStart w:id="157" w:name="_Toc17829"/>
      <w:bookmarkStart w:id="158" w:name="_Toc15853"/>
      <w:bookmarkStart w:id="159" w:name="_Toc21017"/>
      <w:r>
        <w:rPr>
          <w:rFonts w:hint="eastAsia" w:ascii="宋体" w:hAnsi="宋体"/>
          <w:bCs/>
          <w:color w:val="000000"/>
          <w:szCs w:val="21"/>
        </w:rPr>
        <w:t>（本合同条款仅供参考之用，最终以甲乙双方共同拟定并协商一致的为准）</w:t>
      </w:r>
    </w:p>
    <w:p w14:paraId="6D382A6D">
      <w:pPr>
        <w:tabs>
          <w:tab w:val="right" w:leader="dot" w:pos="8505"/>
        </w:tabs>
        <w:spacing w:line="360" w:lineRule="auto"/>
        <w:rPr>
          <w:rFonts w:ascii="Arial" w:hAnsi="Arial" w:cs="Arial"/>
          <w:spacing w:val="-6"/>
          <w:sz w:val="28"/>
          <w:szCs w:val="28"/>
        </w:rPr>
      </w:pPr>
      <w:r>
        <w:rPr>
          <w:rFonts w:hint="eastAsia" w:ascii="Arial" w:hAnsi="宋体" w:cs="Arial"/>
          <w:spacing w:val="-6"/>
          <w:sz w:val="28"/>
          <w:szCs w:val="28"/>
        </w:rPr>
        <w:t>甲方（招标人）：广东工业大学</w:t>
      </w:r>
      <w:r>
        <w:rPr>
          <w:rFonts w:ascii="Arial" w:hAnsi="Arial" w:cs="Arial"/>
          <w:spacing w:val="-6"/>
          <w:sz w:val="28"/>
          <w:szCs w:val="28"/>
        </w:rPr>
        <w:t xml:space="preserve"> </w:t>
      </w:r>
    </w:p>
    <w:p w14:paraId="69841088">
      <w:pPr>
        <w:tabs>
          <w:tab w:val="left" w:pos="840"/>
        </w:tabs>
        <w:spacing w:line="360" w:lineRule="auto"/>
        <w:rPr>
          <w:rFonts w:ascii="Arial" w:hAnsi="Arial" w:cs="Arial"/>
          <w:spacing w:val="-6"/>
          <w:sz w:val="28"/>
          <w:szCs w:val="28"/>
        </w:rPr>
      </w:pPr>
      <w:r>
        <w:rPr>
          <w:rFonts w:hint="eastAsia" w:ascii="Arial" w:hAnsi="宋体" w:cs="Arial"/>
          <w:spacing w:val="-6"/>
          <w:sz w:val="28"/>
          <w:szCs w:val="28"/>
        </w:rPr>
        <w:t>乙方（中标人）：</w:t>
      </w:r>
      <w:r>
        <w:rPr>
          <w:rFonts w:ascii="Arial" w:hAnsi="Arial" w:cs="Arial"/>
          <w:spacing w:val="-6"/>
          <w:sz w:val="28"/>
          <w:szCs w:val="28"/>
        </w:rPr>
        <w:t>********</w:t>
      </w:r>
      <w:r>
        <w:rPr>
          <w:rFonts w:hint="eastAsia" w:ascii="Arial" w:hAnsi="宋体" w:cs="Arial"/>
          <w:spacing w:val="-6"/>
          <w:sz w:val="28"/>
          <w:szCs w:val="28"/>
        </w:rPr>
        <w:t>有限公司</w:t>
      </w:r>
    </w:p>
    <w:p w14:paraId="25129CA6">
      <w:pPr>
        <w:tabs>
          <w:tab w:val="left" w:pos="840"/>
        </w:tabs>
        <w:spacing w:line="360" w:lineRule="auto"/>
        <w:rPr>
          <w:rFonts w:ascii="Arial" w:hAnsi="Arial" w:cs="Arial"/>
          <w:spacing w:val="-6"/>
          <w:sz w:val="28"/>
          <w:szCs w:val="28"/>
        </w:rPr>
      </w:pPr>
      <w:r>
        <w:rPr>
          <w:rFonts w:hint="eastAsia" w:ascii="Arial" w:hAnsi="宋体" w:cs="Arial"/>
          <w:spacing w:val="-6"/>
          <w:sz w:val="28"/>
          <w:szCs w:val="28"/>
        </w:rPr>
        <w:t>签订地点：广州</w:t>
      </w:r>
    </w:p>
    <w:p w14:paraId="3F5F6B36">
      <w:pPr>
        <w:topLinePunct/>
        <w:spacing w:before="156" w:beforeLines="50" w:line="360" w:lineRule="auto"/>
        <w:ind w:firstLine="536" w:firstLineChars="200"/>
        <w:rPr>
          <w:rFonts w:ascii="Arial" w:hAnsi="Arial" w:cs="Arial"/>
          <w:spacing w:val="-6"/>
          <w:sz w:val="28"/>
          <w:szCs w:val="28"/>
        </w:rPr>
      </w:pPr>
      <w:r>
        <w:rPr>
          <w:rFonts w:hint="eastAsia" w:ascii="Arial" w:hAnsi="宋体" w:cs="Arial"/>
          <w:spacing w:val="-6"/>
          <w:sz w:val="28"/>
          <w:szCs w:val="28"/>
        </w:rPr>
        <w:t>根</w:t>
      </w:r>
      <w:r>
        <w:rPr>
          <w:rFonts w:hint="eastAsia" w:ascii="Arial" w:hAnsi="宋体" w:cs="Arial"/>
          <w:color w:val="auto"/>
          <w:spacing w:val="-6"/>
          <w:sz w:val="28"/>
          <w:szCs w:val="28"/>
        </w:rPr>
        <w:t>据</w:t>
      </w:r>
      <w:r>
        <w:rPr>
          <w:rFonts w:hint="eastAsia" w:ascii="Arial" w:hAnsi="宋体" w:cs="Arial"/>
          <w:color w:val="auto"/>
          <w:spacing w:val="-6"/>
          <w:sz w:val="28"/>
          <w:szCs w:val="28"/>
          <w:lang w:eastAsia="zh-CN"/>
        </w:rPr>
        <w:t>广东工业大学医院数字医院信息系统采购项目</w:t>
      </w:r>
      <w:r>
        <w:rPr>
          <w:rFonts w:hint="eastAsia" w:ascii="Arial" w:hAnsi="宋体" w:cs="Arial"/>
          <w:color w:val="auto"/>
          <w:spacing w:val="-6"/>
          <w:sz w:val="28"/>
          <w:szCs w:val="28"/>
        </w:rPr>
        <w:t>自主招标文件</w:t>
      </w:r>
      <w:r>
        <w:rPr>
          <w:rFonts w:ascii="Arial" w:hAnsi="Arial" w:cs="Arial"/>
          <w:color w:val="auto"/>
          <w:spacing w:val="-6"/>
          <w:sz w:val="28"/>
          <w:szCs w:val="28"/>
        </w:rPr>
        <w:t>,</w:t>
      </w:r>
      <w:r>
        <w:rPr>
          <w:rFonts w:hint="eastAsia" w:ascii="Arial" w:hAnsi="宋体" w:cs="Arial"/>
          <w:color w:val="auto"/>
          <w:spacing w:val="-6"/>
          <w:sz w:val="28"/>
          <w:szCs w:val="28"/>
        </w:rPr>
        <w:t>编号：</w:t>
      </w:r>
      <w:r>
        <w:rPr>
          <w:rFonts w:ascii="Arial" w:hAnsi="Arial" w:cs="Arial"/>
          <w:color w:val="auto"/>
          <w:spacing w:val="-6"/>
          <w:sz w:val="28"/>
          <w:szCs w:val="28"/>
        </w:rPr>
        <w:t>GGDZB</w:t>
      </w:r>
      <w:r>
        <w:rPr>
          <w:rFonts w:hint="eastAsia" w:ascii="Arial" w:hAnsi="Arial" w:cs="Arial"/>
          <w:color w:val="auto"/>
          <w:spacing w:val="-6"/>
          <w:sz w:val="28"/>
          <w:szCs w:val="28"/>
        </w:rPr>
        <w:t>202</w:t>
      </w:r>
      <w:r>
        <w:rPr>
          <w:rFonts w:hint="eastAsia" w:ascii="Arial" w:hAnsi="Arial" w:cs="Arial"/>
          <w:color w:val="auto"/>
          <w:spacing w:val="-6"/>
          <w:sz w:val="28"/>
          <w:szCs w:val="28"/>
          <w:lang w:val="en-US" w:eastAsia="zh-CN"/>
        </w:rPr>
        <w:t>5</w:t>
      </w:r>
      <w:r>
        <w:rPr>
          <w:rFonts w:hint="eastAsia" w:ascii="Arial" w:hAnsi="Arial" w:cs="Arial"/>
          <w:color w:val="auto"/>
          <w:spacing w:val="-6"/>
          <w:sz w:val="28"/>
          <w:szCs w:val="28"/>
        </w:rPr>
        <w:t>【</w:t>
      </w:r>
      <w:r>
        <w:rPr>
          <w:rFonts w:hint="eastAsia" w:ascii="Arial" w:hAnsi="Arial" w:cs="Arial"/>
          <w:color w:val="auto"/>
          <w:spacing w:val="-6"/>
          <w:sz w:val="28"/>
          <w:szCs w:val="28"/>
          <w:lang w:val="en-US" w:eastAsia="zh-CN"/>
        </w:rPr>
        <w:t>0**</w:t>
      </w:r>
      <w:r>
        <w:rPr>
          <w:rFonts w:hint="eastAsia" w:ascii="Arial" w:hAnsi="Arial" w:cs="Arial"/>
          <w:color w:val="auto"/>
          <w:spacing w:val="-6"/>
          <w:sz w:val="28"/>
          <w:szCs w:val="28"/>
        </w:rPr>
        <w:t>】</w:t>
      </w:r>
      <w:r>
        <w:rPr>
          <w:rFonts w:hint="eastAsia" w:ascii="Arial" w:hAnsi="宋体" w:cs="Arial"/>
          <w:color w:val="auto"/>
          <w:spacing w:val="-6"/>
          <w:sz w:val="28"/>
          <w:szCs w:val="28"/>
        </w:rPr>
        <w:t>号，乙方针对该项目的投标文件及</w:t>
      </w:r>
      <w:r>
        <w:rPr>
          <w:rFonts w:hint="eastAsia" w:ascii="Arial" w:hAnsi="Arial" w:cs="Arial"/>
          <w:color w:val="auto"/>
          <w:spacing w:val="-6"/>
          <w:sz w:val="28"/>
          <w:szCs w:val="28"/>
        </w:rPr>
        <w:t>202</w:t>
      </w:r>
      <w:r>
        <w:rPr>
          <w:rFonts w:hint="eastAsia" w:ascii="Arial" w:hAnsi="Arial" w:cs="Arial"/>
          <w:color w:val="auto"/>
          <w:spacing w:val="-6"/>
          <w:sz w:val="28"/>
          <w:szCs w:val="28"/>
          <w:lang w:val="en-US" w:eastAsia="zh-CN"/>
        </w:rPr>
        <w:t>5</w:t>
      </w:r>
      <w:r>
        <w:rPr>
          <w:rFonts w:hint="eastAsia" w:ascii="Arial" w:hAnsi="宋体" w:cs="Arial"/>
          <w:spacing w:val="-6"/>
          <w:sz w:val="28"/>
          <w:szCs w:val="28"/>
        </w:rPr>
        <w:t>年</w:t>
      </w:r>
      <w:r>
        <w:rPr>
          <w:rFonts w:ascii="Arial" w:hAnsi="Arial" w:cs="Arial"/>
          <w:spacing w:val="-6"/>
          <w:sz w:val="28"/>
          <w:szCs w:val="28"/>
        </w:rPr>
        <w:t xml:space="preserve">  </w:t>
      </w:r>
      <w:r>
        <w:rPr>
          <w:rFonts w:hint="eastAsia" w:ascii="Arial" w:hAnsi="宋体" w:cs="Arial"/>
          <w:spacing w:val="-6"/>
          <w:sz w:val="28"/>
          <w:szCs w:val="28"/>
        </w:rPr>
        <w:t>月</w:t>
      </w:r>
      <w:r>
        <w:rPr>
          <w:rFonts w:ascii="Arial" w:hAnsi="Arial" w:cs="Arial"/>
          <w:spacing w:val="-6"/>
          <w:sz w:val="28"/>
          <w:szCs w:val="28"/>
        </w:rPr>
        <w:t xml:space="preserve">   </w:t>
      </w:r>
      <w:r>
        <w:rPr>
          <w:rFonts w:hint="eastAsia" w:ascii="Arial" w:hAnsi="宋体" w:cs="Arial"/>
          <w:spacing w:val="-6"/>
          <w:sz w:val="28"/>
          <w:szCs w:val="28"/>
        </w:rPr>
        <w:t>日广东工业大学采购招标中心的中标结果通知，按照《中华人民共和国民法典》的规定，经双方协商，本着平等互利和诚实信用的原则，一致同意签订本合同。</w:t>
      </w:r>
    </w:p>
    <w:p w14:paraId="140402B8">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一、</w:t>
      </w:r>
      <w:r>
        <w:rPr>
          <w:rFonts w:ascii="Arial" w:hAnsi="Arial" w:cs="Arial"/>
          <w:b/>
          <w:color w:val="000000"/>
          <w:sz w:val="28"/>
          <w:szCs w:val="28"/>
        </w:rPr>
        <w:t>合同总额</w:t>
      </w:r>
      <w:r>
        <w:rPr>
          <w:rFonts w:hint="eastAsia" w:ascii="Arial" w:hAnsi="Arial" w:cs="Arial"/>
          <w:b/>
          <w:color w:val="000000"/>
          <w:sz w:val="28"/>
          <w:szCs w:val="28"/>
        </w:rPr>
        <w:t>：</w:t>
      </w:r>
      <w:r>
        <w:rPr>
          <w:rFonts w:ascii="Arial" w:hAnsi="Arial" w:cs="Arial"/>
          <w:bCs/>
          <w:color w:val="000000"/>
          <w:sz w:val="28"/>
          <w:szCs w:val="28"/>
        </w:rPr>
        <w:t>合同金额为人民币*佰*拾*万*仟*佰*拾*</w:t>
      </w:r>
      <w:r>
        <w:rPr>
          <w:rFonts w:hint="eastAsia" w:ascii="Arial" w:hAnsi="Arial" w:cs="Arial"/>
          <w:bCs/>
          <w:color w:val="000000"/>
          <w:sz w:val="28"/>
          <w:szCs w:val="28"/>
        </w:rPr>
        <w:t>元</w:t>
      </w:r>
      <w:r>
        <w:rPr>
          <w:rFonts w:ascii="Arial" w:hAnsi="Arial" w:cs="Arial"/>
          <w:bCs/>
          <w:color w:val="000000"/>
          <w:sz w:val="28"/>
          <w:szCs w:val="28"/>
        </w:rPr>
        <w:t>*</w:t>
      </w:r>
      <w:r>
        <w:rPr>
          <w:rFonts w:hint="eastAsia" w:ascii="Arial" w:hAnsi="Arial" w:cs="Arial"/>
          <w:bCs/>
          <w:color w:val="000000"/>
          <w:sz w:val="28"/>
          <w:szCs w:val="28"/>
        </w:rPr>
        <w:t>角</w:t>
      </w:r>
      <w:r>
        <w:rPr>
          <w:rFonts w:ascii="Arial" w:hAnsi="Arial" w:cs="Arial"/>
          <w:bCs/>
          <w:color w:val="000000"/>
          <w:sz w:val="28"/>
          <w:szCs w:val="28"/>
        </w:rPr>
        <w:t>*</w:t>
      </w:r>
      <w:r>
        <w:rPr>
          <w:rFonts w:hint="eastAsia" w:ascii="Arial" w:hAnsi="Arial" w:cs="Arial"/>
          <w:bCs/>
          <w:color w:val="000000"/>
          <w:sz w:val="28"/>
          <w:szCs w:val="28"/>
        </w:rPr>
        <w:t>分</w:t>
      </w:r>
      <w:r>
        <w:rPr>
          <w:rFonts w:ascii="Arial" w:hAnsi="Arial" w:cs="Arial"/>
          <w:bCs/>
          <w:color w:val="000000"/>
          <w:sz w:val="28"/>
          <w:szCs w:val="28"/>
        </w:rPr>
        <w:t>（¥****.**），本项目实行总价包干。</w:t>
      </w:r>
    </w:p>
    <w:p w14:paraId="3F20D82B">
      <w:pPr>
        <w:spacing w:line="360" w:lineRule="auto"/>
        <w:ind w:right="29" w:rightChars="12" w:firstLine="562" w:firstLineChars="200"/>
        <w:rPr>
          <w:rFonts w:ascii="Arial" w:hAnsi="Arial" w:cs="Arial"/>
          <w:b/>
          <w:color w:val="000000"/>
          <w:sz w:val="28"/>
          <w:szCs w:val="28"/>
        </w:rPr>
      </w:pPr>
      <w:r>
        <w:rPr>
          <w:rFonts w:ascii="Arial" w:hAnsi="Arial" w:cs="Arial"/>
          <w:b/>
          <w:color w:val="000000"/>
          <w:sz w:val="28"/>
          <w:szCs w:val="28"/>
        </w:rPr>
        <w:t>二、服务范围</w:t>
      </w:r>
    </w:p>
    <w:p w14:paraId="77595AFF">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甲方聘请乙方提供以下服务：</w:t>
      </w:r>
    </w:p>
    <w:p w14:paraId="3DAAB374">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p>
    <w:p w14:paraId="4F1A4821">
      <w:pPr>
        <w:tabs>
          <w:tab w:val="left" w:pos="567"/>
        </w:tabs>
        <w:spacing w:line="360" w:lineRule="auto"/>
        <w:ind w:firstLine="562" w:firstLineChars="200"/>
        <w:rPr>
          <w:rFonts w:ascii="Arial" w:hAnsi="Arial" w:cs="Arial"/>
          <w:b/>
          <w:color w:val="000000"/>
          <w:sz w:val="28"/>
          <w:szCs w:val="28"/>
        </w:rPr>
      </w:pPr>
      <w:r>
        <w:rPr>
          <w:rFonts w:hint="eastAsia" w:ascii="Arial" w:hAnsi="宋体" w:cs="Arial"/>
          <w:b/>
          <w:color w:val="000000"/>
          <w:sz w:val="28"/>
          <w:szCs w:val="28"/>
        </w:rPr>
        <w:t>三、服务期及服务地点</w:t>
      </w:r>
    </w:p>
    <w:p w14:paraId="36A9D719">
      <w:pPr>
        <w:tabs>
          <w:tab w:val="left" w:pos="567"/>
        </w:tabs>
        <w:spacing w:line="360" w:lineRule="auto"/>
        <w:ind w:firstLine="56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服务期：...</w:t>
      </w:r>
    </w:p>
    <w:p w14:paraId="70FDE223">
      <w:pPr>
        <w:tabs>
          <w:tab w:val="left" w:pos="567"/>
        </w:tabs>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w:t>
      </w:r>
      <w:r>
        <w:rPr>
          <w:rFonts w:hint="eastAsia" w:ascii="Arial" w:hAnsi="Arial" w:cs="Arial"/>
          <w:color w:val="000000"/>
          <w:sz w:val="28"/>
          <w:szCs w:val="28"/>
        </w:rPr>
        <w:t>服务地点：甲方指定地点</w:t>
      </w:r>
      <w:r>
        <w:rPr>
          <w:rFonts w:ascii="Arial" w:hAnsi="Arial" w:cs="Arial"/>
          <w:color w:val="000000"/>
          <w:sz w:val="28"/>
          <w:szCs w:val="28"/>
        </w:rPr>
        <w:t>。</w:t>
      </w:r>
    </w:p>
    <w:p w14:paraId="475CF4A2">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lang w:val="en-US" w:eastAsia="zh-CN"/>
        </w:rPr>
        <w:t>四</w:t>
      </w:r>
      <w:r>
        <w:rPr>
          <w:rFonts w:hint="eastAsia" w:ascii="Arial" w:hAnsi="Arial" w:cs="Arial"/>
          <w:b/>
          <w:color w:val="000000"/>
          <w:sz w:val="28"/>
          <w:szCs w:val="28"/>
        </w:rPr>
        <w:t>、</w:t>
      </w:r>
      <w:r>
        <w:rPr>
          <w:rFonts w:ascii="Arial" w:hAnsi="Arial" w:cs="Arial"/>
          <w:b/>
          <w:color w:val="000000"/>
          <w:sz w:val="28"/>
          <w:szCs w:val="28"/>
        </w:rPr>
        <w:t>甲方乙方的权利和义务</w:t>
      </w:r>
      <w:r>
        <w:rPr>
          <w:rFonts w:ascii="Arial" w:hAnsi="Arial" w:cs="Arial"/>
          <w:bCs/>
          <w:color w:val="000000"/>
          <w:sz w:val="28"/>
          <w:szCs w:val="28"/>
        </w:rPr>
        <w:t xml:space="preserve"> 　　</w:t>
      </w:r>
    </w:p>
    <w:p w14:paraId="3CD5CFA5">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1.</w:t>
      </w:r>
      <w:r>
        <w:rPr>
          <w:rFonts w:ascii="Arial" w:hAnsi="Arial" w:cs="Arial"/>
          <w:bCs/>
          <w:color w:val="000000"/>
          <w:sz w:val="28"/>
          <w:szCs w:val="28"/>
        </w:rPr>
        <w:t>甲方的权利和义务</w:t>
      </w:r>
    </w:p>
    <w:p w14:paraId="5D13F9E3">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p>
    <w:p w14:paraId="1EF53B7C">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2.</w:t>
      </w:r>
      <w:r>
        <w:rPr>
          <w:rFonts w:ascii="Arial" w:hAnsi="Arial" w:cs="Arial"/>
          <w:bCs/>
          <w:color w:val="000000"/>
          <w:sz w:val="28"/>
          <w:szCs w:val="28"/>
        </w:rPr>
        <w:t>乙方的权利和义务</w:t>
      </w:r>
    </w:p>
    <w:p w14:paraId="2A5B32B5">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w:t>
      </w:r>
      <w:r>
        <w:rPr>
          <w:rFonts w:ascii="Arial" w:hAnsi="Arial" w:cs="Arial"/>
          <w:bCs/>
          <w:color w:val="000000"/>
          <w:sz w:val="28"/>
          <w:szCs w:val="28"/>
        </w:rPr>
        <w:t xml:space="preserve"> </w:t>
      </w:r>
    </w:p>
    <w:p w14:paraId="74E2D0A8">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lang w:val="en-US" w:eastAsia="zh-CN"/>
        </w:rPr>
        <w:t>五</w:t>
      </w:r>
      <w:r>
        <w:rPr>
          <w:rFonts w:hint="eastAsia" w:ascii="Arial" w:hAnsi="Arial" w:cs="Arial"/>
          <w:b/>
          <w:color w:val="000000"/>
          <w:sz w:val="28"/>
          <w:szCs w:val="28"/>
        </w:rPr>
        <w:t>、</w:t>
      </w:r>
      <w:r>
        <w:rPr>
          <w:rFonts w:ascii="Arial" w:hAnsi="Arial" w:cs="Arial"/>
          <w:b/>
          <w:color w:val="000000"/>
          <w:sz w:val="28"/>
          <w:szCs w:val="28"/>
        </w:rPr>
        <w:t>服务期</w:t>
      </w:r>
    </w:p>
    <w:p w14:paraId="1522274E">
      <w:pPr>
        <w:widowControl/>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 xml:space="preserve">  年 月  日至  年 月  日</w:t>
      </w:r>
      <w:r>
        <w:rPr>
          <w:rFonts w:ascii="Arial" w:hAnsi="Arial" w:cs="Arial"/>
          <w:color w:val="000000"/>
          <w:sz w:val="28"/>
          <w:szCs w:val="28"/>
        </w:rPr>
        <w:t>。</w:t>
      </w:r>
      <w:r>
        <w:rPr>
          <w:rFonts w:ascii="Arial" w:hAnsi="Arial" w:cs="Arial"/>
          <w:bCs/>
          <w:color w:val="000000"/>
          <w:sz w:val="28"/>
          <w:szCs w:val="28"/>
        </w:rPr>
        <w:t xml:space="preserve"> </w:t>
      </w:r>
    </w:p>
    <w:p w14:paraId="1CC4FD45">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lang w:val="en-US" w:eastAsia="zh-CN"/>
        </w:rPr>
        <w:t>六</w:t>
      </w:r>
      <w:r>
        <w:rPr>
          <w:rFonts w:hint="eastAsia" w:ascii="Arial" w:hAnsi="Arial" w:cs="Arial"/>
          <w:b/>
          <w:color w:val="000000"/>
          <w:sz w:val="28"/>
          <w:szCs w:val="28"/>
        </w:rPr>
        <w:t>、</w:t>
      </w:r>
      <w:r>
        <w:rPr>
          <w:rFonts w:ascii="Arial" w:hAnsi="Arial" w:cs="Arial"/>
          <w:b/>
          <w:color w:val="000000"/>
          <w:sz w:val="28"/>
          <w:szCs w:val="28"/>
        </w:rPr>
        <w:t>付款方式</w:t>
      </w:r>
    </w:p>
    <w:p w14:paraId="5D536C65">
      <w:pPr>
        <w:ind w:firstLine="560" w:firstLineChars="200"/>
        <w:rPr>
          <w:rFonts w:hint="default" w:ascii="Arial" w:hAnsi="Arial" w:eastAsia="宋体" w:cs="Arial"/>
          <w:bCs/>
          <w:sz w:val="28"/>
          <w:szCs w:val="28"/>
          <w:highlight w:val="none"/>
        </w:rPr>
      </w:pPr>
      <w:r>
        <w:rPr>
          <w:rFonts w:hint="default" w:ascii="Arial" w:hAnsi="Arial" w:eastAsia="宋体" w:cs="Arial"/>
          <w:bCs/>
          <w:sz w:val="28"/>
          <w:szCs w:val="28"/>
          <w:highlight w:val="none"/>
        </w:rPr>
        <w:t>第1期：支付比例</w:t>
      </w:r>
      <w:r>
        <w:rPr>
          <w:rFonts w:hint="eastAsia" w:ascii="Arial" w:hAnsi="Arial" w:eastAsia="宋体" w:cs="Arial"/>
          <w:bCs/>
          <w:sz w:val="28"/>
          <w:szCs w:val="28"/>
          <w:highlight w:val="none"/>
          <w:lang w:eastAsia="zh-CN"/>
        </w:rPr>
        <w:t>4</w:t>
      </w:r>
      <w:r>
        <w:rPr>
          <w:rFonts w:hint="eastAsia" w:ascii="Arial" w:hAnsi="Arial" w:eastAsia="宋体" w:cs="Arial"/>
          <w:bCs/>
          <w:sz w:val="28"/>
          <w:szCs w:val="28"/>
          <w:highlight w:val="none"/>
          <w:lang w:val="en-US" w:eastAsia="zh-CN"/>
        </w:rPr>
        <w:t>5%</w:t>
      </w:r>
      <w:r>
        <w:rPr>
          <w:rFonts w:hint="default" w:ascii="Arial" w:hAnsi="Arial" w:eastAsia="宋体" w:cs="Arial"/>
          <w:bCs/>
          <w:sz w:val="28"/>
          <w:szCs w:val="28"/>
          <w:highlight w:val="none"/>
        </w:rPr>
        <w:t>，签订合同后，</w:t>
      </w:r>
      <w:bookmarkStart w:id="160" w:name="OLE_LINK5"/>
      <w:r>
        <w:rPr>
          <w:rFonts w:hint="eastAsia" w:ascii="Arial" w:hAnsi="Arial" w:cs="Arial"/>
          <w:bCs/>
          <w:sz w:val="28"/>
          <w:szCs w:val="28"/>
          <w:highlight w:val="none"/>
          <w:lang w:val="en-US" w:eastAsia="zh-CN"/>
        </w:rPr>
        <w:t>甲方</w:t>
      </w:r>
      <w:bookmarkEnd w:id="160"/>
      <w:r>
        <w:rPr>
          <w:rFonts w:hint="default" w:ascii="Arial" w:hAnsi="Arial" w:eastAsia="宋体" w:cs="Arial"/>
          <w:bCs/>
          <w:sz w:val="28"/>
          <w:szCs w:val="28"/>
          <w:highlight w:val="none"/>
        </w:rPr>
        <w:t>自收到发票后10日内向</w:t>
      </w:r>
      <w:bookmarkStart w:id="161" w:name="OLE_LINK6"/>
      <w:r>
        <w:rPr>
          <w:rFonts w:hint="eastAsia" w:ascii="Arial" w:hAnsi="Arial" w:cs="Arial"/>
          <w:bCs/>
          <w:sz w:val="28"/>
          <w:szCs w:val="28"/>
          <w:highlight w:val="none"/>
          <w:lang w:val="en-US" w:eastAsia="zh-CN"/>
        </w:rPr>
        <w:t>乙方</w:t>
      </w:r>
      <w:bookmarkEnd w:id="161"/>
      <w:r>
        <w:rPr>
          <w:rFonts w:hint="default" w:ascii="Arial" w:hAnsi="Arial" w:eastAsia="宋体" w:cs="Arial"/>
          <w:bCs/>
          <w:sz w:val="28"/>
          <w:szCs w:val="28"/>
          <w:highlight w:val="none"/>
        </w:rPr>
        <w:t>支付合同总价的</w:t>
      </w:r>
      <w:r>
        <w:rPr>
          <w:rFonts w:hint="eastAsia" w:ascii="Arial" w:hAnsi="Arial" w:eastAsia="宋体" w:cs="Arial"/>
          <w:bCs/>
          <w:sz w:val="28"/>
          <w:szCs w:val="28"/>
          <w:highlight w:val="none"/>
          <w:lang w:val="en-US" w:eastAsia="zh-CN"/>
        </w:rPr>
        <w:t>45</w:t>
      </w:r>
      <w:r>
        <w:rPr>
          <w:rFonts w:hint="default" w:ascii="Arial" w:hAnsi="Arial" w:eastAsia="宋体" w:cs="Arial"/>
          <w:bCs/>
          <w:sz w:val="28"/>
          <w:szCs w:val="28"/>
          <w:highlight w:val="none"/>
        </w:rPr>
        <w:t>%作为预付款；</w:t>
      </w:r>
    </w:p>
    <w:p w14:paraId="0A60C496">
      <w:pPr>
        <w:ind w:firstLine="560" w:firstLineChars="200"/>
        <w:rPr>
          <w:rFonts w:hint="default" w:ascii="Arial" w:hAnsi="Arial" w:eastAsia="宋体" w:cs="Arial"/>
          <w:bCs/>
          <w:sz w:val="28"/>
          <w:szCs w:val="28"/>
          <w:highlight w:val="none"/>
        </w:rPr>
      </w:pPr>
      <w:r>
        <w:rPr>
          <w:rFonts w:hint="default" w:ascii="Arial" w:hAnsi="Arial" w:eastAsia="宋体" w:cs="Arial"/>
          <w:bCs/>
          <w:sz w:val="28"/>
          <w:szCs w:val="28"/>
          <w:highlight w:val="none"/>
        </w:rPr>
        <w:t>第2期：支付比例</w:t>
      </w:r>
      <w:r>
        <w:rPr>
          <w:rFonts w:hint="eastAsia" w:ascii="Arial" w:hAnsi="Arial" w:eastAsia="宋体" w:cs="Arial"/>
          <w:bCs/>
          <w:sz w:val="28"/>
          <w:szCs w:val="28"/>
          <w:highlight w:val="none"/>
          <w:lang w:eastAsia="zh-CN"/>
        </w:rPr>
        <w:t>5</w:t>
      </w:r>
      <w:r>
        <w:rPr>
          <w:rFonts w:hint="eastAsia" w:ascii="Arial" w:hAnsi="Arial" w:eastAsia="宋体" w:cs="Arial"/>
          <w:bCs/>
          <w:sz w:val="28"/>
          <w:szCs w:val="28"/>
          <w:highlight w:val="none"/>
          <w:lang w:val="en-US" w:eastAsia="zh-CN"/>
        </w:rPr>
        <w:t>0</w:t>
      </w:r>
      <w:r>
        <w:rPr>
          <w:rFonts w:hint="default" w:ascii="Arial" w:hAnsi="Arial" w:eastAsia="宋体" w:cs="Arial"/>
          <w:bCs/>
          <w:sz w:val="28"/>
          <w:szCs w:val="28"/>
          <w:highlight w:val="none"/>
        </w:rPr>
        <w:t>%，</w:t>
      </w:r>
      <w:r>
        <w:rPr>
          <w:rFonts w:hint="default" w:ascii="Arial" w:hAnsi="Arial" w:eastAsia="宋体" w:cs="Arial"/>
          <w:b w:val="0"/>
          <w:bCs/>
          <w:sz w:val="28"/>
          <w:szCs w:val="28"/>
          <w:highlight w:val="none"/>
        </w:rPr>
        <w:t>项目</w:t>
      </w:r>
      <w:r>
        <w:rPr>
          <w:rFonts w:hint="eastAsia" w:ascii="Arial" w:hAnsi="Arial" w:eastAsia="宋体" w:cs="Arial"/>
          <w:b w:val="0"/>
          <w:bCs/>
          <w:sz w:val="28"/>
          <w:szCs w:val="28"/>
          <w:highlight w:val="none"/>
          <w:lang w:val="en-US" w:eastAsia="zh-CN"/>
        </w:rPr>
        <w:t>完成交付并经双方</w:t>
      </w:r>
      <w:r>
        <w:rPr>
          <w:rFonts w:hint="default" w:ascii="Arial" w:hAnsi="Arial" w:eastAsia="宋体" w:cs="Arial"/>
          <w:b w:val="0"/>
          <w:bCs/>
          <w:sz w:val="28"/>
          <w:szCs w:val="28"/>
          <w:highlight w:val="none"/>
        </w:rPr>
        <w:t>验收</w:t>
      </w:r>
      <w:r>
        <w:rPr>
          <w:rFonts w:hint="eastAsia" w:ascii="Arial" w:hAnsi="Arial" w:eastAsia="宋体" w:cs="Arial"/>
          <w:b w:val="0"/>
          <w:bCs/>
          <w:sz w:val="28"/>
          <w:szCs w:val="28"/>
          <w:highlight w:val="none"/>
          <w:lang w:val="en-US" w:eastAsia="zh-CN"/>
        </w:rPr>
        <w:t>合格</w:t>
      </w:r>
      <w:r>
        <w:rPr>
          <w:rFonts w:hint="default" w:ascii="Arial" w:hAnsi="Arial" w:eastAsia="宋体" w:cs="Arial"/>
          <w:b w:val="0"/>
          <w:bCs/>
          <w:sz w:val="28"/>
          <w:szCs w:val="28"/>
          <w:highlight w:val="none"/>
        </w:rPr>
        <w:t>后10个工作日内</w:t>
      </w:r>
      <w:r>
        <w:rPr>
          <w:rFonts w:hint="default" w:ascii="Arial" w:hAnsi="Arial" w:eastAsia="宋体" w:cs="Arial"/>
          <w:bCs/>
          <w:sz w:val="28"/>
          <w:szCs w:val="28"/>
          <w:highlight w:val="none"/>
        </w:rPr>
        <w:t>，</w:t>
      </w:r>
      <w:r>
        <w:rPr>
          <w:rFonts w:hint="eastAsia" w:ascii="Arial" w:hAnsi="Arial" w:cs="Arial"/>
          <w:bCs/>
          <w:sz w:val="28"/>
          <w:szCs w:val="28"/>
          <w:highlight w:val="none"/>
          <w:lang w:val="en-US" w:eastAsia="zh-CN"/>
        </w:rPr>
        <w:t>甲方</w:t>
      </w:r>
      <w:r>
        <w:rPr>
          <w:rFonts w:hint="default" w:ascii="Arial" w:hAnsi="Arial" w:eastAsia="宋体" w:cs="Arial"/>
          <w:bCs/>
          <w:sz w:val="28"/>
          <w:szCs w:val="28"/>
          <w:highlight w:val="none"/>
        </w:rPr>
        <w:t>自收到发票后10日内向</w:t>
      </w:r>
      <w:r>
        <w:rPr>
          <w:rFonts w:hint="eastAsia" w:ascii="Arial" w:hAnsi="Arial" w:cs="Arial"/>
          <w:bCs/>
          <w:sz w:val="28"/>
          <w:szCs w:val="28"/>
          <w:highlight w:val="none"/>
          <w:lang w:val="en-US" w:eastAsia="zh-CN"/>
        </w:rPr>
        <w:t>乙方</w:t>
      </w:r>
      <w:r>
        <w:rPr>
          <w:rFonts w:hint="default" w:ascii="Arial" w:hAnsi="Arial" w:eastAsia="宋体" w:cs="Arial"/>
          <w:bCs/>
          <w:sz w:val="28"/>
          <w:szCs w:val="28"/>
          <w:highlight w:val="none"/>
        </w:rPr>
        <w:t>支付合同总价的</w:t>
      </w:r>
      <w:r>
        <w:rPr>
          <w:rFonts w:hint="eastAsia" w:ascii="Arial" w:hAnsi="Arial" w:eastAsia="宋体" w:cs="Arial"/>
          <w:bCs/>
          <w:sz w:val="28"/>
          <w:szCs w:val="28"/>
          <w:highlight w:val="none"/>
          <w:lang w:val="en-US" w:eastAsia="zh-CN"/>
        </w:rPr>
        <w:t>50</w:t>
      </w:r>
      <w:r>
        <w:rPr>
          <w:rFonts w:hint="default" w:ascii="Arial" w:hAnsi="Arial" w:eastAsia="宋体" w:cs="Arial"/>
          <w:bCs/>
          <w:sz w:val="28"/>
          <w:szCs w:val="28"/>
          <w:highlight w:val="none"/>
        </w:rPr>
        <w:t>%。</w:t>
      </w:r>
    </w:p>
    <w:p w14:paraId="6553EFA2">
      <w:pPr>
        <w:ind w:firstLine="560" w:firstLineChars="200"/>
        <w:rPr>
          <w:rFonts w:hint="default" w:ascii="Arial" w:hAnsi="Arial" w:eastAsia="宋体" w:cs="Arial"/>
          <w:bCs/>
          <w:sz w:val="28"/>
          <w:szCs w:val="28"/>
        </w:rPr>
      </w:pPr>
      <w:r>
        <w:rPr>
          <w:rFonts w:hint="default" w:ascii="Arial" w:hAnsi="Arial" w:eastAsia="宋体" w:cs="Arial"/>
          <w:bCs/>
          <w:sz w:val="28"/>
          <w:szCs w:val="28"/>
          <w:highlight w:val="none"/>
        </w:rPr>
        <w:t>第3期：支付比例</w:t>
      </w:r>
      <w:r>
        <w:rPr>
          <w:rFonts w:hint="eastAsia" w:ascii="Arial" w:hAnsi="Arial" w:eastAsia="宋体" w:cs="Arial"/>
          <w:bCs/>
          <w:sz w:val="28"/>
          <w:szCs w:val="28"/>
          <w:highlight w:val="none"/>
          <w:lang w:eastAsia="zh-CN"/>
        </w:rPr>
        <w:t>5</w:t>
      </w:r>
      <w:r>
        <w:rPr>
          <w:rFonts w:hint="default" w:ascii="Arial" w:hAnsi="Arial" w:eastAsia="宋体" w:cs="Arial"/>
          <w:bCs/>
          <w:sz w:val="28"/>
          <w:szCs w:val="28"/>
          <w:highlight w:val="none"/>
        </w:rPr>
        <w:t>%，</w:t>
      </w:r>
      <w:r>
        <w:rPr>
          <w:rFonts w:hint="eastAsia" w:ascii="Arial" w:hAnsi="Arial" w:cs="Arial"/>
          <w:bCs/>
          <w:sz w:val="28"/>
          <w:szCs w:val="28"/>
          <w:highlight w:val="none"/>
          <w:lang w:val="en-US" w:eastAsia="zh-CN"/>
        </w:rPr>
        <w:t>一年</w:t>
      </w:r>
      <w:r>
        <w:rPr>
          <w:rFonts w:hint="default" w:ascii="Arial" w:hAnsi="Arial" w:eastAsia="宋体" w:cs="Arial"/>
          <w:bCs/>
          <w:sz w:val="28"/>
          <w:szCs w:val="28"/>
          <w:highlight w:val="none"/>
        </w:rPr>
        <w:t>维护期满后，</w:t>
      </w:r>
      <w:r>
        <w:rPr>
          <w:rFonts w:hint="eastAsia" w:ascii="Arial" w:hAnsi="Arial" w:cs="Arial"/>
          <w:bCs/>
          <w:sz w:val="28"/>
          <w:szCs w:val="28"/>
          <w:highlight w:val="none"/>
          <w:lang w:val="en-US" w:eastAsia="zh-CN"/>
        </w:rPr>
        <w:t>乙方</w:t>
      </w:r>
      <w:r>
        <w:rPr>
          <w:rFonts w:hint="default" w:ascii="Arial" w:hAnsi="Arial" w:eastAsia="宋体" w:cs="Arial"/>
          <w:bCs/>
          <w:sz w:val="28"/>
          <w:szCs w:val="28"/>
        </w:rPr>
        <w:t>递交项目服务总结报告和说明，</w:t>
      </w:r>
      <w:r>
        <w:rPr>
          <w:rFonts w:hint="eastAsia" w:ascii="Arial" w:hAnsi="Arial" w:cs="Arial"/>
          <w:bCs/>
          <w:sz w:val="28"/>
          <w:szCs w:val="28"/>
          <w:highlight w:val="none"/>
          <w:lang w:val="en-US" w:eastAsia="zh-CN"/>
        </w:rPr>
        <w:t>甲方</w:t>
      </w:r>
      <w:r>
        <w:rPr>
          <w:rFonts w:hint="default" w:ascii="Arial" w:hAnsi="Arial" w:eastAsia="宋体" w:cs="Arial"/>
          <w:bCs/>
          <w:sz w:val="28"/>
          <w:szCs w:val="28"/>
        </w:rPr>
        <w:t>自收到发票后10日内向</w:t>
      </w:r>
      <w:r>
        <w:rPr>
          <w:rFonts w:hint="eastAsia" w:ascii="Arial" w:hAnsi="Arial" w:cs="Arial"/>
          <w:bCs/>
          <w:sz w:val="28"/>
          <w:szCs w:val="28"/>
          <w:highlight w:val="none"/>
          <w:lang w:val="en-US" w:eastAsia="zh-CN"/>
        </w:rPr>
        <w:t>乙方</w:t>
      </w:r>
      <w:r>
        <w:rPr>
          <w:rFonts w:hint="default" w:ascii="Arial" w:hAnsi="Arial" w:eastAsia="宋体" w:cs="Arial"/>
          <w:bCs/>
          <w:sz w:val="28"/>
          <w:szCs w:val="28"/>
        </w:rPr>
        <w:t>支付合同总价的</w:t>
      </w:r>
      <w:r>
        <w:rPr>
          <w:rFonts w:hint="eastAsia" w:ascii="Arial" w:hAnsi="Arial" w:eastAsia="宋体" w:cs="Arial"/>
          <w:bCs/>
          <w:sz w:val="28"/>
          <w:szCs w:val="28"/>
          <w:lang w:eastAsia="zh-CN"/>
        </w:rPr>
        <w:t>5</w:t>
      </w:r>
      <w:r>
        <w:rPr>
          <w:rFonts w:hint="default" w:ascii="Arial" w:hAnsi="Arial" w:eastAsia="宋体" w:cs="Arial"/>
          <w:bCs/>
          <w:sz w:val="28"/>
          <w:szCs w:val="28"/>
        </w:rPr>
        <w:t>%。</w:t>
      </w:r>
    </w:p>
    <w:p w14:paraId="44952848">
      <w:pPr>
        <w:spacing w:line="360" w:lineRule="auto"/>
        <w:ind w:right="29" w:rightChars="12" w:firstLine="562" w:firstLineChars="200"/>
        <w:rPr>
          <w:color w:val="auto"/>
        </w:rPr>
      </w:pPr>
      <w:r>
        <w:rPr>
          <w:rFonts w:hint="eastAsia" w:ascii="Arial" w:hAnsi="Arial" w:cs="Arial"/>
          <w:b/>
          <w:color w:val="auto"/>
          <w:sz w:val="28"/>
          <w:szCs w:val="28"/>
          <w:lang w:val="en-US" w:eastAsia="zh-CN"/>
        </w:rPr>
        <w:t>七</w:t>
      </w:r>
      <w:r>
        <w:rPr>
          <w:rFonts w:hint="eastAsia" w:ascii="Arial" w:hAnsi="Arial" w:cs="Arial"/>
          <w:b/>
          <w:color w:val="auto"/>
          <w:sz w:val="28"/>
          <w:szCs w:val="28"/>
        </w:rPr>
        <w:t>、</w:t>
      </w:r>
      <w:r>
        <w:rPr>
          <w:rFonts w:ascii="Arial" w:hAnsi="Arial" w:cs="Arial"/>
          <w:b/>
          <w:color w:val="auto"/>
          <w:sz w:val="28"/>
          <w:szCs w:val="28"/>
        </w:rPr>
        <w:t>知识产权归属</w:t>
      </w:r>
    </w:p>
    <w:p w14:paraId="22FED452">
      <w:pPr>
        <w:spacing w:line="360" w:lineRule="auto"/>
        <w:ind w:right="29" w:rightChars="12" w:firstLine="560" w:firstLineChars="200"/>
        <w:rPr>
          <w:rFonts w:ascii="Arial" w:hAnsi="Arial" w:cs="Arial"/>
          <w:b/>
          <w:color w:val="000000"/>
          <w:sz w:val="28"/>
          <w:szCs w:val="28"/>
        </w:rPr>
      </w:pPr>
      <w:r>
        <w:rPr>
          <w:rFonts w:hint="eastAsia"/>
          <w:sz w:val="28"/>
          <w:szCs w:val="28"/>
        </w:rPr>
        <w:t>乙方必须保证甲方在中华人民共和国境内使用投标资料、服务或其任何一部分时，享有不受限制的无偿使用权，不会产生因第三方提出侵犯其专利权、商标权或其它知识产权而引起的法律或经济纠纷。</w:t>
      </w:r>
    </w:p>
    <w:p w14:paraId="71552DB9">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lang w:val="en-US" w:eastAsia="zh-CN"/>
        </w:rPr>
        <w:t>八</w:t>
      </w:r>
      <w:r>
        <w:rPr>
          <w:rFonts w:hint="eastAsia" w:ascii="Arial" w:hAnsi="Arial" w:cs="Arial"/>
          <w:b/>
          <w:color w:val="000000"/>
          <w:sz w:val="28"/>
          <w:szCs w:val="28"/>
        </w:rPr>
        <w:t>、</w:t>
      </w:r>
      <w:r>
        <w:rPr>
          <w:rFonts w:ascii="Arial" w:hAnsi="Arial" w:cs="Arial"/>
          <w:b/>
          <w:color w:val="000000"/>
          <w:sz w:val="28"/>
          <w:szCs w:val="28"/>
        </w:rPr>
        <w:t>保密</w:t>
      </w:r>
    </w:p>
    <w:p w14:paraId="267D18F1">
      <w:pPr>
        <w:pStyle w:val="190"/>
        <w:ind w:firstLine="560" w:firstLineChars="200"/>
        <w:rPr>
          <w:sz w:val="28"/>
          <w:szCs w:val="28"/>
        </w:rPr>
      </w:pPr>
      <w:r>
        <w:rPr>
          <w:rFonts w:hint="eastAsia"/>
          <w:sz w:val="28"/>
          <w:szCs w:val="28"/>
        </w:rPr>
        <w:t>1</w:t>
      </w:r>
      <w:r>
        <w:rPr>
          <w:rFonts w:hint="eastAsia"/>
          <w:sz w:val="28"/>
          <w:szCs w:val="28"/>
          <w:lang w:val="en-US" w:eastAsia="zh-CN"/>
        </w:rPr>
        <w:t>.</w:t>
      </w:r>
      <w:r>
        <w:rPr>
          <w:rFonts w:hint="eastAsia"/>
          <w:sz w:val="28"/>
          <w:szCs w:val="28"/>
        </w:rPr>
        <w:t>项目实施服务过程中至乙方正式向甲方交付技术文档资料时止，乙方必须采取措施对本项目实施过程中的数据、技术文档等资料保密，否则，由于乙方过错导致的上述资料泄密的，乙方必须承担一切责任。项目完成后，甲、乙双方均有责任对本项目的技术保密承担责任。</w:t>
      </w:r>
    </w:p>
    <w:p w14:paraId="5AC2DFF6">
      <w:pPr>
        <w:pStyle w:val="190"/>
        <w:ind w:firstLine="560" w:firstLineChars="200"/>
      </w:pPr>
      <w:r>
        <w:rPr>
          <w:rFonts w:hint="eastAsia"/>
          <w:sz w:val="28"/>
          <w:szCs w:val="28"/>
        </w:rPr>
        <w:t>2</w:t>
      </w:r>
      <w:r>
        <w:rPr>
          <w:rFonts w:hint="eastAsia"/>
          <w:sz w:val="28"/>
          <w:szCs w:val="28"/>
          <w:lang w:val="en-US" w:eastAsia="zh-CN"/>
        </w:rPr>
        <w:t>.</w:t>
      </w:r>
      <w:r>
        <w:rPr>
          <w:rFonts w:hint="eastAsia"/>
          <w:sz w:val="28"/>
          <w:szCs w:val="28"/>
        </w:rPr>
        <w:t>未经乙方事先书面同意，甲方不得将由乙方为本合同提供的资料提供给与本合同无关的任何第三方，不得将其用于履行本合同之外的其它用途。即使向与履行本合同有关的人员提供，也应注意保密并限于履行合同所必需的范围。</w:t>
      </w:r>
    </w:p>
    <w:p w14:paraId="15CB17A8">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lang w:val="en-US" w:eastAsia="zh-CN"/>
        </w:rPr>
        <w:t>九</w:t>
      </w:r>
      <w:r>
        <w:rPr>
          <w:rFonts w:hint="eastAsia" w:ascii="Arial" w:hAnsi="Arial" w:cs="Arial"/>
          <w:b/>
          <w:color w:val="000000"/>
          <w:sz w:val="28"/>
          <w:szCs w:val="28"/>
        </w:rPr>
        <w:t>、</w:t>
      </w:r>
      <w:r>
        <w:rPr>
          <w:rFonts w:ascii="Arial" w:hAnsi="Arial" w:cs="Arial"/>
          <w:b/>
          <w:color w:val="000000"/>
          <w:sz w:val="28"/>
          <w:szCs w:val="28"/>
        </w:rPr>
        <w:t>违约责任与赔偿损失</w:t>
      </w:r>
    </w:p>
    <w:p w14:paraId="579D3FF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1.乙方提供的服务不符合本合同规定的，甲方有权拒收，并且乙方须向甲方支付本合同总价5%的违约金。 　　</w:t>
      </w:r>
    </w:p>
    <w:p w14:paraId="591D1D6A">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2.乙方未能按本合同规定的</w:t>
      </w:r>
      <w:r>
        <w:rPr>
          <w:rFonts w:hint="eastAsia" w:ascii="Arial" w:hAnsi="Arial" w:cs="Arial"/>
          <w:bCs/>
          <w:color w:val="000000"/>
          <w:sz w:val="28"/>
          <w:szCs w:val="28"/>
        </w:rPr>
        <w:t>服务</w:t>
      </w:r>
      <w:r>
        <w:rPr>
          <w:rFonts w:ascii="Arial" w:hAnsi="Arial" w:cs="Arial"/>
          <w:bCs/>
          <w:color w:val="000000"/>
          <w:sz w:val="28"/>
          <w:szCs w:val="28"/>
        </w:rPr>
        <w:t>时间提供服务，从逾期之日起每日按本合同总价3‰的数额向甲方支付违约金；逾期半个月以上的，甲方有权终止合同，由此造成的甲方经济损失由乙方承担。 　　</w:t>
      </w:r>
    </w:p>
    <w:p w14:paraId="5EE03EA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3.甲方无正当理由拒</w:t>
      </w:r>
      <w:r>
        <w:rPr>
          <w:rFonts w:hint="eastAsia" w:ascii="Arial" w:hAnsi="Arial" w:cs="Arial"/>
          <w:bCs/>
          <w:color w:val="000000"/>
          <w:sz w:val="28"/>
          <w:szCs w:val="28"/>
        </w:rPr>
        <w:t>绝</w:t>
      </w:r>
      <w:r>
        <w:rPr>
          <w:rFonts w:ascii="Arial" w:hAnsi="Arial" w:cs="Arial"/>
          <w:bCs/>
          <w:color w:val="000000"/>
          <w:sz w:val="28"/>
          <w:szCs w:val="28"/>
        </w:rPr>
        <w:t>接受服务，到期拒付服务款项的，甲方向乙方偿付本合同总</w:t>
      </w:r>
      <w:r>
        <w:rPr>
          <w:rFonts w:hint="eastAsia" w:ascii="Arial" w:hAnsi="Arial" w:cs="Arial"/>
          <w:bCs/>
          <w:color w:val="000000"/>
          <w:sz w:val="28"/>
          <w:szCs w:val="28"/>
        </w:rPr>
        <w:t>价</w:t>
      </w:r>
      <w:r>
        <w:rPr>
          <w:rFonts w:ascii="Arial" w:hAnsi="Arial" w:cs="Arial"/>
          <w:bCs/>
          <w:color w:val="000000"/>
          <w:sz w:val="28"/>
          <w:szCs w:val="28"/>
        </w:rPr>
        <w:t>5%的违约金。甲方逾期付款，则每日按本合同总价的3‰向乙方偿付违约金。                         　　</w:t>
      </w:r>
    </w:p>
    <w:p w14:paraId="418C0F36">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.其它违约责任按《中华人民共和国民法典</w:t>
      </w:r>
      <w:r>
        <w:rPr>
          <w:rFonts w:hint="eastAsia" w:ascii="Arial" w:hAnsi="Arial" w:cs="Arial"/>
          <w:bCs/>
          <w:color w:val="000000"/>
          <w:sz w:val="28"/>
          <w:szCs w:val="28"/>
        </w:rPr>
        <w:t>（</w:t>
      </w:r>
      <w:r>
        <w:rPr>
          <w:rFonts w:ascii="Arial" w:hAnsi="Arial" w:cs="Arial"/>
          <w:bCs/>
          <w:color w:val="000000"/>
          <w:sz w:val="28"/>
          <w:szCs w:val="28"/>
        </w:rPr>
        <w:t>合同编</w:t>
      </w:r>
      <w:r>
        <w:rPr>
          <w:rFonts w:hint="eastAsia" w:ascii="Arial" w:hAnsi="Arial" w:cs="Arial"/>
          <w:bCs/>
          <w:color w:val="000000"/>
          <w:sz w:val="28"/>
          <w:szCs w:val="28"/>
        </w:rPr>
        <w:t>）</w:t>
      </w:r>
      <w:r>
        <w:rPr>
          <w:rFonts w:ascii="Arial" w:hAnsi="Arial" w:cs="Arial"/>
          <w:bCs/>
          <w:color w:val="000000"/>
          <w:sz w:val="28"/>
          <w:szCs w:val="28"/>
        </w:rPr>
        <w:t xml:space="preserve">》处理。 </w:t>
      </w:r>
    </w:p>
    <w:p w14:paraId="1C9B47CB">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lang w:val="en-US" w:eastAsia="zh-CN"/>
        </w:rPr>
        <w:t>十</w:t>
      </w:r>
      <w:r>
        <w:rPr>
          <w:rFonts w:hint="eastAsia" w:ascii="Arial" w:hAnsi="Arial" w:cs="Arial"/>
          <w:b/>
          <w:color w:val="000000"/>
          <w:sz w:val="28"/>
          <w:szCs w:val="28"/>
        </w:rPr>
        <w:t>、</w:t>
      </w:r>
      <w:r>
        <w:rPr>
          <w:rFonts w:ascii="Arial" w:hAnsi="Arial" w:cs="Arial"/>
          <w:b/>
          <w:color w:val="000000"/>
          <w:sz w:val="28"/>
          <w:szCs w:val="28"/>
        </w:rPr>
        <w:t>争议的解决</w:t>
      </w:r>
    </w:p>
    <w:p w14:paraId="19D60F5A">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 xml:space="preserve">合同执行过程中发生的任何争议，如双方不能通过友好协商解决，任一方均有权向甲方所在地人民法院提起诉讼。      </w:t>
      </w:r>
    </w:p>
    <w:p w14:paraId="48E0397D">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w:t>
      </w:r>
      <w:r>
        <w:rPr>
          <w:rFonts w:hint="eastAsia" w:ascii="Arial" w:hAnsi="Arial" w:cs="Arial"/>
          <w:b/>
          <w:color w:val="000000"/>
          <w:sz w:val="28"/>
          <w:szCs w:val="28"/>
          <w:lang w:val="en-US" w:eastAsia="zh-CN"/>
        </w:rPr>
        <w:t>一</w:t>
      </w:r>
      <w:r>
        <w:rPr>
          <w:rFonts w:hint="eastAsia" w:ascii="Arial" w:hAnsi="Arial" w:cs="Arial"/>
          <w:b/>
          <w:color w:val="000000"/>
          <w:sz w:val="28"/>
          <w:szCs w:val="28"/>
        </w:rPr>
        <w:t>、</w:t>
      </w:r>
      <w:r>
        <w:rPr>
          <w:rFonts w:ascii="Arial" w:hAnsi="Arial" w:cs="Arial"/>
          <w:b/>
          <w:color w:val="000000"/>
          <w:sz w:val="28"/>
          <w:szCs w:val="28"/>
        </w:rPr>
        <w:t>不可抗力</w:t>
      </w:r>
    </w:p>
    <w:p w14:paraId="1B49A764">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7E537FBB">
      <w:pPr>
        <w:spacing w:line="360" w:lineRule="auto"/>
        <w:ind w:right="29" w:rightChars="12" w:firstLine="562" w:firstLineChars="200"/>
        <w:rPr>
          <w:rFonts w:ascii="Arial" w:hAnsi="Arial" w:cs="Arial"/>
          <w:b/>
          <w:color w:val="000000"/>
          <w:sz w:val="28"/>
          <w:szCs w:val="28"/>
        </w:rPr>
      </w:pPr>
      <w:r>
        <w:rPr>
          <w:rFonts w:hint="eastAsia" w:ascii="Arial" w:hAnsi="Arial" w:cs="Arial"/>
          <w:b/>
          <w:color w:val="000000"/>
          <w:sz w:val="28"/>
          <w:szCs w:val="28"/>
        </w:rPr>
        <w:t>十</w:t>
      </w:r>
      <w:r>
        <w:rPr>
          <w:rFonts w:hint="eastAsia" w:ascii="Arial" w:hAnsi="Arial" w:cs="Arial"/>
          <w:b/>
          <w:color w:val="000000"/>
          <w:sz w:val="28"/>
          <w:szCs w:val="28"/>
          <w:lang w:val="en-US" w:eastAsia="zh-CN"/>
        </w:rPr>
        <w:t>二</w:t>
      </w:r>
      <w:r>
        <w:rPr>
          <w:rFonts w:hint="eastAsia" w:ascii="Arial" w:hAnsi="Arial" w:cs="Arial"/>
          <w:b/>
          <w:color w:val="000000"/>
          <w:sz w:val="28"/>
          <w:szCs w:val="28"/>
        </w:rPr>
        <w:t>、</w:t>
      </w:r>
      <w:r>
        <w:rPr>
          <w:rFonts w:ascii="Arial" w:hAnsi="Arial" w:cs="Arial"/>
          <w:b/>
          <w:color w:val="000000"/>
          <w:sz w:val="28"/>
          <w:szCs w:val="28"/>
        </w:rPr>
        <w:t>税费</w:t>
      </w:r>
    </w:p>
    <w:p w14:paraId="64008FFF">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在中国境内、外发生的与本合同执行有关的一切税费均由乙方负担。</w:t>
      </w:r>
    </w:p>
    <w:p w14:paraId="3D6D243E">
      <w:pPr>
        <w:spacing w:line="360" w:lineRule="auto"/>
        <w:ind w:right="29" w:rightChars="12" w:firstLine="562" w:firstLineChars="200"/>
        <w:rPr>
          <w:rFonts w:ascii="Arial" w:hAnsi="Arial" w:cs="Arial"/>
          <w:bCs/>
          <w:color w:val="000000"/>
          <w:sz w:val="28"/>
          <w:szCs w:val="28"/>
        </w:rPr>
      </w:pPr>
      <w:r>
        <w:rPr>
          <w:rFonts w:hint="eastAsia" w:ascii="Arial" w:hAnsi="Arial" w:cs="Arial"/>
          <w:b/>
          <w:color w:val="000000"/>
          <w:sz w:val="28"/>
          <w:szCs w:val="28"/>
        </w:rPr>
        <w:t>十</w:t>
      </w:r>
      <w:r>
        <w:rPr>
          <w:rFonts w:hint="eastAsia" w:ascii="Arial" w:hAnsi="Arial" w:cs="Arial"/>
          <w:b/>
          <w:color w:val="000000"/>
          <w:sz w:val="28"/>
          <w:szCs w:val="28"/>
          <w:lang w:val="en-US" w:eastAsia="zh-CN"/>
        </w:rPr>
        <w:t>三</w:t>
      </w:r>
      <w:r>
        <w:rPr>
          <w:rFonts w:hint="eastAsia" w:ascii="Arial" w:hAnsi="Arial" w:cs="Arial"/>
          <w:b/>
          <w:color w:val="000000"/>
          <w:sz w:val="28"/>
          <w:szCs w:val="28"/>
        </w:rPr>
        <w:t>、</w:t>
      </w:r>
      <w:r>
        <w:rPr>
          <w:rFonts w:hint="eastAsia" w:ascii="宋体" w:hAnsi="宋体"/>
          <w:b/>
          <w:sz w:val="28"/>
          <w:szCs w:val="28"/>
        </w:rPr>
        <w:t>其他约定条款</w:t>
      </w:r>
    </w:p>
    <w:p w14:paraId="5FAE1F0D">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1.本合同所有附件、自主招标文件、投标文件、中标通知书均为合同的有效组成部分，与本合同具有同等法律效力。</w:t>
      </w:r>
    </w:p>
    <w:p w14:paraId="527DE0FA">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2.在执行本合同的过程中，所有经双方签署确认的文件（包括会议纪要、补充协议、往来信函）即成为本合同的有效组成部分。</w:t>
      </w:r>
    </w:p>
    <w:p w14:paraId="2916968B">
      <w:pPr>
        <w:spacing w:line="360" w:lineRule="auto"/>
        <w:ind w:right="29" w:rightChars="12" w:firstLine="560" w:firstLineChars="200"/>
        <w:rPr>
          <w:rFonts w:ascii="Arial" w:hAnsi="Arial" w:cs="Arial"/>
          <w:bCs/>
          <w:color w:val="000000"/>
          <w:sz w:val="28"/>
          <w:szCs w:val="28"/>
        </w:rPr>
      </w:pPr>
      <w:r>
        <w:rPr>
          <w:rFonts w:ascii="Arial" w:hAnsi="Arial" w:cs="Arial"/>
          <w:bCs/>
          <w:color w:val="000000"/>
          <w:sz w:val="28"/>
          <w:szCs w:val="28"/>
        </w:rPr>
        <w:t>3.如一方地址、电话、传真号码有变更，应在变更当日内书面通知对方，否则，应承担相应责任。</w:t>
      </w:r>
    </w:p>
    <w:p w14:paraId="396FF077">
      <w:pPr>
        <w:spacing w:line="360" w:lineRule="auto"/>
        <w:ind w:right="29" w:rightChars="12" w:firstLine="560" w:firstLineChars="200"/>
        <w:rPr>
          <w:rFonts w:ascii="Arial" w:hAnsi="Arial" w:cs="Arial"/>
          <w:bCs/>
          <w:color w:val="000000"/>
          <w:sz w:val="28"/>
          <w:szCs w:val="28"/>
        </w:rPr>
      </w:pPr>
      <w:r>
        <w:rPr>
          <w:rFonts w:hint="eastAsia" w:ascii="Arial" w:hAnsi="Arial" w:cs="Arial"/>
          <w:bCs/>
          <w:color w:val="000000"/>
          <w:sz w:val="28"/>
          <w:szCs w:val="28"/>
        </w:rPr>
        <w:t>4</w:t>
      </w:r>
      <w:r>
        <w:rPr>
          <w:rFonts w:ascii="Arial" w:hAnsi="Arial" w:cs="Arial"/>
          <w:bCs/>
          <w:color w:val="000000"/>
          <w:sz w:val="28"/>
          <w:szCs w:val="28"/>
        </w:rPr>
        <w:t>.</w:t>
      </w:r>
      <w:r>
        <w:rPr>
          <w:rFonts w:ascii="Arial" w:hAnsi="Arial" w:cs="Arial"/>
          <w:sz w:val="28"/>
          <w:szCs w:val="28"/>
        </w:rPr>
        <w:t>合同生效：合同经各方授权代表签字并经单位盖章；合同生效日期以后一个签字的日期为准。</w:t>
      </w:r>
    </w:p>
    <w:p w14:paraId="709FB666">
      <w:pPr>
        <w:spacing w:line="360" w:lineRule="auto"/>
        <w:ind w:right="29" w:rightChars="12" w:firstLine="560" w:firstLineChars="200"/>
        <w:rPr>
          <w:rFonts w:hint="eastAsia" w:ascii="宋体" w:hAnsi="宋体"/>
          <w:bCs/>
          <w:color w:val="000000"/>
          <w:szCs w:val="21"/>
        </w:rPr>
      </w:pPr>
      <w:r>
        <w:rPr>
          <w:rFonts w:hint="eastAsia" w:ascii="Arial" w:hAnsi="Arial" w:cs="Arial"/>
          <w:bCs/>
          <w:color w:val="000000"/>
          <w:sz w:val="28"/>
          <w:szCs w:val="28"/>
        </w:rPr>
        <w:t>5</w:t>
      </w:r>
      <w:r>
        <w:rPr>
          <w:rFonts w:ascii="Arial" w:hAnsi="Arial" w:cs="Arial"/>
          <w:bCs/>
          <w:color w:val="000000"/>
          <w:sz w:val="28"/>
          <w:szCs w:val="28"/>
        </w:rPr>
        <w:t>.</w:t>
      </w:r>
      <w:r>
        <w:rPr>
          <w:rFonts w:hint="eastAsia" w:ascii="Arial" w:hAnsi="Arial" w:cs="Arial"/>
          <w:sz w:val="28"/>
          <w:szCs w:val="28"/>
        </w:rPr>
        <w:t>本</w:t>
      </w:r>
      <w:r>
        <w:rPr>
          <w:rFonts w:ascii="Arial" w:hAnsi="Arial" w:cs="Arial"/>
          <w:bCs/>
          <w:color w:val="000000"/>
          <w:sz w:val="28"/>
          <w:szCs w:val="28"/>
        </w:rPr>
        <w:t>合同</w:t>
      </w:r>
      <w:r>
        <w:rPr>
          <w:rFonts w:hint="eastAsia" w:ascii="Arial" w:hAnsi="Arial" w:cs="Arial"/>
          <w:bCs/>
          <w:color w:val="000000"/>
          <w:sz w:val="28"/>
          <w:szCs w:val="28"/>
        </w:rPr>
        <w:t>书</w:t>
      </w:r>
      <w:r>
        <w:rPr>
          <w:rFonts w:ascii="Arial" w:hAnsi="Arial" w:cs="Arial"/>
          <w:bCs/>
          <w:color w:val="000000"/>
          <w:sz w:val="28"/>
          <w:szCs w:val="28"/>
        </w:rPr>
        <w:t>一式</w:t>
      </w:r>
      <w:r>
        <w:rPr>
          <w:rFonts w:ascii="Arial" w:hAnsi="Arial" w:cs="Arial"/>
          <w:bCs/>
          <w:color w:val="000000"/>
          <w:sz w:val="28"/>
          <w:szCs w:val="28"/>
          <w:u w:val="single"/>
        </w:rPr>
        <w:t xml:space="preserve">    </w:t>
      </w:r>
      <w:r>
        <w:rPr>
          <w:rFonts w:ascii="Arial" w:hAnsi="Arial" w:cs="Arial"/>
          <w:bCs/>
          <w:color w:val="000000"/>
          <w:sz w:val="28"/>
          <w:szCs w:val="28"/>
        </w:rPr>
        <w:t>份</w:t>
      </w:r>
      <w:r>
        <w:rPr>
          <w:rFonts w:hint="eastAsia" w:ascii="Arial" w:hAnsi="Arial" w:cs="Arial"/>
          <w:bCs/>
          <w:color w:val="000000"/>
          <w:sz w:val="28"/>
          <w:szCs w:val="28"/>
        </w:rPr>
        <w:t>，</w:t>
      </w:r>
      <w:r>
        <w:rPr>
          <w:rFonts w:hint="eastAsia" w:ascii="Arial" w:hAnsi="Arial" w:cs="Arial"/>
          <w:sz w:val="28"/>
          <w:szCs w:val="28"/>
        </w:rPr>
        <w:t>均为正本，具有同等法律效力，</w:t>
      </w:r>
      <w:r>
        <w:rPr>
          <w:rFonts w:ascii="Arial" w:hAnsi="Arial" w:cs="Arial"/>
          <w:bCs/>
          <w:color w:val="000000"/>
          <w:sz w:val="28"/>
          <w:szCs w:val="28"/>
        </w:rPr>
        <w:t>甲方执</w:t>
      </w:r>
      <w:r>
        <w:rPr>
          <w:rFonts w:ascii="Arial" w:hAnsi="Arial" w:cs="Arial"/>
          <w:bCs/>
          <w:color w:val="000000"/>
          <w:sz w:val="28"/>
          <w:szCs w:val="28"/>
          <w:u w:val="single"/>
        </w:rPr>
        <w:t xml:space="preserve">    </w:t>
      </w:r>
      <w:r>
        <w:rPr>
          <w:rFonts w:ascii="Arial" w:hAnsi="Arial" w:cs="Arial"/>
          <w:bCs/>
          <w:color w:val="000000"/>
          <w:sz w:val="28"/>
          <w:szCs w:val="28"/>
        </w:rPr>
        <w:t>份，乙方执</w:t>
      </w:r>
      <w:r>
        <w:rPr>
          <w:rFonts w:ascii="Arial" w:hAnsi="Arial" w:cs="Arial"/>
          <w:bCs/>
          <w:color w:val="000000"/>
          <w:sz w:val="28"/>
          <w:szCs w:val="28"/>
          <w:u w:val="single"/>
        </w:rPr>
        <w:t xml:space="preserve">    </w:t>
      </w:r>
      <w:r>
        <w:rPr>
          <w:rFonts w:ascii="Arial" w:hAnsi="Arial" w:cs="Arial"/>
          <w:bCs/>
          <w:color w:val="000000"/>
          <w:sz w:val="28"/>
          <w:szCs w:val="28"/>
        </w:rPr>
        <w:t>份。</w:t>
      </w:r>
    </w:p>
    <w:p w14:paraId="655517A6">
      <w:pPr>
        <w:spacing w:line="360" w:lineRule="auto"/>
        <w:ind w:right="29" w:rightChars="12"/>
        <w:jc w:val="left"/>
        <w:rPr>
          <w:rFonts w:hint="eastAsia" w:ascii="宋体" w:hAnsi="宋体"/>
          <w:bCs/>
          <w:color w:val="000000"/>
          <w:szCs w:val="21"/>
        </w:rPr>
      </w:pPr>
      <w:r>
        <w:rPr>
          <w:rFonts w:hint="eastAsia" w:ascii="宋体" w:hAnsi="宋体"/>
          <w:bCs/>
          <w:color w:val="000000"/>
          <w:szCs w:val="21"/>
        </w:rPr>
        <w:t xml:space="preserve"> </w:t>
      </w:r>
      <w:r>
        <w:rPr>
          <w:rFonts w:ascii="Arial" w:hAnsi="Arial" w:cs="Arial"/>
          <w:sz w:val="28"/>
          <w:szCs w:val="28"/>
        </w:rPr>
        <w:t>（以下无正文）</w:t>
      </w:r>
    </w:p>
    <w:p w14:paraId="2EFFD6F6">
      <w:pPr>
        <w:spacing w:line="460" w:lineRule="exact"/>
        <w:ind w:right="29" w:rightChars="12"/>
        <w:jc w:val="center"/>
        <w:rPr>
          <w:rFonts w:ascii="Arial" w:hAnsi="宋体" w:cs="Arial"/>
          <w:color w:val="000000"/>
          <w:sz w:val="28"/>
          <w:szCs w:val="28"/>
        </w:rPr>
      </w:pPr>
    </w:p>
    <w:tbl>
      <w:tblPr>
        <w:tblStyle w:val="46"/>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329C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6BE8034D">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甲　方：</w:t>
            </w:r>
          </w:p>
        </w:tc>
        <w:tc>
          <w:tcPr>
            <w:tcW w:w="2555" w:type="dxa"/>
            <w:tcBorders>
              <w:top w:val="nil"/>
              <w:left w:val="nil"/>
              <w:bottom w:val="nil"/>
              <w:right w:val="nil"/>
            </w:tcBorders>
          </w:tcPr>
          <w:p w14:paraId="3BE0319F">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广东工业大学</w:t>
            </w:r>
          </w:p>
        </w:tc>
        <w:tc>
          <w:tcPr>
            <w:tcW w:w="1986" w:type="dxa"/>
            <w:tcBorders>
              <w:top w:val="nil"/>
              <w:left w:val="nil"/>
              <w:bottom w:val="nil"/>
              <w:right w:val="nil"/>
            </w:tcBorders>
            <w:vAlign w:val="center"/>
          </w:tcPr>
          <w:p w14:paraId="5050C1E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乙　方：</w:t>
            </w:r>
          </w:p>
        </w:tc>
        <w:tc>
          <w:tcPr>
            <w:tcW w:w="3100" w:type="dxa"/>
            <w:tcBorders>
              <w:top w:val="nil"/>
              <w:left w:val="nil"/>
              <w:bottom w:val="nil"/>
              <w:right w:val="nil"/>
            </w:tcBorders>
          </w:tcPr>
          <w:p w14:paraId="08BC4CE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****有限公司</w:t>
            </w:r>
          </w:p>
        </w:tc>
      </w:tr>
      <w:tr w14:paraId="3DC84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0C85D50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2555" w:type="dxa"/>
            <w:tcBorders>
              <w:top w:val="nil"/>
              <w:left w:val="nil"/>
              <w:bottom w:val="nil"/>
              <w:right w:val="nil"/>
            </w:tcBorders>
          </w:tcPr>
          <w:p w14:paraId="7CCDDEE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广州市广州大学城外环西路100号</w:t>
            </w:r>
          </w:p>
        </w:tc>
        <w:tc>
          <w:tcPr>
            <w:tcW w:w="1986" w:type="dxa"/>
            <w:tcBorders>
              <w:top w:val="nil"/>
              <w:left w:val="nil"/>
              <w:bottom w:val="nil"/>
              <w:right w:val="nil"/>
            </w:tcBorders>
            <w:vAlign w:val="center"/>
          </w:tcPr>
          <w:p w14:paraId="79D4960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地　址：</w:t>
            </w:r>
          </w:p>
        </w:tc>
        <w:tc>
          <w:tcPr>
            <w:tcW w:w="3100" w:type="dxa"/>
            <w:tcBorders>
              <w:top w:val="nil"/>
              <w:left w:val="nil"/>
              <w:bottom w:val="nil"/>
              <w:right w:val="nil"/>
            </w:tcBorders>
          </w:tcPr>
          <w:p w14:paraId="24BF2122">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****市****路****号****室</w:t>
            </w:r>
          </w:p>
        </w:tc>
      </w:tr>
      <w:tr w14:paraId="5DA9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4BD00A0F">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2555" w:type="dxa"/>
            <w:tcBorders>
              <w:top w:val="nil"/>
              <w:left w:val="nil"/>
              <w:bottom w:val="nil"/>
              <w:right w:val="nil"/>
            </w:tcBorders>
          </w:tcPr>
          <w:p w14:paraId="696D502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广州市工行三支行</w:t>
            </w:r>
          </w:p>
        </w:tc>
        <w:tc>
          <w:tcPr>
            <w:tcW w:w="1986" w:type="dxa"/>
            <w:tcBorders>
              <w:top w:val="nil"/>
              <w:left w:val="nil"/>
              <w:bottom w:val="nil"/>
              <w:right w:val="nil"/>
            </w:tcBorders>
            <w:vAlign w:val="center"/>
          </w:tcPr>
          <w:p w14:paraId="49B8E78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开户银行：</w:t>
            </w:r>
          </w:p>
        </w:tc>
        <w:tc>
          <w:tcPr>
            <w:tcW w:w="3100" w:type="dxa"/>
            <w:tcBorders>
              <w:top w:val="nil"/>
              <w:left w:val="nil"/>
              <w:bottom w:val="nil"/>
              <w:right w:val="nil"/>
            </w:tcBorders>
          </w:tcPr>
          <w:p w14:paraId="4BB5F93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20FB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47D19DD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2555" w:type="dxa"/>
            <w:tcBorders>
              <w:top w:val="nil"/>
              <w:left w:val="nil"/>
              <w:bottom w:val="nil"/>
              <w:right w:val="nil"/>
            </w:tcBorders>
          </w:tcPr>
          <w:p w14:paraId="7FEEB8BC">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3602028909000196985</w:t>
            </w:r>
          </w:p>
        </w:tc>
        <w:tc>
          <w:tcPr>
            <w:tcW w:w="1986" w:type="dxa"/>
            <w:tcBorders>
              <w:top w:val="nil"/>
              <w:left w:val="nil"/>
              <w:bottom w:val="nil"/>
              <w:right w:val="nil"/>
            </w:tcBorders>
            <w:vAlign w:val="center"/>
          </w:tcPr>
          <w:p w14:paraId="639AC87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银行账号：</w:t>
            </w:r>
          </w:p>
        </w:tc>
        <w:tc>
          <w:tcPr>
            <w:tcW w:w="3100" w:type="dxa"/>
            <w:tcBorders>
              <w:top w:val="nil"/>
              <w:left w:val="nil"/>
              <w:bottom w:val="nil"/>
              <w:right w:val="nil"/>
            </w:tcBorders>
          </w:tcPr>
          <w:p w14:paraId="3810DEF8">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21502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1EAF19E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纳税人识别号：</w:t>
            </w:r>
          </w:p>
        </w:tc>
        <w:tc>
          <w:tcPr>
            <w:tcW w:w="2555" w:type="dxa"/>
            <w:tcBorders>
              <w:top w:val="nil"/>
              <w:left w:val="nil"/>
              <w:bottom w:val="nil"/>
              <w:right w:val="nil"/>
            </w:tcBorders>
          </w:tcPr>
          <w:p w14:paraId="618BB22D">
            <w:pPr>
              <w:spacing w:line="460" w:lineRule="exact"/>
              <w:ind w:right="29" w:rightChars="12"/>
              <w:jc w:val="center"/>
              <w:rPr>
                <w:rFonts w:ascii="Arial" w:hAnsi="宋体" w:cs="Arial"/>
                <w:color w:val="000000"/>
                <w:sz w:val="28"/>
                <w:szCs w:val="28"/>
              </w:rPr>
            </w:pPr>
            <w:r>
              <w:rPr>
                <w:rFonts w:ascii="Arial" w:hAnsi="宋体" w:cs="Arial"/>
                <w:color w:val="000000"/>
                <w:sz w:val="28"/>
                <w:szCs w:val="28"/>
              </w:rPr>
              <w:t>12440000455860226X</w:t>
            </w:r>
          </w:p>
        </w:tc>
        <w:tc>
          <w:tcPr>
            <w:tcW w:w="1986" w:type="dxa"/>
            <w:tcBorders>
              <w:top w:val="nil"/>
              <w:left w:val="nil"/>
              <w:bottom w:val="nil"/>
              <w:right w:val="nil"/>
            </w:tcBorders>
            <w:vAlign w:val="center"/>
          </w:tcPr>
          <w:p w14:paraId="0EF1DDCE">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银行联行号</w:t>
            </w:r>
          </w:p>
        </w:tc>
        <w:tc>
          <w:tcPr>
            <w:tcW w:w="3100" w:type="dxa"/>
            <w:tcBorders>
              <w:top w:val="nil"/>
              <w:left w:val="nil"/>
              <w:bottom w:val="nil"/>
              <w:right w:val="nil"/>
            </w:tcBorders>
          </w:tcPr>
          <w:p w14:paraId="06EDB3D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12位，必填项</w:t>
            </w:r>
          </w:p>
        </w:tc>
      </w:tr>
      <w:tr w14:paraId="61C0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51B8217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2555" w:type="dxa"/>
            <w:tcBorders>
              <w:top w:val="nil"/>
              <w:left w:val="nil"/>
              <w:bottom w:val="nil"/>
              <w:right w:val="nil"/>
            </w:tcBorders>
          </w:tcPr>
          <w:p w14:paraId="27DA6BC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邱学青</w:t>
            </w:r>
          </w:p>
        </w:tc>
        <w:tc>
          <w:tcPr>
            <w:tcW w:w="1986" w:type="dxa"/>
            <w:tcBorders>
              <w:top w:val="nil"/>
              <w:left w:val="nil"/>
              <w:bottom w:val="nil"/>
              <w:right w:val="nil"/>
            </w:tcBorders>
            <w:vAlign w:val="center"/>
          </w:tcPr>
          <w:p w14:paraId="14AA751A">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法定代表人：</w:t>
            </w:r>
          </w:p>
        </w:tc>
        <w:tc>
          <w:tcPr>
            <w:tcW w:w="3100" w:type="dxa"/>
            <w:tcBorders>
              <w:top w:val="nil"/>
              <w:left w:val="nil"/>
              <w:bottom w:val="nil"/>
              <w:right w:val="nil"/>
            </w:tcBorders>
          </w:tcPr>
          <w:p w14:paraId="4641A7A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707FB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34E4765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2555" w:type="dxa"/>
            <w:tcBorders>
              <w:top w:val="nil"/>
              <w:left w:val="nil"/>
              <w:bottom w:val="nil"/>
              <w:right w:val="nil"/>
            </w:tcBorders>
          </w:tcPr>
          <w:p w14:paraId="4320503F">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09128D9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委托代理人：</w:t>
            </w:r>
          </w:p>
        </w:tc>
        <w:tc>
          <w:tcPr>
            <w:tcW w:w="3100" w:type="dxa"/>
            <w:tcBorders>
              <w:top w:val="nil"/>
              <w:left w:val="nil"/>
              <w:bottom w:val="nil"/>
              <w:right w:val="nil"/>
            </w:tcBorders>
          </w:tcPr>
          <w:p w14:paraId="624888D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 xml:space="preserve"> ****</w:t>
            </w:r>
          </w:p>
        </w:tc>
      </w:tr>
      <w:tr w14:paraId="6772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42D62751">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项目负责人：</w:t>
            </w:r>
          </w:p>
        </w:tc>
        <w:tc>
          <w:tcPr>
            <w:tcW w:w="2555" w:type="dxa"/>
            <w:tcBorders>
              <w:top w:val="nil"/>
              <w:left w:val="nil"/>
              <w:bottom w:val="nil"/>
              <w:right w:val="nil"/>
            </w:tcBorders>
          </w:tcPr>
          <w:p w14:paraId="3AE55DAF">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1792E303">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经办人：</w:t>
            </w:r>
          </w:p>
        </w:tc>
        <w:tc>
          <w:tcPr>
            <w:tcW w:w="3100" w:type="dxa"/>
            <w:tcBorders>
              <w:top w:val="nil"/>
              <w:left w:val="nil"/>
              <w:bottom w:val="nil"/>
              <w:right w:val="nil"/>
            </w:tcBorders>
          </w:tcPr>
          <w:p w14:paraId="3C18AB8B">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2F64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6DF0A26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经 办人：</w:t>
            </w:r>
          </w:p>
        </w:tc>
        <w:tc>
          <w:tcPr>
            <w:tcW w:w="2555" w:type="dxa"/>
            <w:tcBorders>
              <w:top w:val="nil"/>
              <w:left w:val="nil"/>
              <w:bottom w:val="nil"/>
              <w:right w:val="nil"/>
            </w:tcBorders>
          </w:tcPr>
          <w:p w14:paraId="2EA5D43F">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6B8FDC48">
            <w:pPr>
              <w:spacing w:line="460" w:lineRule="exact"/>
              <w:ind w:right="29" w:rightChars="12"/>
              <w:jc w:val="center"/>
              <w:rPr>
                <w:rFonts w:ascii="Arial" w:hAnsi="宋体" w:cs="Arial"/>
                <w:color w:val="000000"/>
                <w:sz w:val="28"/>
                <w:szCs w:val="28"/>
              </w:rPr>
            </w:pPr>
          </w:p>
        </w:tc>
        <w:tc>
          <w:tcPr>
            <w:tcW w:w="3100" w:type="dxa"/>
            <w:tcBorders>
              <w:top w:val="nil"/>
              <w:left w:val="nil"/>
              <w:bottom w:val="nil"/>
              <w:right w:val="nil"/>
            </w:tcBorders>
          </w:tcPr>
          <w:p w14:paraId="71B1098A">
            <w:pPr>
              <w:spacing w:line="460" w:lineRule="exact"/>
              <w:ind w:right="29" w:rightChars="12"/>
              <w:jc w:val="center"/>
              <w:rPr>
                <w:rFonts w:ascii="Arial" w:hAnsi="宋体" w:cs="Arial"/>
                <w:color w:val="000000"/>
                <w:sz w:val="28"/>
                <w:szCs w:val="28"/>
              </w:rPr>
            </w:pPr>
          </w:p>
        </w:tc>
      </w:tr>
      <w:tr w14:paraId="64E11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58F0C55C">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2555" w:type="dxa"/>
            <w:tcBorders>
              <w:top w:val="nil"/>
              <w:left w:val="nil"/>
              <w:bottom w:val="nil"/>
              <w:right w:val="nil"/>
            </w:tcBorders>
          </w:tcPr>
          <w:p w14:paraId="514B1886">
            <w:pPr>
              <w:spacing w:line="460" w:lineRule="exact"/>
              <w:ind w:right="29" w:rightChars="12"/>
              <w:jc w:val="center"/>
              <w:rPr>
                <w:rFonts w:ascii="Arial" w:hAnsi="宋体" w:cs="Arial"/>
                <w:color w:val="000000"/>
                <w:sz w:val="28"/>
                <w:szCs w:val="28"/>
              </w:rPr>
            </w:pPr>
          </w:p>
        </w:tc>
        <w:tc>
          <w:tcPr>
            <w:tcW w:w="1986" w:type="dxa"/>
            <w:tcBorders>
              <w:top w:val="nil"/>
              <w:left w:val="nil"/>
              <w:bottom w:val="nil"/>
              <w:right w:val="nil"/>
            </w:tcBorders>
            <w:vAlign w:val="center"/>
          </w:tcPr>
          <w:p w14:paraId="402F3BAF">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电      话：</w:t>
            </w:r>
          </w:p>
        </w:tc>
        <w:tc>
          <w:tcPr>
            <w:tcW w:w="3100" w:type="dxa"/>
            <w:tcBorders>
              <w:top w:val="nil"/>
              <w:left w:val="nil"/>
              <w:bottom w:val="nil"/>
              <w:right w:val="nil"/>
            </w:tcBorders>
          </w:tcPr>
          <w:p w14:paraId="12F09084">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w:t>
            </w:r>
          </w:p>
        </w:tc>
      </w:tr>
      <w:tr w14:paraId="6E77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0EB0B829">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签订时间：</w:t>
            </w:r>
          </w:p>
        </w:tc>
        <w:tc>
          <w:tcPr>
            <w:tcW w:w="2555" w:type="dxa"/>
            <w:tcBorders>
              <w:top w:val="nil"/>
              <w:left w:val="nil"/>
              <w:bottom w:val="nil"/>
              <w:right w:val="nil"/>
            </w:tcBorders>
          </w:tcPr>
          <w:p w14:paraId="4FD802A0">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20  年   月   日</w:t>
            </w:r>
          </w:p>
        </w:tc>
        <w:tc>
          <w:tcPr>
            <w:tcW w:w="1986" w:type="dxa"/>
            <w:tcBorders>
              <w:top w:val="nil"/>
              <w:left w:val="nil"/>
              <w:bottom w:val="nil"/>
              <w:right w:val="nil"/>
            </w:tcBorders>
            <w:vAlign w:val="center"/>
          </w:tcPr>
          <w:p w14:paraId="2F0763A5">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签订时 间：</w:t>
            </w:r>
          </w:p>
        </w:tc>
        <w:tc>
          <w:tcPr>
            <w:tcW w:w="3100" w:type="dxa"/>
            <w:tcBorders>
              <w:top w:val="nil"/>
              <w:left w:val="nil"/>
              <w:bottom w:val="nil"/>
              <w:right w:val="nil"/>
            </w:tcBorders>
          </w:tcPr>
          <w:p w14:paraId="303F5A46">
            <w:pPr>
              <w:spacing w:line="460" w:lineRule="exact"/>
              <w:ind w:right="29" w:rightChars="12"/>
              <w:jc w:val="center"/>
              <w:rPr>
                <w:rFonts w:ascii="Arial" w:hAnsi="宋体" w:cs="Arial"/>
                <w:color w:val="000000"/>
                <w:sz w:val="28"/>
                <w:szCs w:val="28"/>
              </w:rPr>
            </w:pPr>
            <w:r>
              <w:rPr>
                <w:rFonts w:hint="eastAsia" w:ascii="Arial" w:hAnsi="宋体" w:cs="Arial"/>
                <w:color w:val="000000"/>
                <w:sz w:val="28"/>
                <w:szCs w:val="28"/>
              </w:rPr>
              <w:t>****年****月****日</w:t>
            </w:r>
          </w:p>
        </w:tc>
      </w:tr>
    </w:tbl>
    <w:p w14:paraId="17450B9C">
      <w:pPr>
        <w:spacing w:line="460" w:lineRule="exact"/>
        <w:ind w:right="29" w:rightChars="12"/>
        <w:jc w:val="center"/>
        <w:rPr>
          <w:rFonts w:ascii="Arial" w:hAnsi="宋体" w:cs="Arial"/>
          <w:b/>
          <w:bCs/>
          <w:color w:val="000000"/>
          <w:sz w:val="32"/>
          <w:szCs w:val="32"/>
        </w:rPr>
      </w:pPr>
    </w:p>
    <w:p w14:paraId="2E69888C">
      <w:pPr>
        <w:spacing w:line="460" w:lineRule="exact"/>
        <w:ind w:right="29" w:rightChars="12"/>
        <w:jc w:val="center"/>
        <w:rPr>
          <w:rFonts w:ascii="Arial" w:hAnsi="宋体" w:cs="Arial"/>
          <w:b/>
          <w:bCs/>
          <w:color w:val="000000"/>
          <w:sz w:val="32"/>
          <w:szCs w:val="32"/>
        </w:rPr>
        <w:sectPr>
          <w:footerReference r:id="rId3" w:type="default"/>
          <w:footerReference r:id="rId4" w:type="even"/>
          <w:type w:val="oddPage"/>
          <w:pgSz w:w="11906" w:h="16838"/>
          <w:pgMar w:top="1361" w:right="1106" w:bottom="1361" w:left="1304" w:header="851" w:footer="680" w:gutter="0"/>
          <w:pgBorders>
            <w:top w:val="none" w:sz="0" w:space="0"/>
            <w:left w:val="none" w:sz="0" w:space="0"/>
            <w:bottom w:val="none" w:sz="0" w:space="0"/>
            <w:right w:val="none" w:sz="0" w:space="0"/>
          </w:pgBorders>
          <w:cols w:space="720" w:num="1"/>
          <w:docGrid w:type="lines" w:linePitch="312" w:charSpace="0"/>
        </w:sectPr>
      </w:pPr>
    </w:p>
    <w:p w14:paraId="56E3CF11">
      <w:pPr>
        <w:spacing w:line="360" w:lineRule="auto"/>
        <w:ind w:right="29" w:rightChars="12"/>
        <w:jc w:val="center"/>
        <w:outlineLvl w:val="0"/>
        <w:rPr>
          <w:rFonts w:ascii="Arial" w:hAnsi="宋体" w:cs="Arial"/>
          <w:b/>
          <w:bCs/>
          <w:sz w:val="32"/>
          <w:szCs w:val="32"/>
        </w:rPr>
      </w:pPr>
      <w:bookmarkStart w:id="162" w:name="_Toc1383669439"/>
      <w:bookmarkStart w:id="163" w:name="_Toc14273"/>
      <w:bookmarkStart w:id="164" w:name="_Toc1006726202"/>
      <w:bookmarkStart w:id="165" w:name="_Toc1401007308"/>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162"/>
      <w:bookmarkEnd w:id="163"/>
      <w:bookmarkEnd w:id="164"/>
      <w:bookmarkEnd w:id="165"/>
    </w:p>
    <w:bookmarkEnd w:id="151"/>
    <w:bookmarkEnd w:id="152"/>
    <w:bookmarkEnd w:id="153"/>
    <w:bookmarkEnd w:id="154"/>
    <w:bookmarkEnd w:id="155"/>
    <w:bookmarkEnd w:id="156"/>
    <w:bookmarkEnd w:id="157"/>
    <w:bookmarkEnd w:id="158"/>
    <w:bookmarkEnd w:id="159"/>
    <w:p w14:paraId="7C85771E">
      <w:pPr>
        <w:spacing w:line="500" w:lineRule="exact"/>
        <w:ind w:firstLine="559" w:firstLineChars="199"/>
        <w:rPr>
          <w:rFonts w:ascii="Arial" w:hAnsi="Arial" w:cs="Arial"/>
          <w:b/>
          <w:sz w:val="28"/>
          <w:szCs w:val="28"/>
        </w:rPr>
      </w:pPr>
      <w:r>
        <w:rPr>
          <w:rFonts w:ascii="Arial" w:hAnsi="Arial" w:cs="Arial"/>
          <w:b/>
          <w:sz w:val="28"/>
          <w:szCs w:val="28"/>
        </w:rPr>
        <w:t>一、概述</w:t>
      </w:r>
    </w:p>
    <w:p w14:paraId="7D5D3F11">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sz w:val="28"/>
          <w:szCs w:val="28"/>
        </w:rPr>
        <w:t>本</w:t>
      </w:r>
      <w:r>
        <w:rPr>
          <w:rFonts w:ascii="Arial" w:hAnsi="Arial" w:cs="Arial"/>
          <w:color w:val="000000"/>
          <w:sz w:val="28"/>
          <w:szCs w:val="28"/>
        </w:rPr>
        <w:t>次招标采用自主招标方</w:t>
      </w:r>
      <w:r>
        <w:rPr>
          <w:rFonts w:ascii="Arial" w:hAnsi="Arial" w:cs="Arial"/>
          <w:color w:val="auto"/>
          <w:sz w:val="28"/>
          <w:szCs w:val="28"/>
        </w:rPr>
        <w:t>式进行，评标由依法组成的评标委员会负责完成。</w:t>
      </w:r>
    </w:p>
    <w:p w14:paraId="09F84656">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auto"/>
          <w:sz w:val="28"/>
          <w:szCs w:val="28"/>
        </w:rPr>
        <w:t>本次招标的评标采用综合评分法，权重分配为：商务部分权重为</w:t>
      </w:r>
      <w:r>
        <w:rPr>
          <w:rFonts w:hint="eastAsia" w:ascii="Arial" w:hAnsi="Arial" w:cs="Arial"/>
          <w:color w:val="auto"/>
          <w:sz w:val="28"/>
          <w:szCs w:val="28"/>
          <w:lang w:val="en-US" w:eastAsia="zh-CN"/>
        </w:rPr>
        <w:t>20</w:t>
      </w:r>
      <w:r>
        <w:rPr>
          <w:rFonts w:ascii="Arial" w:hAnsi="Arial" w:cs="Arial"/>
          <w:color w:val="auto"/>
          <w:sz w:val="28"/>
          <w:szCs w:val="28"/>
        </w:rPr>
        <w:t>%，技术</w:t>
      </w:r>
      <w:r>
        <w:rPr>
          <w:rFonts w:hint="eastAsia" w:ascii="Arial" w:hAnsi="Arial" w:cs="Arial"/>
          <w:color w:val="auto"/>
          <w:sz w:val="28"/>
          <w:szCs w:val="28"/>
        </w:rPr>
        <w:t>服务</w:t>
      </w:r>
      <w:r>
        <w:rPr>
          <w:rFonts w:ascii="Arial" w:hAnsi="Arial" w:cs="Arial"/>
          <w:color w:val="auto"/>
          <w:sz w:val="28"/>
          <w:szCs w:val="28"/>
        </w:rPr>
        <w:t>部分权重为</w:t>
      </w:r>
      <w:r>
        <w:rPr>
          <w:rFonts w:hint="eastAsia" w:ascii="Arial" w:hAnsi="Arial" w:cs="Arial"/>
          <w:color w:val="auto"/>
          <w:sz w:val="28"/>
          <w:szCs w:val="28"/>
          <w:lang w:val="en-US" w:eastAsia="zh-CN"/>
        </w:rPr>
        <w:t>60</w:t>
      </w:r>
      <w:r>
        <w:rPr>
          <w:rFonts w:ascii="Arial" w:hAnsi="Arial" w:cs="Arial"/>
          <w:color w:val="auto"/>
          <w:sz w:val="28"/>
          <w:szCs w:val="28"/>
        </w:rPr>
        <w:t>％，价格部</w:t>
      </w:r>
      <w:r>
        <w:rPr>
          <w:rFonts w:hint="eastAsia" w:ascii="Arial" w:hAnsi="Arial" w:cs="Arial"/>
          <w:color w:val="auto"/>
          <w:sz w:val="28"/>
          <w:szCs w:val="28"/>
        </w:rPr>
        <w:t>分</w:t>
      </w:r>
      <w:r>
        <w:rPr>
          <w:rFonts w:ascii="Arial" w:hAnsi="Arial" w:cs="Arial"/>
          <w:color w:val="auto"/>
          <w:sz w:val="28"/>
          <w:szCs w:val="28"/>
        </w:rPr>
        <w:t>权重为</w:t>
      </w:r>
      <w:r>
        <w:rPr>
          <w:rFonts w:hint="eastAsia" w:ascii="Arial" w:hAnsi="Arial" w:cs="Arial"/>
          <w:color w:val="auto"/>
          <w:sz w:val="28"/>
          <w:szCs w:val="28"/>
          <w:lang w:val="en-US" w:eastAsia="zh-CN"/>
        </w:rPr>
        <w:t>20</w:t>
      </w:r>
      <w:r>
        <w:rPr>
          <w:rFonts w:ascii="Arial" w:hAnsi="Arial" w:cs="Arial"/>
          <w:color w:val="auto"/>
          <w:sz w:val="28"/>
          <w:szCs w:val="28"/>
        </w:rPr>
        <w:t>%。本次评标是以</w:t>
      </w:r>
      <w:r>
        <w:rPr>
          <w:rFonts w:hint="eastAsia" w:ascii="Arial" w:hAnsi="Arial" w:cs="Arial"/>
          <w:color w:val="auto"/>
          <w:sz w:val="28"/>
          <w:szCs w:val="28"/>
        </w:rPr>
        <w:t>自主</w:t>
      </w:r>
      <w:r>
        <w:rPr>
          <w:rFonts w:ascii="Arial" w:hAnsi="Arial" w:cs="Arial"/>
          <w:color w:val="auto"/>
          <w:sz w:val="28"/>
          <w:szCs w:val="28"/>
        </w:rPr>
        <w:t>招标文件为依据，按公正、科学、客观、平等竞争的要求，推荐服务良好、报价合理、经验丰富、信誉良好及综合实力强的中标人。评标分</w:t>
      </w:r>
      <w:r>
        <w:rPr>
          <w:rFonts w:hint="eastAsia" w:ascii="Arial" w:hAnsi="Arial" w:cs="Arial"/>
          <w:color w:val="auto"/>
          <w:sz w:val="28"/>
          <w:szCs w:val="28"/>
        </w:rPr>
        <w:t>三</w:t>
      </w:r>
      <w:r>
        <w:rPr>
          <w:rFonts w:ascii="Arial" w:hAnsi="Arial" w:cs="Arial"/>
          <w:color w:val="auto"/>
          <w:sz w:val="28"/>
          <w:szCs w:val="28"/>
        </w:rPr>
        <w:t>个阶段：第</w:t>
      </w:r>
      <w:r>
        <w:rPr>
          <w:rFonts w:ascii="Arial" w:hAnsi="Arial" w:cs="Arial"/>
          <w:color w:val="000000"/>
          <w:sz w:val="28"/>
          <w:szCs w:val="28"/>
        </w:rPr>
        <w:t>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5DB697B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70E4562C">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273908E2">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1.评标委员会组成：本次评标的评标委员会依法由广东工业大学集中采购专家库抽取4位评委和用户授权代表1人组成。</w:t>
      </w:r>
    </w:p>
    <w:p w14:paraId="6C5C2D10">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056F8640">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448E515B">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30B4B760">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4EEB5DF5">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2794C9A6">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19E9CDC3">
      <w:pPr>
        <w:spacing w:line="360" w:lineRule="auto"/>
        <w:ind w:firstLine="560" w:firstLineChars="200"/>
        <w:rPr>
          <w:rFonts w:ascii="Arial" w:hAnsi="Arial" w:cs="Arial"/>
          <w:sz w:val="28"/>
          <w:szCs w:val="28"/>
        </w:rPr>
      </w:pPr>
      <w:r>
        <w:rPr>
          <w:rFonts w:ascii="Arial" w:hAnsi="Arial" w:cs="Arial"/>
          <w:sz w:val="28"/>
          <w:szCs w:val="28"/>
        </w:rPr>
        <w:t>3.职责</w:t>
      </w:r>
    </w:p>
    <w:p w14:paraId="54CEC0E4">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0CAFD65B">
      <w:pPr>
        <w:spacing w:line="360" w:lineRule="auto"/>
        <w:ind w:firstLine="559" w:firstLineChars="199"/>
        <w:rPr>
          <w:rFonts w:ascii="Arial" w:hAnsi="Arial" w:cs="Arial"/>
          <w:b/>
          <w:sz w:val="28"/>
          <w:szCs w:val="28"/>
        </w:rPr>
      </w:pPr>
      <w:r>
        <w:rPr>
          <w:rFonts w:ascii="Arial" w:hAnsi="Arial" w:cs="Arial"/>
          <w:b/>
          <w:sz w:val="28"/>
          <w:szCs w:val="28"/>
        </w:rPr>
        <w:t>三、评标程序</w:t>
      </w:r>
    </w:p>
    <w:p w14:paraId="7F3DF2E3">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1FE3B6ED">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资格性审查内容如下：</w:t>
      </w:r>
    </w:p>
    <w:p w14:paraId="372E688B">
      <w:pPr>
        <w:pStyle w:val="22"/>
        <w:adjustRightInd w:val="0"/>
        <w:snapToGrid w:val="0"/>
        <w:ind w:left="843" w:hanging="843" w:hangingChars="300"/>
        <w:jc w:val="center"/>
        <w:rPr>
          <w:rFonts w:hAnsi="宋体"/>
          <w:color w:val="000000"/>
          <w:sz w:val="28"/>
          <w:szCs w:val="28"/>
        </w:rPr>
      </w:pPr>
      <w:r>
        <w:rPr>
          <w:rFonts w:hint="eastAsia" w:hAnsi="宋体"/>
          <w:b/>
          <w:color w:val="000000"/>
          <w:sz w:val="28"/>
          <w:szCs w:val="28"/>
        </w:rPr>
        <w:t>资格性审查表</w:t>
      </w:r>
    </w:p>
    <w:tbl>
      <w:tblPr>
        <w:tblStyle w:val="46"/>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50"/>
        <w:gridCol w:w="8217"/>
      </w:tblGrid>
      <w:tr w14:paraId="380D8C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50" w:type="dxa"/>
            <w:tcBorders>
              <w:bottom w:val="single" w:color="auto" w:sz="4" w:space="0"/>
              <w:right w:val="single" w:color="auto" w:sz="4" w:space="0"/>
            </w:tcBorders>
            <w:shd w:val="clear" w:color="auto" w:fill="D7D7D7"/>
            <w:vAlign w:val="center"/>
          </w:tcPr>
          <w:p w14:paraId="79149C99">
            <w:pPr>
              <w:spacing w:line="360" w:lineRule="auto"/>
              <w:jc w:val="center"/>
              <w:rPr>
                <w:rStyle w:val="49"/>
                <w:rFonts w:ascii="Arial" w:hAnsi="Arial" w:cs="Arial"/>
                <w:color w:val="000000"/>
                <w:sz w:val="28"/>
                <w:szCs w:val="28"/>
              </w:rPr>
            </w:pPr>
            <w:r>
              <w:rPr>
                <w:rStyle w:val="49"/>
                <w:rFonts w:ascii="Arial" w:hAnsi="Arial" w:cs="Arial"/>
                <w:color w:val="000000"/>
                <w:sz w:val="28"/>
                <w:szCs w:val="28"/>
              </w:rPr>
              <w:t>序号</w:t>
            </w:r>
          </w:p>
        </w:tc>
        <w:tc>
          <w:tcPr>
            <w:tcW w:w="8217" w:type="dxa"/>
            <w:tcBorders>
              <w:left w:val="single" w:color="auto" w:sz="4" w:space="0"/>
              <w:bottom w:val="single" w:color="auto" w:sz="4" w:space="0"/>
            </w:tcBorders>
            <w:shd w:val="clear" w:color="auto" w:fill="D7D7D7"/>
            <w:vAlign w:val="center"/>
          </w:tcPr>
          <w:p w14:paraId="69239ED8">
            <w:pPr>
              <w:spacing w:line="360" w:lineRule="auto"/>
              <w:jc w:val="center"/>
              <w:rPr>
                <w:rFonts w:ascii="Arial" w:hAnsi="Arial" w:cs="Arial"/>
                <w:b/>
                <w:bCs/>
                <w:color w:val="000000"/>
                <w:sz w:val="28"/>
                <w:szCs w:val="28"/>
              </w:rPr>
            </w:pPr>
            <w:r>
              <w:rPr>
                <w:rStyle w:val="49"/>
                <w:rFonts w:ascii="Arial" w:hAnsi="Arial" w:cs="Arial"/>
                <w:color w:val="000000"/>
                <w:sz w:val="28"/>
                <w:szCs w:val="28"/>
              </w:rPr>
              <w:t>资格审查内容</w:t>
            </w:r>
          </w:p>
        </w:tc>
      </w:tr>
      <w:tr w14:paraId="3E49BB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4" w:hRule="exact"/>
          <w:jc w:val="center"/>
        </w:trPr>
        <w:tc>
          <w:tcPr>
            <w:tcW w:w="950" w:type="dxa"/>
            <w:tcBorders>
              <w:top w:val="single" w:color="auto" w:sz="4" w:space="0"/>
              <w:bottom w:val="single" w:color="auto" w:sz="4" w:space="0"/>
              <w:right w:val="single" w:color="auto" w:sz="4" w:space="0"/>
            </w:tcBorders>
            <w:vAlign w:val="center"/>
          </w:tcPr>
          <w:p w14:paraId="74BC40CE">
            <w:pPr>
              <w:spacing w:line="360" w:lineRule="auto"/>
              <w:jc w:val="center"/>
              <w:rPr>
                <w:rFonts w:ascii="Arial" w:hAnsi="Arial" w:cs="Arial"/>
                <w:color w:val="000000"/>
              </w:rPr>
            </w:pPr>
            <w:r>
              <w:rPr>
                <w:rFonts w:ascii="Arial" w:hAnsi="Arial" w:cs="Arial"/>
              </w:rPr>
              <w:t>1</w:t>
            </w:r>
          </w:p>
        </w:tc>
        <w:tc>
          <w:tcPr>
            <w:tcW w:w="8217" w:type="dxa"/>
            <w:tcBorders>
              <w:top w:val="single" w:color="auto" w:sz="4" w:space="0"/>
              <w:left w:val="single" w:color="auto" w:sz="4" w:space="0"/>
              <w:bottom w:val="single" w:color="auto" w:sz="4" w:space="0"/>
            </w:tcBorders>
            <w:vAlign w:val="center"/>
          </w:tcPr>
          <w:p w14:paraId="5C1A7B01">
            <w:pPr>
              <w:spacing w:line="360" w:lineRule="auto"/>
              <w:rPr>
                <w:rFonts w:ascii="Arial" w:hAnsi="Arial" w:cs="Arial"/>
                <w:color w:val="000000"/>
              </w:rPr>
            </w:pPr>
            <w:r>
              <w:rPr>
                <w:rFonts w:ascii="Arial" w:hAnsi="Arial" w:cs="Arial"/>
              </w:rPr>
              <w:t>具有独立承担民事责任能力的在中华人民共和国境内注册的法人或其他组织。</w:t>
            </w:r>
          </w:p>
        </w:tc>
      </w:tr>
      <w:tr w14:paraId="70F981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032210EB">
            <w:pPr>
              <w:spacing w:line="360" w:lineRule="auto"/>
              <w:jc w:val="center"/>
              <w:rPr>
                <w:rFonts w:ascii="Arial" w:hAnsi="Arial" w:cs="Arial"/>
                <w:color w:val="000000"/>
              </w:rPr>
            </w:pPr>
            <w:r>
              <w:rPr>
                <w:rFonts w:ascii="Arial" w:hAnsi="Arial" w:cs="Arial"/>
              </w:rPr>
              <w:t>2</w:t>
            </w:r>
          </w:p>
        </w:tc>
        <w:tc>
          <w:tcPr>
            <w:tcW w:w="8217" w:type="dxa"/>
            <w:tcBorders>
              <w:top w:val="single" w:color="auto" w:sz="4" w:space="0"/>
              <w:left w:val="single" w:color="auto" w:sz="4" w:space="0"/>
              <w:bottom w:val="single" w:color="auto" w:sz="4" w:space="0"/>
            </w:tcBorders>
            <w:vAlign w:val="center"/>
          </w:tcPr>
          <w:p w14:paraId="067CB93F">
            <w:pPr>
              <w:spacing w:line="360" w:lineRule="auto"/>
              <w:rPr>
                <w:rFonts w:ascii="Arial" w:hAnsi="Arial" w:cs="Arial"/>
                <w:color w:val="000000"/>
              </w:rPr>
            </w:pPr>
            <w:r>
              <w:rPr>
                <w:rFonts w:ascii="Arial" w:hAnsi="Arial" w:cs="Arial"/>
              </w:rPr>
              <w:t>具有良好的商业信誉和健全的财务会计制度。</w:t>
            </w:r>
          </w:p>
        </w:tc>
      </w:tr>
      <w:tr w14:paraId="7B4CE2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1715AD0F">
            <w:pPr>
              <w:spacing w:line="360" w:lineRule="auto"/>
              <w:jc w:val="center"/>
              <w:rPr>
                <w:rFonts w:ascii="Arial" w:hAnsi="Arial" w:cs="Arial"/>
                <w:color w:val="000000"/>
              </w:rPr>
            </w:pPr>
            <w:r>
              <w:rPr>
                <w:rFonts w:ascii="Arial" w:hAnsi="Arial" w:cs="Arial"/>
              </w:rPr>
              <w:t>3</w:t>
            </w:r>
          </w:p>
        </w:tc>
        <w:tc>
          <w:tcPr>
            <w:tcW w:w="8217" w:type="dxa"/>
            <w:tcBorders>
              <w:top w:val="single" w:color="auto" w:sz="4" w:space="0"/>
              <w:left w:val="single" w:color="auto" w:sz="4" w:space="0"/>
              <w:bottom w:val="single" w:color="auto" w:sz="4" w:space="0"/>
            </w:tcBorders>
            <w:vAlign w:val="center"/>
          </w:tcPr>
          <w:p w14:paraId="3B1653FA">
            <w:pPr>
              <w:spacing w:line="360" w:lineRule="auto"/>
              <w:rPr>
                <w:rFonts w:ascii="Arial" w:hAnsi="Arial" w:cs="Arial"/>
                <w:color w:val="000000"/>
              </w:rPr>
            </w:pPr>
            <w:r>
              <w:rPr>
                <w:rFonts w:hint="eastAsia" w:ascii="Arial" w:hAnsi="Arial" w:cs="Arial"/>
                <w:color w:val="000000"/>
              </w:rPr>
              <w:t>具有履行合同所必需的设备和专业技术能力</w:t>
            </w:r>
            <w:r>
              <w:rPr>
                <w:rFonts w:hint="eastAsia" w:ascii="Arial" w:hAnsi="Arial" w:cs="Arial"/>
              </w:rPr>
              <w:t>。</w:t>
            </w:r>
          </w:p>
        </w:tc>
      </w:tr>
      <w:tr w14:paraId="265A8E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385FE774">
            <w:pPr>
              <w:spacing w:line="360" w:lineRule="auto"/>
              <w:jc w:val="center"/>
              <w:rPr>
                <w:rFonts w:ascii="Arial" w:hAnsi="Arial" w:cs="Arial"/>
                <w:color w:val="000000"/>
              </w:rPr>
            </w:pPr>
            <w:r>
              <w:rPr>
                <w:rFonts w:ascii="Arial" w:hAnsi="Arial" w:cs="Arial"/>
              </w:rPr>
              <w:t>4</w:t>
            </w:r>
          </w:p>
        </w:tc>
        <w:tc>
          <w:tcPr>
            <w:tcW w:w="8217" w:type="dxa"/>
            <w:tcBorders>
              <w:top w:val="single" w:color="auto" w:sz="4" w:space="0"/>
              <w:left w:val="single" w:color="auto" w:sz="4" w:space="0"/>
              <w:bottom w:val="single" w:color="auto" w:sz="4" w:space="0"/>
            </w:tcBorders>
            <w:vAlign w:val="center"/>
          </w:tcPr>
          <w:p w14:paraId="32C893FF">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ascii="Arial" w:hAnsi="Arial" w:cs="Arial"/>
              </w:rPr>
              <w:t>。</w:t>
            </w:r>
          </w:p>
        </w:tc>
      </w:tr>
      <w:tr w14:paraId="047E1B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32C67F18">
            <w:pPr>
              <w:spacing w:line="360" w:lineRule="auto"/>
              <w:jc w:val="center"/>
              <w:rPr>
                <w:rFonts w:ascii="Arial" w:hAnsi="Arial" w:cs="Arial"/>
                <w:color w:val="000000"/>
              </w:rPr>
            </w:pPr>
            <w:r>
              <w:rPr>
                <w:rFonts w:ascii="Arial" w:hAnsi="Arial" w:cs="Arial"/>
              </w:rPr>
              <w:t>5</w:t>
            </w:r>
          </w:p>
        </w:tc>
        <w:tc>
          <w:tcPr>
            <w:tcW w:w="8217" w:type="dxa"/>
            <w:tcBorders>
              <w:top w:val="single" w:color="auto" w:sz="4" w:space="0"/>
              <w:left w:val="single" w:color="auto" w:sz="4" w:space="0"/>
              <w:bottom w:val="single" w:color="auto" w:sz="4" w:space="0"/>
            </w:tcBorders>
            <w:vAlign w:val="center"/>
          </w:tcPr>
          <w:p w14:paraId="673B8FEC">
            <w:pPr>
              <w:spacing w:line="360" w:lineRule="auto"/>
              <w:rPr>
                <w:rFonts w:ascii="Arial" w:hAnsi="Arial" w:cs="Arial"/>
                <w:color w:val="000000"/>
              </w:rPr>
            </w:pPr>
            <w:r>
              <w:rPr>
                <w:rFonts w:ascii="Arial" w:hAnsi="Arial" w:cs="Arial"/>
              </w:rPr>
              <w:t>参加政府采购活动前3年内在经营活动中没有重大违法记录。</w:t>
            </w:r>
          </w:p>
        </w:tc>
      </w:tr>
      <w:tr w14:paraId="132736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50" w:type="dxa"/>
            <w:tcBorders>
              <w:top w:val="single" w:color="auto" w:sz="4" w:space="0"/>
              <w:bottom w:val="single" w:color="auto" w:sz="4" w:space="0"/>
              <w:right w:val="single" w:color="auto" w:sz="4" w:space="0"/>
            </w:tcBorders>
            <w:vAlign w:val="center"/>
          </w:tcPr>
          <w:p w14:paraId="0F572542">
            <w:pPr>
              <w:spacing w:line="360" w:lineRule="auto"/>
              <w:jc w:val="center"/>
              <w:rPr>
                <w:rFonts w:ascii="Arial" w:hAnsi="Arial" w:cs="Arial"/>
                <w:color w:val="000000"/>
              </w:rPr>
            </w:pPr>
            <w:r>
              <w:rPr>
                <w:rFonts w:ascii="Arial" w:hAnsi="Arial" w:cs="Arial"/>
              </w:rPr>
              <w:t>6</w:t>
            </w:r>
          </w:p>
        </w:tc>
        <w:tc>
          <w:tcPr>
            <w:tcW w:w="8217" w:type="dxa"/>
            <w:tcBorders>
              <w:top w:val="single" w:color="auto" w:sz="4" w:space="0"/>
              <w:left w:val="single" w:color="auto" w:sz="4" w:space="0"/>
              <w:bottom w:val="single" w:color="auto" w:sz="4" w:space="0"/>
            </w:tcBorders>
            <w:vAlign w:val="center"/>
          </w:tcPr>
          <w:p w14:paraId="2A448FF6">
            <w:pPr>
              <w:spacing w:line="360" w:lineRule="auto"/>
              <w:rPr>
                <w:rFonts w:ascii="Arial" w:hAnsi="Arial" w:cs="Arial"/>
                <w:color w:val="000000"/>
              </w:rPr>
            </w:pPr>
            <w:r>
              <w:rPr>
                <w:rFonts w:ascii="Arial" w:hAnsi="Arial" w:cs="Arial"/>
              </w:rPr>
              <w:t>信用记录</w:t>
            </w:r>
            <w:r>
              <w:rPr>
                <w:rFonts w:hint="eastAsia" w:ascii="Arial" w:hAnsi="Arial" w:cs="Arial"/>
              </w:rPr>
              <w:t>：</w:t>
            </w:r>
            <w:r>
              <w:rPr>
                <w:rFonts w:ascii="Arial" w:hAnsi="Arial" w:cs="Arial"/>
                <w:color w:val="000000"/>
              </w:rPr>
              <w:t>未列入失信被执行人、重大税收违法失信主体、政府采购严重违法失信行为记录名单的</w:t>
            </w:r>
            <w:r>
              <w:rPr>
                <w:rFonts w:hint="eastAsia" w:ascii="Arial" w:hAnsi="Arial" w:cs="Arial"/>
                <w:color w:val="000000"/>
                <w:lang w:val="en-US" w:eastAsia="zh-CN"/>
              </w:rPr>
              <w:t>供应商</w:t>
            </w:r>
            <w:r>
              <w:rPr>
                <w:rFonts w:ascii="Arial" w:hAnsi="Arial" w:cs="Arial"/>
                <w:color w:val="000000"/>
              </w:rPr>
              <w:t>（以资格审查人员于投标截止时间当天在“信用中国”网站（www.creditchina.gov.cn）、中国政府采购网（www.ccgp.gov.cn）的查询结果为准；处罚期限届满的除外</w:t>
            </w:r>
            <w:r>
              <w:rPr>
                <w:rFonts w:hint="eastAsia" w:ascii="Arial" w:hAnsi="Arial" w:cs="Arial"/>
                <w:color w:val="000000"/>
              </w:rPr>
              <w:t>）</w:t>
            </w:r>
            <w:r>
              <w:rPr>
                <w:rFonts w:ascii="Arial" w:hAnsi="Arial" w:cs="Arial"/>
                <w:color w:val="000000"/>
              </w:rPr>
              <w:t>。</w:t>
            </w:r>
          </w:p>
        </w:tc>
      </w:tr>
      <w:tr w14:paraId="01AF33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shd w:val="clear" w:color="auto" w:fill="auto"/>
            <w:vAlign w:val="center"/>
          </w:tcPr>
          <w:p w14:paraId="2D749386">
            <w:pPr>
              <w:spacing w:line="360" w:lineRule="auto"/>
              <w:jc w:val="center"/>
              <w:rPr>
                <w:rFonts w:hint="eastAsia" w:ascii="Arial" w:hAnsi="Arial" w:eastAsia="宋体" w:cs="Arial"/>
                <w:color w:val="000000"/>
                <w:kern w:val="2"/>
                <w:sz w:val="24"/>
                <w:szCs w:val="24"/>
                <w:lang w:val="en-US" w:eastAsia="zh-CN" w:bidi="ar-SA"/>
              </w:rPr>
            </w:pPr>
            <w:r>
              <w:rPr>
                <w:rFonts w:hint="eastAsia" w:ascii="Arial" w:hAnsi="Arial" w:cs="Arial"/>
                <w:lang w:val="en-US" w:eastAsia="zh-CN"/>
              </w:rPr>
              <w:t>7</w:t>
            </w:r>
          </w:p>
        </w:tc>
        <w:tc>
          <w:tcPr>
            <w:tcW w:w="8217" w:type="dxa"/>
            <w:tcBorders>
              <w:top w:val="single" w:color="auto" w:sz="4" w:space="0"/>
              <w:left w:val="single" w:color="auto" w:sz="4" w:space="0"/>
              <w:bottom w:val="single" w:color="auto" w:sz="4" w:space="0"/>
            </w:tcBorders>
            <w:vAlign w:val="center"/>
          </w:tcPr>
          <w:p w14:paraId="04A9C719">
            <w:pPr>
              <w:tabs>
                <w:tab w:val="left" w:pos="1092"/>
              </w:tabs>
              <w:wordWrap w:val="0"/>
              <w:adjustRightInd w:val="0"/>
              <w:snapToGrid w:val="0"/>
              <w:spacing w:line="360" w:lineRule="auto"/>
              <w:rPr>
                <w:rFonts w:ascii="Arial" w:hAnsi="Arial" w:cs="Arial"/>
                <w:color w:val="000000"/>
              </w:rPr>
            </w:pPr>
            <w:r>
              <w:rPr>
                <w:rFonts w:ascii="Arial" w:hAnsi="Arial" w:cs="Arial"/>
              </w:rPr>
              <w:t>本项目不接受联合体投标。</w:t>
            </w:r>
          </w:p>
        </w:tc>
      </w:tr>
      <w:tr w14:paraId="329C1D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12" w:space="0"/>
              <w:right w:val="single" w:color="auto" w:sz="4" w:space="0"/>
            </w:tcBorders>
            <w:vAlign w:val="center"/>
          </w:tcPr>
          <w:p w14:paraId="14FBD68C">
            <w:pPr>
              <w:spacing w:line="360" w:lineRule="auto"/>
              <w:jc w:val="center"/>
              <w:rPr>
                <w:rFonts w:hint="default" w:ascii="Arial" w:hAnsi="Arial" w:eastAsia="宋体" w:cs="Arial"/>
                <w:color w:val="000000"/>
                <w:lang w:val="en-US" w:eastAsia="zh-CN"/>
              </w:rPr>
            </w:pPr>
            <w:r>
              <w:rPr>
                <w:rFonts w:hint="eastAsia" w:ascii="Arial" w:hAnsi="Arial" w:cs="Arial"/>
                <w:lang w:val="en-US" w:eastAsia="zh-CN"/>
              </w:rPr>
              <w:t>8</w:t>
            </w:r>
          </w:p>
        </w:tc>
        <w:tc>
          <w:tcPr>
            <w:tcW w:w="8217" w:type="dxa"/>
            <w:tcBorders>
              <w:top w:val="single" w:color="auto" w:sz="4" w:space="0"/>
              <w:left w:val="single" w:color="auto" w:sz="4" w:space="0"/>
              <w:bottom w:val="single" w:color="auto" w:sz="12" w:space="0"/>
            </w:tcBorders>
            <w:vAlign w:val="center"/>
          </w:tcPr>
          <w:p w14:paraId="40925463">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tbl>
    <w:p w14:paraId="3414C8EA">
      <w:pPr>
        <w:numPr>
          <w:ilvl w:val="0"/>
          <w:numId w:val="7"/>
        </w:numPr>
        <w:spacing w:line="360" w:lineRule="auto"/>
        <w:ind w:firstLine="557" w:firstLineChars="199"/>
        <w:rPr>
          <w:rFonts w:hint="eastAsia" w:ascii="Arial" w:hAnsi="Arial" w:cs="Arial"/>
          <w:color w:val="000000"/>
          <w:sz w:val="28"/>
          <w:szCs w:val="28"/>
        </w:rPr>
      </w:pPr>
      <w:r>
        <w:rPr>
          <w:rFonts w:hint="eastAsia" w:ascii="Arial" w:hAnsi="Arial" w:cs="Arial"/>
          <w:color w:val="000000"/>
          <w:sz w:val="28"/>
          <w:szCs w:val="28"/>
        </w:rPr>
        <w:t>合格投标人不足3家的，不得评审。未通过资格性审查的投标人，不进入符合性审查。</w:t>
      </w:r>
    </w:p>
    <w:p w14:paraId="010E0C96">
      <w:pPr>
        <w:spacing w:line="360" w:lineRule="auto"/>
        <w:ind w:firstLine="557" w:firstLineChars="199"/>
        <w:rPr>
          <w:rFonts w:hint="eastAsia" w:ascii="Arial" w:hAnsi="Arial" w:cs="Arial"/>
          <w:color w:val="000000"/>
          <w:sz w:val="28"/>
          <w:szCs w:val="28"/>
        </w:rPr>
      </w:pPr>
      <w:r>
        <w:rPr>
          <w:rFonts w:hint="eastAsia" w:ascii="Arial" w:hAnsi="Arial" w:cs="Arial"/>
          <w:color w:val="000000"/>
          <w:sz w:val="28"/>
          <w:szCs w:val="28"/>
          <w:lang w:val="en-US" w:eastAsia="zh-CN"/>
        </w:rPr>
        <w:t>2.</w:t>
      </w:r>
      <w:r>
        <w:rPr>
          <w:rFonts w:hint="eastAsia" w:ascii="Arial" w:hAnsi="Arial" w:cs="Arial"/>
          <w:color w:val="000000"/>
          <w:sz w:val="28"/>
          <w:szCs w:val="28"/>
        </w:rPr>
        <w:t>符合性</w:t>
      </w:r>
      <w:r>
        <w:rPr>
          <w:rFonts w:hint="eastAsia" w:ascii="Arial" w:hAnsi="Arial" w:eastAsia="宋体" w:cs="Arial"/>
          <w:color w:val="000000"/>
          <w:sz w:val="28"/>
          <w:szCs w:val="28"/>
        </w:rPr>
        <w:t>审查</w:t>
      </w:r>
    </w:p>
    <w:p w14:paraId="025578A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0F391B09">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6"/>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01"/>
        <w:gridCol w:w="2514"/>
        <w:gridCol w:w="5752"/>
      </w:tblGrid>
      <w:tr w14:paraId="19E762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50FD143D">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2640" w:type="dxa"/>
            <w:tcBorders>
              <w:left w:val="single" w:color="auto" w:sz="4" w:space="0"/>
              <w:bottom w:val="single" w:color="auto" w:sz="4" w:space="0"/>
              <w:right w:val="single" w:color="auto" w:sz="4" w:space="0"/>
            </w:tcBorders>
            <w:shd w:val="clear" w:color="auto" w:fill="D7D7D7"/>
            <w:vAlign w:val="center"/>
          </w:tcPr>
          <w:p w14:paraId="445EAAA6">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6064" w:type="dxa"/>
            <w:tcBorders>
              <w:left w:val="single" w:color="auto" w:sz="4" w:space="0"/>
              <w:bottom w:val="single" w:color="auto" w:sz="4" w:space="0"/>
            </w:tcBorders>
            <w:shd w:val="clear" w:color="auto" w:fill="D7D7D7"/>
            <w:vAlign w:val="center"/>
          </w:tcPr>
          <w:p w14:paraId="64C12272">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01BEC7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114ADEE">
            <w:pPr>
              <w:spacing w:line="240" w:lineRule="exact"/>
              <w:jc w:val="center"/>
              <w:rPr>
                <w:rFonts w:ascii="Arial" w:hAnsi="Arial" w:cs="Arial"/>
                <w:color w:val="000000"/>
              </w:rPr>
            </w:pPr>
            <w:r>
              <w:rPr>
                <w:rFonts w:hint="eastAsia" w:ascii="Arial" w:hAnsi="Arial" w:cs="Arial"/>
                <w:color w:val="000000"/>
              </w:rPr>
              <w:t>1</w:t>
            </w:r>
          </w:p>
        </w:tc>
        <w:tc>
          <w:tcPr>
            <w:tcW w:w="2640" w:type="dxa"/>
            <w:tcBorders>
              <w:top w:val="single" w:color="auto" w:sz="4" w:space="0"/>
              <w:left w:val="single" w:color="auto" w:sz="4" w:space="0"/>
              <w:bottom w:val="single" w:color="auto" w:sz="4" w:space="0"/>
              <w:right w:val="single" w:color="auto" w:sz="4" w:space="0"/>
            </w:tcBorders>
            <w:vAlign w:val="center"/>
          </w:tcPr>
          <w:p w14:paraId="0A491093">
            <w:pPr>
              <w:spacing w:line="240" w:lineRule="exact"/>
              <w:jc w:val="left"/>
              <w:rPr>
                <w:rFonts w:ascii="Arial" w:hAnsi="Arial" w:cs="Arial"/>
                <w:color w:val="000000"/>
              </w:rPr>
            </w:pPr>
            <w:r>
              <w:t>投标函</w:t>
            </w:r>
          </w:p>
        </w:tc>
        <w:tc>
          <w:tcPr>
            <w:tcW w:w="6064" w:type="dxa"/>
            <w:tcBorders>
              <w:top w:val="single" w:color="auto" w:sz="4" w:space="0"/>
              <w:left w:val="single" w:color="auto" w:sz="4" w:space="0"/>
              <w:bottom w:val="single" w:color="auto" w:sz="4" w:space="0"/>
            </w:tcBorders>
            <w:vAlign w:val="center"/>
          </w:tcPr>
          <w:p w14:paraId="77BE7EB7">
            <w:pPr>
              <w:spacing w:line="240" w:lineRule="exact"/>
              <w:jc w:val="left"/>
              <w:rPr>
                <w:rFonts w:ascii="Arial" w:hAnsi="Arial" w:cs="Arial"/>
                <w:color w:val="000000"/>
              </w:rPr>
            </w:pPr>
            <w:r>
              <w:t>已按规定格式编制及盖章、签署，投标有效期满足招标文件要求</w:t>
            </w:r>
          </w:p>
        </w:tc>
      </w:tr>
      <w:tr w14:paraId="0F66CF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13328903">
            <w:pPr>
              <w:spacing w:line="240" w:lineRule="exact"/>
              <w:jc w:val="center"/>
              <w:rPr>
                <w:rFonts w:ascii="Arial" w:hAnsi="Arial" w:cs="Arial"/>
                <w:color w:val="000000"/>
              </w:rPr>
            </w:pPr>
            <w:r>
              <w:rPr>
                <w:rFonts w:hint="eastAsia" w:ascii="Arial" w:hAnsi="Arial" w:cs="Arial"/>
                <w:color w:val="000000"/>
              </w:rPr>
              <w:t>2</w:t>
            </w:r>
          </w:p>
        </w:tc>
        <w:tc>
          <w:tcPr>
            <w:tcW w:w="2640" w:type="dxa"/>
            <w:tcBorders>
              <w:top w:val="single" w:color="auto" w:sz="4" w:space="0"/>
              <w:left w:val="single" w:color="auto" w:sz="4" w:space="0"/>
              <w:bottom w:val="single" w:color="auto" w:sz="4" w:space="0"/>
              <w:right w:val="single" w:color="auto" w:sz="4" w:space="0"/>
            </w:tcBorders>
            <w:vAlign w:val="center"/>
          </w:tcPr>
          <w:p w14:paraId="04AD3B1A">
            <w:pPr>
              <w:spacing w:line="240" w:lineRule="exact"/>
              <w:jc w:val="left"/>
              <w:rPr>
                <w:rFonts w:ascii="Arial" w:hAnsi="Arial" w:cs="Arial"/>
                <w:color w:val="000000"/>
              </w:rPr>
            </w:pPr>
            <w:r>
              <w:t>法定代表人证明书及授权委托书（如适用）</w:t>
            </w:r>
          </w:p>
        </w:tc>
        <w:tc>
          <w:tcPr>
            <w:tcW w:w="6064" w:type="dxa"/>
            <w:tcBorders>
              <w:top w:val="single" w:color="auto" w:sz="4" w:space="0"/>
              <w:left w:val="single" w:color="auto" w:sz="4" w:space="0"/>
              <w:bottom w:val="single" w:color="auto" w:sz="4" w:space="0"/>
            </w:tcBorders>
            <w:vAlign w:val="center"/>
          </w:tcPr>
          <w:p w14:paraId="5D38B858">
            <w:pPr>
              <w:spacing w:line="240" w:lineRule="exact"/>
              <w:jc w:val="left"/>
              <w:rPr>
                <w:rFonts w:ascii="Arial" w:hAnsi="Arial" w:cs="Arial"/>
                <w:color w:val="000000"/>
              </w:rPr>
            </w:pPr>
            <w:r>
              <w:t>已经盖章、签署，有效期涵盖投标有效期</w:t>
            </w:r>
          </w:p>
        </w:tc>
      </w:tr>
      <w:tr w14:paraId="63C576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9E8FDFE">
            <w:pPr>
              <w:spacing w:line="240" w:lineRule="exact"/>
              <w:jc w:val="center"/>
              <w:rPr>
                <w:rFonts w:ascii="Arial" w:hAnsi="Arial" w:cs="Arial"/>
                <w:color w:val="000000"/>
              </w:rPr>
            </w:pPr>
            <w:r>
              <w:rPr>
                <w:rFonts w:hint="eastAsia" w:ascii="Arial" w:hAnsi="Arial" w:cs="Arial"/>
                <w:color w:val="000000"/>
              </w:rPr>
              <w:t>3</w:t>
            </w:r>
          </w:p>
        </w:tc>
        <w:tc>
          <w:tcPr>
            <w:tcW w:w="2640" w:type="dxa"/>
            <w:tcBorders>
              <w:top w:val="single" w:color="auto" w:sz="4" w:space="0"/>
              <w:left w:val="single" w:color="auto" w:sz="4" w:space="0"/>
              <w:bottom w:val="single" w:color="auto" w:sz="4" w:space="0"/>
              <w:right w:val="single" w:color="auto" w:sz="4" w:space="0"/>
            </w:tcBorders>
            <w:vAlign w:val="center"/>
          </w:tcPr>
          <w:p w14:paraId="5C2E2BCF">
            <w:pPr>
              <w:spacing w:line="240" w:lineRule="exact"/>
              <w:jc w:val="left"/>
              <w:rPr>
                <w:rFonts w:ascii="Arial" w:hAnsi="Arial" w:cs="Arial"/>
                <w:color w:val="000000"/>
              </w:rPr>
            </w:pPr>
            <w:r>
              <w:t>投标文件内容、签字、盖章</w:t>
            </w:r>
          </w:p>
        </w:tc>
        <w:tc>
          <w:tcPr>
            <w:tcW w:w="6064" w:type="dxa"/>
            <w:tcBorders>
              <w:top w:val="single" w:color="auto" w:sz="4" w:space="0"/>
              <w:left w:val="single" w:color="auto" w:sz="4" w:space="0"/>
              <w:bottom w:val="single" w:color="auto" w:sz="4" w:space="0"/>
            </w:tcBorders>
            <w:vAlign w:val="center"/>
          </w:tcPr>
          <w:p w14:paraId="3D1880A5">
            <w:pPr>
              <w:spacing w:line="240" w:lineRule="exact"/>
              <w:jc w:val="left"/>
              <w:rPr>
                <w:rFonts w:ascii="Arial" w:hAnsi="Arial" w:cs="Arial"/>
                <w:color w:val="000000"/>
              </w:rPr>
            </w:pPr>
            <w:r>
              <w:t>投标文件内容完整，无重大错漏，并已按招标文件要求签字、盖章</w:t>
            </w:r>
          </w:p>
        </w:tc>
      </w:tr>
      <w:tr w14:paraId="7C13F3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13EB6EF4">
            <w:pPr>
              <w:spacing w:line="240" w:lineRule="exact"/>
              <w:jc w:val="center"/>
              <w:rPr>
                <w:rFonts w:ascii="Arial" w:hAnsi="Arial" w:cs="Arial"/>
                <w:color w:val="000000"/>
              </w:rPr>
            </w:pPr>
            <w:r>
              <w:rPr>
                <w:rFonts w:hint="eastAsia" w:ascii="Arial" w:hAnsi="Arial" w:cs="Arial"/>
                <w:color w:val="000000"/>
              </w:rPr>
              <w:t>4</w:t>
            </w:r>
          </w:p>
        </w:tc>
        <w:tc>
          <w:tcPr>
            <w:tcW w:w="2640" w:type="dxa"/>
            <w:tcBorders>
              <w:top w:val="single" w:color="auto" w:sz="4" w:space="0"/>
              <w:left w:val="single" w:color="auto" w:sz="4" w:space="0"/>
              <w:bottom w:val="single" w:color="auto" w:sz="4" w:space="0"/>
              <w:right w:val="single" w:color="auto" w:sz="4" w:space="0"/>
            </w:tcBorders>
            <w:vAlign w:val="center"/>
          </w:tcPr>
          <w:p w14:paraId="437ABEA0">
            <w:pPr>
              <w:spacing w:line="240" w:lineRule="exact"/>
              <w:jc w:val="left"/>
              <w:rPr>
                <w:rFonts w:ascii="Arial" w:hAnsi="Arial" w:cs="Arial"/>
                <w:color w:val="000000"/>
              </w:rPr>
            </w:pPr>
            <w:r>
              <w:t>“★”号条款</w:t>
            </w:r>
          </w:p>
        </w:tc>
        <w:tc>
          <w:tcPr>
            <w:tcW w:w="6064" w:type="dxa"/>
            <w:tcBorders>
              <w:top w:val="single" w:color="auto" w:sz="4" w:space="0"/>
              <w:left w:val="single" w:color="auto" w:sz="4" w:space="0"/>
              <w:bottom w:val="single" w:color="auto" w:sz="4" w:space="0"/>
            </w:tcBorders>
            <w:vAlign w:val="center"/>
          </w:tcPr>
          <w:p w14:paraId="17B6A82B">
            <w:pPr>
              <w:spacing w:line="240" w:lineRule="exact"/>
              <w:jc w:val="left"/>
              <w:rPr>
                <w:rFonts w:ascii="Arial" w:hAnsi="Arial" w:cs="Arial"/>
                <w:color w:val="000000"/>
              </w:rPr>
            </w:pPr>
            <w:r>
              <w:t>“★”号条款满足招标文件要求</w:t>
            </w:r>
          </w:p>
        </w:tc>
      </w:tr>
      <w:tr w14:paraId="39EED8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7397A300">
            <w:pPr>
              <w:spacing w:line="240" w:lineRule="exact"/>
              <w:jc w:val="center"/>
              <w:rPr>
                <w:rFonts w:ascii="Arial" w:hAnsi="Arial" w:cs="Arial"/>
                <w:color w:val="000000"/>
              </w:rPr>
            </w:pPr>
            <w:r>
              <w:rPr>
                <w:rFonts w:hint="eastAsia" w:ascii="Arial" w:hAnsi="Arial" w:cs="Arial"/>
                <w:color w:val="000000"/>
              </w:rPr>
              <w:t>5</w:t>
            </w:r>
          </w:p>
        </w:tc>
        <w:tc>
          <w:tcPr>
            <w:tcW w:w="2640" w:type="dxa"/>
            <w:tcBorders>
              <w:top w:val="single" w:color="auto" w:sz="4" w:space="0"/>
              <w:left w:val="single" w:color="auto" w:sz="4" w:space="0"/>
              <w:bottom w:val="single" w:color="auto" w:sz="4" w:space="0"/>
              <w:right w:val="single" w:color="auto" w:sz="4" w:space="0"/>
            </w:tcBorders>
            <w:vAlign w:val="center"/>
          </w:tcPr>
          <w:p w14:paraId="1E67A385">
            <w:pPr>
              <w:spacing w:line="240" w:lineRule="exact"/>
              <w:jc w:val="left"/>
              <w:rPr>
                <w:rFonts w:ascii="Arial" w:hAnsi="Arial" w:cs="Arial"/>
                <w:color w:val="000000"/>
              </w:rPr>
            </w:pPr>
            <w:r>
              <w:t>报价修正</w:t>
            </w:r>
          </w:p>
        </w:tc>
        <w:tc>
          <w:tcPr>
            <w:tcW w:w="6064" w:type="dxa"/>
            <w:tcBorders>
              <w:top w:val="single" w:color="auto" w:sz="4" w:space="0"/>
              <w:left w:val="single" w:color="auto" w:sz="4" w:space="0"/>
              <w:bottom w:val="single" w:color="auto" w:sz="4" w:space="0"/>
            </w:tcBorders>
            <w:vAlign w:val="center"/>
          </w:tcPr>
          <w:p w14:paraId="37D3C1D7">
            <w:pPr>
              <w:spacing w:line="240" w:lineRule="exact"/>
              <w:jc w:val="left"/>
              <w:rPr>
                <w:rFonts w:ascii="Arial" w:hAnsi="Arial" w:cs="Arial"/>
                <w:color w:val="000000"/>
              </w:rPr>
            </w:pPr>
            <w:r>
              <w:t>如出现投标报价错误的处理原则修正后的报价</w:t>
            </w:r>
            <w:r>
              <w:rPr>
                <w:rFonts w:hint="eastAsia"/>
              </w:rPr>
              <w:t>，</w:t>
            </w:r>
            <w:r>
              <w:t>投标人按规定书面确认</w:t>
            </w:r>
          </w:p>
        </w:tc>
      </w:tr>
      <w:tr w14:paraId="52791A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3FE779E0">
            <w:pPr>
              <w:spacing w:line="240" w:lineRule="exact"/>
              <w:jc w:val="center"/>
              <w:rPr>
                <w:rFonts w:ascii="Arial" w:hAnsi="Arial" w:cs="Arial"/>
                <w:color w:val="000000"/>
              </w:rPr>
            </w:pPr>
            <w:r>
              <w:rPr>
                <w:rFonts w:hint="eastAsia" w:ascii="Arial" w:hAnsi="Arial" w:cs="Arial"/>
                <w:color w:val="000000"/>
              </w:rPr>
              <w:t>6</w:t>
            </w:r>
          </w:p>
        </w:tc>
        <w:tc>
          <w:tcPr>
            <w:tcW w:w="2640" w:type="dxa"/>
            <w:tcBorders>
              <w:top w:val="single" w:color="auto" w:sz="4" w:space="0"/>
              <w:left w:val="single" w:color="auto" w:sz="4" w:space="0"/>
              <w:bottom w:val="single" w:color="auto" w:sz="4" w:space="0"/>
              <w:right w:val="single" w:color="auto" w:sz="4" w:space="0"/>
            </w:tcBorders>
            <w:vAlign w:val="center"/>
          </w:tcPr>
          <w:p w14:paraId="0C8851A2">
            <w:pPr>
              <w:spacing w:line="240" w:lineRule="exact"/>
              <w:jc w:val="left"/>
              <w:rPr>
                <w:rFonts w:ascii="Arial" w:hAnsi="Arial" w:cs="Arial"/>
                <w:color w:val="000000"/>
              </w:rPr>
            </w:pPr>
            <w:r>
              <w:t>投标方案</w:t>
            </w:r>
          </w:p>
        </w:tc>
        <w:tc>
          <w:tcPr>
            <w:tcW w:w="6064" w:type="dxa"/>
            <w:tcBorders>
              <w:top w:val="single" w:color="auto" w:sz="4" w:space="0"/>
              <w:left w:val="single" w:color="auto" w:sz="4" w:space="0"/>
              <w:bottom w:val="single" w:color="auto" w:sz="4" w:space="0"/>
            </w:tcBorders>
            <w:vAlign w:val="center"/>
          </w:tcPr>
          <w:p w14:paraId="06F5002E">
            <w:pPr>
              <w:spacing w:line="240" w:lineRule="exact"/>
              <w:jc w:val="left"/>
              <w:rPr>
                <w:rFonts w:ascii="Arial" w:hAnsi="Arial" w:cs="Arial"/>
                <w:color w:val="000000"/>
              </w:rPr>
            </w:pPr>
            <w:r>
              <w:t>投标人提供的投标方案及报价方案固定</w:t>
            </w:r>
          </w:p>
        </w:tc>
      </w:tr>
      <w:tr w14:paraId="533251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296D7142">
            <w:pPr>
              <w:spacing w:line="240" w:lineRule="exact"/>
              <w:jc w:val="center"/>
              <w:rPr>
                <w:rFonts w:ascii="Arial" w:hAnsi="Arial" w:cs="Arial"/>
                <w:color w:val="000000"/>
              </w:rPr>
            </w:pPr>
            <w:r>
              <w:rPr>
                <w:rFonts w:hint="eastAsia" w:ascii="Arial" w:hAnsi="Arial" w:cs="Arial"/>
                <w:color w:val="000000"/>
              </w:rPr>
              <w:t>7</w:t>
            </w:r>
          </w:p>
        </w:tc>
        <w:tc>
          <w:tcPr>
            <w:tcW w:w="2640" w:type="dxa"/>
            <w:tcBorders>
              <w:top w:val="single" w:color="auto" w:sz="4" w:space="0"/>
              <w:left w:val="single" w:color="auto" w:sz="4" w:space="0"/>
              <w:bottom w:val="single" w:color="auto" w:sz="4" w:space="0"/>
              <w:right w:val="single" w:color="auto" w:sz="4" w:space="0"/>
            </w:tcBorders>
            <w:vAlign w:val="center"/>
          </w:tcPr>
          <w:p w14:paraId="54D94E09">
            <w:pPr>
              <w:spacing w:line="240" w:lineRule="exact"/>
              <w:jc w:val="left"/>
              <w:rPr>
                <w:rFonts w:ascii="Arial" w:hAnsi="Arial" w:cs="Arial"/>
                <w:color w:val="000000"/>
              </w:rPr>
            </w:pPr>
            <w:r>
              <w:t>投标报价</w:t>
            </w:r>
          </w:p>
        </w:tc>
        <w:tc>
          <w:tcPr>
            <w:tcW w:w="6064" w:type="dxa"/>
            <w:tcBorders>
              <w:top w:val="single" w:color="auto" w:sz="4" w:space="0"/>
              <w:left w:val="single" w:color="auto" w:sz="4" w:space="0"/>
              <w:bottom w:val="single" w:color="auto" w:sz="4" w:space="0"/>
            </w:tcBorders>
            <w:vAlign w:val="center"/>
          </w:tcPr>
          <w:p w14:paraId="2DFDE2DB">
            <w:pPr>
              <w:spacing w:line="240" w:lineRule="exact"/>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70544C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620075C0">
            <w:pPr>
              <w:spacing w:line="240" w:lineRule="exact"/>
              <w:jc w:val="center"/>
              <w:rPr>
                <w:rFonts w:ascii="Arial" w:hAnsi="Arial" w:cs="Arial"/>
                <w:color w:val="000000"/>
              </w:rPr>
            </w:pPr>
            <w:r>
              <w:rPr>
                <w:rFonts w:hint="eastAsia" w:ascii="Arial" w:hAnsi="Arial" w:cs="Arial"/>
                <w:color w:val="000000"/>
              </w:rPr>
              <w:t>8</w:t>
            </w:r>
          </w:p>
        </w:tc>
        <w:tc>
          <w:tcPr>
            <w:tcW w:w="2640" w:type="dxa"/>
            <w:tcBorders>
              <w:top w:val="single" w:color="auto" w:sz="4" w:space="0"/>
              <w:left w:val="single" w:color="auto" w:sz="4" w:space="0"/>
              <w:bottom w:val="single" w:color="auto" w:sz="4" w:space="0"/>
              <w:right w:val="single" w:color="auto" w:sz="4" w:space="0"/>
            </w:tcBorders>
            <w:vAlign w:val="center"/>
          </w:tcPr>
          <w:p w14:paraId="6E4468E9">
            <w:pPr>
              <w:spacing w:line="240" w:lineRule="exact"/>
              <w:jc w:val="left"/>
              <w:rPr>
                <w:rFonts w:ascii="Arial" w:hAnsi="Arial" w:cs="Arial"/>
                <w:color w:val="000000"/>
              </w:rPr>
            </w:pPr>
            <w:r>
              <w:t>附加条件</w:t>
            </w:r>
          </w:p>
        </w:tc>
        <w:tc>
          <w:tcPr>
            <w:tcW w:w="6064" w:type="dxa"/>
            <w:tcBorders>
              <w:top w:val="single" w:color="auto" w:sz="4" w:space="0"/>
              <w:left w:val="single" w:color="auto" w:sz="4" w:space="0"/>
              <w:bottom w:val="single" w:color="auto" w:sz="4" w:space="0"/>
            </w:tcBorders>
            <w:vAlign w:val="center"/>
          </w:tcPr>
          <w:p w14:paraId="60BE926E">
            <w:pPr>
              <w:spacing w:line="240" w:lineRule="exact"/>
              <w:jc w:val="left"/>
              <w:rPr>
                <w:rFonts w:ascii="Arial" w:hAnsi="Arial" w:cs="Arial"/>
                <w:color w:val="000000"/>
              </w:rPr>
            </w:pPr>
            <w:r>
              <w:t>投标文件未含有</w:t>
            </w:r>
            <w:r>
              <w:rPr>
                <w:rFonts w:hint="eastAsia"/>
                <w:lang w:eastAsia="zh-CN"/>
              </w:rPr>
              <w:t>招标人</w:t>
            </w:r>
            <w:r>
              <w:t>不能接受的附加条件</w:t>
            </w:r>
          </w:p>
        </w:tc>
      </w:tr>
      <w:tr w14:paraId="475A44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7BBBF0B">
            <w:pPr>
              <w:spacing w:line="240" w:lineRule="exact"/>
              <w:jc w:val="center"/>
              <w:rPr>
                <w:rFonts w:ascii="Arial" w:hAnsi="Arial" w:cs="Arial"/>
                <w:color w:val="000000"/>
              </w:rPr>
            </w:pPr>
            <w:r>
              <w:rPr>
                <w:rFonts w:hint="eastAsia" w:ascii="Arial" w:hAnsi="Arial" w:cs="Arial"/>
                <w:color w:val="000000"/>
              </w:rPr>
              <w:t>9</w:t>
            </w:r>
          </w:p>
        </w:tc>
        <w:tc>
          <w:tcPr>
            <w:tcW w:w="2640" w:type="dxa"/>
            <w:tcBorders>
              <w:top w:val="single" w:color="auto" w:sz="4" w:space="0"/>
              <w:left w:val="single" w:color="auto" w:sz="4" w:space="0"/>
              <w:bottom w:val="single" w:color="auto" w:sz="4" w:space="0"/>
              <w:right w:val="single" w:color="auto" w:sz="4" w:space="0"/>
            </w:tcBorders>
            <w:vAlign w:val="center"/>
          </w:tcPr>
          <w:p w14:paraId="0A439BE4">
            <w:pPr>
              <w:spacing w:line="240" w:lineRule="exact"/>
              <w:jc w:val="left"/>
              <w:rPr>
                <w:rFonts w:ascii="Arial" w:hAnsi="Arial" w:cs="Arial"/>
                <w:color w:val="000000"/>
              </w:rPr>
            </w:pPr>
            <w:r>
              <w:t>串通投标</w:t>
            </w:r>
          </w:p>
        </w:tc>
        <w:tc>
          <w:tcPr>
            <w:tcW w:w="6064" w:type="dxa"/>
            <w:tcBorders>
              <w:top w:val="single" w:color="auto" w:sz="4" w:space="0"/>
              <w:left w:val="single" w:color="auto" w:sz="4" w:space="0"/>
              <w:bottom w:val="single" w:color="auto" w:sz="4" w:space="0"/>
            </w:tcBorders>
            <w:vAlign w:val="center"/>
          </w:tcPr>
          <w:p w14:paraId="35A8116A">
            <w:pPr>
              <w:spacing w:line="240" w:lineRule="exact"/>
              <w:jc w:val="left"/>
              <w:rPr>
                <w:rFonts w:ascii="Arial" w:hAnsi="Arial" w:cs="Arial"/>
                <w:color w:val="000000"/>
              </w:rPr>
            </w:pPr>
            <w:r>
              <w:t>未出现</w:t>
            </w:r>
            <w:r>
              <w:rPr>
                <w:rFonts w:hint="eastAsia"/>
              </w:rPr>
              <w:t>自主</w:t>
            </w:r>
            <w:r>
              <w:t>招标文件所列的视为串通投标的情形</w:t>
            </w:r>
          </w:p>
        </w:tc>
      </w:tr>
      <w:tr w14:paraId="01D136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12" w:space="0"/>
              <w:right w:val="single" w:color="auto" w:sz="4" w:space="0"/>
            </w:tcBorders>
            <w:vAlign w:val="center"/>
          </w:tcPr>
          <w:p w14:paraId="5EBB4DFA">
            <w:pPr>
              <w:spacing w:line="240" w:lineRule="exact"/>
              <w:jc w:val="center"/>
              <w:rPr>
                <w:rFonts w:ascii="Arial" w:hAnsi="Arial" w:cs="Arial"/>
                <w:color w:val="000000"/>
              </w:rPr>
            </w:pPr>
            <w:r>
              <w:rPr>
                <w:rFonts w:hint="eastAsia" w:ascii="Arial" w:hAnsi="Arial" w:cs="Arial"/>
                <w:color w:val="000000"/>
              </w:rPr>
              <w:t>10</w:t>
            </w:r>
          </w:p>
        </w:tc>
        <w:tc>
          <w:tcPr>
            <w:tcW w:w="2640" w:type="dxa"/>
            <w:tcBorders>
              <w:top w:val="single" w:color="auto" w:sz="4" w:space="0"/>
              <w:left w:val="single" w:color="auto" w:sz="4" w:space="0"/>
              <w:bottom w:val="single" w:color="auto" w:sz="12" w:space="0"/>
              <w:right w:val="single" w:color="auto" w:sz="4" w:space="0"/>
            </w:tcBorders>
            <w:vAlign w:val="center"/>
          </w:tcPr>
          <w:p w14:paraId="0A542962">
            <w:pPr>
              <w:spacing w:line="240" w:lineRule="exact"/>
              <w:jc w:val="left"/>
              <w:rPr>
                <w:rFonts w:ascii="Arial" w:hAnsi="Arial" w:cs="Arial"/>
                <w:color w:val="000000"/>
              </w:rPr>
            </w:pPr>
            <w:r>
              <w:t>无效情形</w:t>
            </w:r>
          </w:p>
        </w:tc>
        <w:tc>
          <w:tcPr>
            <w:tcW w:w="6064" w:type="dxa"/>
            <w:tcBorders>
              <w:top w:val="single" w:color="auto" w:sz="4" w:space="0"/>
              <w:left w:val="single" w:color="auto" w:sz="4" w:space="0"/>
              <w:bottom w:val="single" w:color="auto" w:sz="12" w:space="0"/>
            </w:tcBorders>
            <w:vAlign w:val="center"/>
          </w:tcPr>
          <w:p w14:paraId="538575D5">
            <w:pPr>
              <w:spacing w:line="240" w:lineRule="exact"/>
              <w:jc w:val="left"/>
              <w:rPr>
                <w:rFonts w:ascii="Arial" w:hAnsi="Arial" w:cs="Arial"/>
                <w:color w:val="000000"/>
              </w:rPr>
            </w:pPr>
            <w:r>
              <w:t>投标文件中未有法律、法规和</w:t>
            </w:r>
            <w:r>
              <w:rPr>
                <w:rFonts w:hint="eastAsia"/>
              </w:rPr>
              <w:t>自主</w:t>
            </w:r>
            <w:r>
              <w:t>招标文件规定的其他无效情形</w:t>
            </w:r>
          </w:p>
        </w:tc>
      </w:tr>
    </w:tbl>
    <w:p w14:paraId="2DF58D82">
      <w:pPr>
        <w:spacing w:line="360" w:lineRule="auto"/>
        <w:ind w:firstLine="560" w:firstLineChars="200"/>
        <w:rPr>
          <w:rFonts w:ascii="Arial" w:hAnsi="Arial" w:cs="Arial"/>
          <w:sz w:val="28"/>
          <w:szCs w:val="28"/>
          <w:highlight w:val="green"/>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7F3F72C0">
      <w:pPr>
        <w:spacing w:line="360" w:lineRule="auto"/>
        <w:ind w:firstLine="560" w:firstLineChars="200"/>
        <w:rPr>
          <w:rFonts w:ascii="Arial" w:hAnsi="Arial" w:cs="Arial"/>
          <w:color w:val="auto"/>
          <w:sz w:val="28"/>
          <w:szCs w:val="28"/>
          <w:highlight w:val="none"/>
        </w:rPr>
      </w:pPr>
      <w:r>
        <w:rPr>
          <w:rFonts w:hint="eastAsia" w:ascii="Arial" w:hAnsi="Arial" w:cs="Arial"/>
          <w:color w:val="auto"/>
          <w:sz w:val="28"/>
          <w:szCs w:val="28"/>
          <w:highlight w:val="none"/>
        </w:rPr>
        <w:t>3</w:t>
      </w:r>
      <w:r>
        <w:rPr>
          <w:rFonts w:ascii="Arial" w:hAnsi="Arial" w:cs="Arial"/>
          <w:color w:val="auto"/>
          <w:sz w:val="28"/>
          <w:szCs w:val="28"/>
          <w:highlight w:val="none"/>
        </w:rPr>
        <w:t>.商务评审（满分</w:t>
      </w:r>
      <w:r>
        <w:rPr>
          <w:rFonts w:hint="eastAsia" w:ascii="Arial" w:hAnsi="Arial" w:cs="Arial"/>
          <w:color w:val="auto"/>
          <w:sz w:val="28"/>
          <w:szCs w:val="28"/>
          <w:highlight w:val="none"/>
          <w:lang w:val="en-US" w:eastAsia="zh-CN"/>
        </w:rPr>
        <w:t>20</w:t>
      </w:r>
      <w:r>
        <w:rPr>
          <w:rFonts w:ascii="Arial" w:hAnsi="Arial" w:cs="Arial"/>
          <w:color w:val="auto"/>
          <w:sz w:val="28"/>
          <w:szCs w:val="28"/>
          <w:highlight w:val="none"/>
        </w:rPr>
        <w:t>分）</w:t>
      </w:r>
    </w:p>
    <w:tbl>
      <w:tblPr>
        <w:tblStyle w:val="46"/>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648"/>
        <w:gridCol w:w="870"/>
        <w:gridCol w:w="6014"/>
      </w:tblGrid>
      <w:tr w14:paraId="7FC0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92" w:type="dxa"/>
            <w:tcBorders>
              <w:top w:val="single" w:color="auto" w:sz="12" w:space="0"/>
              <w:left w:val="single" w:color="auto" w:sz="12" w:space="0"/>
            </w:tcBorders>
            <w:shd w:val="clear" w:color="auto" w:fill="D7D7D7"/>
            <w:vAlign w:val="center"/>
          </w:tcPr>
          <w:p w14:paraId="5E9A48C3">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序号</w:t>
            </w:r>
          </w:p>
        </w:tc>
        <w:tc>
          <w:tcPr>
            <w:tcW w:w="1648" w:type="dxa"/>
            <w:tcBorders>
              <w:top w:val="single" w:color="auto" w:sz="12" w:space="0"/>
            </w:tcBorders>
            <w:shd w:val="clear" w:color="auto" w:fill="D7D7D7"/>
            <w:vAlign w:val="center"/>
          </w:tcPr>
          <w:p w14:paraId="259EC46A">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评审项目</w:t>
            </w:r>
          </w:p>
        </w:tc>
        <w:tc>
          <w:tcPr>
            <w:tcW w:w="870" w:type="dxa"/>
            <w:tcBorders>
              <w:top w:val="single" w:color="auto" w:sz="12" w:space="0"/>
            </w:tcBorders>
            <w:shd w:val="clear" w:color="auto" w:fill="D7D7D7"/>
            <w:vAlign w:val="center"/>
          </w:tcPr>
          <w:p w14:paraId="5718C925">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单项分值</w:t>
            </w:r>
          </w:p>
        </w:tc>
        <w:tc>
          <w:tcPr>
            <w:tcW w:w="6014" w:type="dxa"/>
            <w:tcBorders>
              <w:top w:val="single" w:color="auto" w:sz="12" w:space="0"/>
              <w:right w:val="single" w:color="auto" w:sz="12" w:space="0"/>
            </w:tcBorders>
            <w:shd w:val="clear" w:color="auto" w:fill="D7D7D7"/>
            <w:vAlign w:val="center"/>
          </w:tcPr>
          <w:p w14:paraId="5DACFD5F">
            <w:pPr>
              <w:keepNext w:val="0"/>
              <w:keepLines w:val="0"/>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评审标准</w:t>
            </w:r>
          </w:p>
        </w:tc>
      </w:tr>
      <w:tr w14:paraId="78BD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jc w:val="center"/>
        </w:trPr>
        <w:tc>
          <w:tcPr>
            <w:tcW w:w="492" w:type="dxa"/>
            <w:tcBorders>
              <w:left w:val="single" w:color="auto" w:sz="12" w:space="0"/>
            </w:tcBorders>
            <w:vAlign w:val="center"/>
          </w:tcPr>
          <w:p w14:paraId="041D6E1C">
            <w:pPr>
              <w:keepNext w:val="0"/>
              <w:keepLines w:val="0"/>
              <w:pageBreakBefore w:val="0"/>
              <w:widowControl/>
              <w:kinsoku/>
              <w:wordWrap/>
              <w:overflowPunct/>
              <w:topLinePunct w:val="0"/>
              <w:bidi w:val="0"/>
              <w:adjustRightInd/>
              <w:snapToGrid/>
              <w:spacing w:line="360" w:lineRule="auto"/>
              <w:contextualSpacing/>
              <w:jc w:val="center"/>
              <w:textAlignment w:val="auto"/>
              <w:rPr>
                <w:rFonts w:hint="eastAsia" w:ascii="Arial" w:hAnsi="Arial" w:eastAsia="宋体" w:cs="Arial"/>
                <w:bCs/>
                <w:color w:val="auto"/>
                <w:kern w:val="0"/>
                <w:sz w:val="28"/>
                <w:szCs w:val="28"/>
                <w:lang w:eastAsia="zh-CN"/>
              </w:rPr>
            </w:pPr>
            <w:r>
              <w:rPr>
                <w:rFonts w:hint="eastAsia" w:ascii="Arial" w:hAnsi="Arial" w:eastAsia="宋体" w:cs="Arial"/>
                <w:bCs/>
                <w:color w:val="auto"/>
                <w:kern w:val="0"/>
                <w:sz w:val="28"/>
                <w:szCs w:val="28"/>
                <w:lang w:val="en-US" w:eastAsia="zh-CN"/>
              </w:rPr>
              <w:t>1</w:t>
            </w:r>
          </w:p>
        </w:tc>
        <w:tc>
          <w:tcPr>
            <w:tcW w:w="1648" w:type="dxa"/>
            <w:vAlign w:val="center"/>
          </w:tcPr>
          <w:p w14:paraId="48506DE8">
            <w:pPr>
              <w:keepNext w:val="0"/>
              <w:keepLines w:val="0"/>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rPr>
            </w:pPr>
            <w:r>
              <w:rPr>
                <w:rFonts w:hint="default" w:ascii="Arial" w:hAnsi="Arial" w:eastAsia="宋体" w:cs="Arial"/>
                <w:bCs/>
                <w:color w:val="auto"/>
                <w:kern w:val="0"/>
                <w:sz w:val="28"/>
                <w:szCs w:val="28"/>
              </w:rPr>
              <w:t>同类项目</w:t>
            </w:r>
          </w:p>
          <w:p w14:paraId="5FF474EC">
            <w:pPr>
              <w:keepNext w:val="0"/>
              <w:keepLines w:val="0"/>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rPr>
            </w:pPr>
            <w:r>
              <w:rPr>
                <w:rFonts w:hint="default" w:ascii="Arial" w:hAnsi="Arial" w:eastAsia="宋体" w:cs="Arial"/>
                <w:bCs/>
                <w:color w:val="auto"/>
                <w:kern w:val="0"/>
                <w:sz w:val="28"/>
                <w:szCs w:val="28"/>
              </w:rPr>
              <w:t>业绩</w:t>
            </w:r>
          </w:p>
        </w:tc>
        <w:tc>
          <w:tcPr>
            <w:tcW w:w="870" w:type="dxa"/>
            <w:vAlign w:val="center"/>
          </w:tcPr>
          <w:p w14:paraId="7E15A800">
            <w:pPr>
              <w:keepNext w:val="0"/>
              <w:keepLines w:val="0"/>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rPr>
            </w:pPr>
            <w:r>
              <w:rPr>
                <w:rFonts w:hint="eastAsia" w:ascii="Arial" w:hAnsi="Arial" w:cs="Arial"/>
                <w:color w:val="auto"/>
                <w:kern w:val="0"/>
                <w:sz w:val="28"/>
                <w:szCs w:val="28"/>
                <w:lang w:val="en-US" w:eastAsia="zh-CN"/>
              </w:rPr>
              <w:t>5</w:t>
            </w:r>
            <w:r>
              <w:rPr>
                <w:rFonts w:hint="default" w:ascii="Arial" w:hAnsi="Arial" w:eastAsia="宋体" w:cs="Arial"/>
                <w:color w:val="auto"/>
                <w:kern w:val="0"/>
                <w:sz w:val="28"/>
                <w:szCs w:val="28"/>
              </w:rPr>
              <w:t>分</w:t>
            </w:r>
          </w:p>
        </w:tc>
        <w:tc>
          <w:tcPr>
            <w:tcW w:w="6014" w:type="dxa"/>
            <w:tcBorders>
              <w:right w:val="single" w:color="auto" w:sz="12" w:space="0"/>
            </w:tcBorders>
          </w:tcPr>
          <w:p w14:paraId="50E30147">
            <w:pPr>
              <w:keepNext w:val="0"/>
              <w:keepLines w:val="0"/>
              <w:pageBreakBefore w:val="0"/>
              <w:kinsoku/>
              <w:wordWrap/>
              <w:overflowPunct/>
              <w:topLinePunct w:val="0"/>
              <w:bidi w:val="0"/>
              <w:adjustRightInd/>
              <w:snapToGrid/>
              <w:spacing w:line="360" w:lineRule="auto"/>
              <w:ind w:firstLine="560" w:firstLineChars="200"/>
              <w:jc w:val="left"/>
              <w:textAlignment w:val="auto"/>
              <w:rPr>
                <w:rFonts w:hint="default" w:ascii="Arial" w:hAnsi="Arial" w:eastAsia="宋体" w:cs="Arial"/>
                <w:bCs/>
                <w:color w:val="auto"/>
                <w:kern w:val="0"/>
                <w:sz w:val="28"/>
                <w:szCs w:val="28"/>
              </w:rPr>
            </w:pPr>
            <w:r>
              <w:rPr>
                <w:rFonts w:hint="default" w:ascii="Arial" w:hAnsi="Arial" w:eastAsia="宋体" w:cs="Arial"/>
                <w:bCs/>
                <w:color w:val="auto"/>
                <w:kern w:val="0"/>
                <w:sz w:val="28"/>
                <w:szCs w:val="28"/>
              </w:rPr>
              <w:t>自202</w:t>
            </w:r>
            <w:r>
              <w:rPr>
                <w:rFonts w:hint="eastAsia" w:ascii="Arial" w:hAnsi="Arial" w:cs="Arial"/>
                <w:bCs/>
                <w:color w:val="auto"/>
                <w:kern w:val="0"/>
                <w:sz w:val="28"/>
                <w:szCs w:val="28"/>
                <w:lang w:val="en-US" w:eastAsia="zh-CN"/>
              </w:rPr>
              <w:t>2</w:t>
            </w:r>
            <w:r>
              <w:rPr>
                <w:rFonts w:hint="default" w:ascii="Arial" w:hAnsi="Arial" w:eastAsia="宋体" w:cs="Arial"/>
                <w:bCs/>
                <w:color w:val="auto"/>
                <w:kern w:val="0"/>
                <w:sz w:val="28"/>
                <w:szCs w:val="28"/>
              </w:rPr>
              <w:t>年1月1日至今（以合同签订时间为准）,</w:t>
            </w:r>
            <w:r>
              <w:rPr>
                <w:rFonts w:hint="default" w:ascii="Arial" w:hAnsi="Arial" w:cs="Arial"/>
                <w:bCs/>
                <w:color w:val="auto"/>
                <w:kern w:val="0"/>
                <w:sz w:val="28"/>
                <w:szCs w:val="28"/>
              </w:rPr>
              <w:t>每提供一份同类业绩合同得</w:t>
            </w:r>
            <w:r>
              <w:rPr>
                <w:rFonts w:hint="eastAsia" w:ascii="Arial" w:hAnsi="Arial" w:cs="Arial"/>
                <w:bCs/>
                <w:color w:val="auto"/>
                <w:kern w:val="0"/>
                <w:sz w:val="28"/>
                <w:szCs w:val="28"/>
                <w:lang w:val="en-US" w:eastAsia="zh-CN"/>
              </w:rPr>
              <w:t>1</w:t>
            </w:r>
            <w:r>
              <w:rPr>
                <w:rFonts w:hint="default" w:ascii="Arial" w:hAnsi="Arial" w:cs="Arial"/>
                <w:bCs/>
                <w:color w:val="auto"/>
                <w:kern w:val="0"/>
                <w:sz w:val="28"/>
                <w:szCs w:val="28"/>
              </w:rPr>
              <w:t>分，该项最高得</w:t>
            </w:r>
            <w:r>
              <w:rPr>
                <w:rFonts w:hint="eastAsia" w:ascii="Arial" w:hAnsi="Arial" w:cs="Arial"/>
                <w:bCs/>
                <w:color w:val="auto"/>
                <w:kern w:val="0"/>
                <w:sz w:val="28"/>
                <w:szCs w:val="28"/>
                <w:lang w:val="en-US" w:eastAsia="zh-CN"/>
              </w:rPr>
              <w:t>5</w:t>
            </w:r>
            <w:r>
              <w:rPr>
                <w:rFonts w:hint="default" w:ascii="Arial" w:hAnsi="Arial" w:cs="Arial"/>
                <w:bCs/>
                <w:color w:val="auto"/>
                <w:kern w:val="0"/>
                <w:sz w:val="28"/>
                <w:szCs w:val="28"/>
              </w:rPr>
              <w:t>分。</w:t>
            </w:r>
          </w:p>
          <w:p w14:paraId="3F6E815F">
            <w:pPr>
              <w:keepNext w:val="0"/>
              <w:keepLines w:val="0"/>
              <w:pageBreakBefore w:val="0"/>
              <w:kinsoku/>
              <w:wordWrap/>
              <w:overflowPunct/>
              <w:topLinePunct w:val="0"/>
              <w:bidi w:val="0"/>
              <w:adjustRightInd/>
              <w:snapToGrid/>
              <w:spacing w:line="360" w:lineRule="auto"/>
              <w:jc w:val="left"/>
              <w:textAlignment w:val="auto"/>
              <w:rPr>
                <w:rFonts w:hint="default" w:ascii="Arial" w:hAnsi="Arial" w:eastAsia="宋体" w:cs="Arial"/>
                <w:bCs/>
                <w:color w:val="auto"/>
                <w:kern w:val="0"/>
                <w:sz w:val="28"/>
                <w:szCs w:val="28"/>
              </w:rPr>
            </w:pPr>
            <w:r>
              <w:rPr>
                <w:rFonts w:hint="default" w:ascii="Arial" w:hAnsi="Arial" w:eastAsia="宋体" w:cs="Arial"/>
                <w:bCs/>
                <w:color w:val="auto"/>
                <w:kern w:val="0"/>
                <w:sz w:val="28"/>
                <w:szCs w:val="28"/>
                <w:lang w:val="en-US" w:eastAsia="zh-CN"/>
              </w:rPr>
              <w:t>【注：</w:t>
            </w:r>
            <w:r>
              <w:rPr>
                <w:rFonts w:hint="default" w:ascii="Arial" w:hAnsi="Arial" w:eastAsia="宋体" w:cs="Arial"/>
                <w:bCs/>
                <w:color w:val="auto"/>
                <w:kern w:val="0"/>
                <w:sz w:val="28"/>
                <w:szCs w:val="28"/>
              </w:rPr>
              <w:t>上述资料提供合同关键页（包括但不限于合同盖章页、合同标的页）复印件，以合同签订时间为准，不提供不得分。同一业主单位若有提供多份合同，不重复计算得分。评分中出现无证明资料或专家无法凭所提供资料判断是否得分的情况，一律作不得分处理。）</w:t>
            </w:r>
            <w:r>
              <w:rPr>
                <w:rFonts w:hint="default" w:ascii="Arial" w:hAnsi="Arial" w:eastAsia="宋体" w:cs="Arial"/>
                <w:bCs/>
                <w:color w:val="auto"/>
                <w:kern w:val="0"/>
                <w:sz w:val="28"/>
                <w:szCs w:val="28"/>
                <w:lang w:val="en-US" w:eastAsia="zh-CN"/>
              </w:rPr>
              <w:t>】</w:t>
            </w:r>
          </w:p>
        </w:tc>
      </w:tr>
      <w:tr w14:paraId="1990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492" w:type="dxa"/>
            <w:tcBorders>
              <w:left w:val="single" w:color="auto" w:sz="12" w:space="0"/>
            </w:tcBorders>
            <w:vAlign w:val="center"/>
          </w:tcPr>
          <w:p w14:paraId="5A071512">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highlight w:val="none"/>
                <w:lang w:val="en-US" w:eastAsia="zh-CN"/>
              </w:rPr>
            </w:pPr>
            <w:r>
              <w:rPr>
                <w:rFonts w:hint="eastAsia" w:ascii="Arial" w:hAnsi="Arial" w:eastAsia="宋体" w:cs="Arial"/>
                <w:bCs/>
                <w:color w:val="auto"/>
                <w:kern w:val="0"/>
                <w:sz w:val="28"/>
                <w:szCs w:val="28"/>
                <w:highlight w:val="none"/>
                <w:lang w:val="en-US" w:eastAsia="zh-CN"/>
              </w:rPr>
              <w:t>2</w:t>
            </w:r>
          </w:p>
        </w:tc>
        <w:tc>
          <w:tcPr>
            <w:tcW w:w="1648" w:type="dxa"/>
            <w:vAlign w:val="center"/>
          </w:tcPr>
          <w:p w14:paraId="3E748B68">
            <w:pPr>
              <w:keepNext w:val="0"/>
              <w:keepLines w:val="0"/>
              <w:pageBreakBefore w:val="0"/>
              <w:kinsoku/>
              <w:wordWrap/>
              <w:overflowPunct/>
              <w:topLinePunct w:val="0"/>
              <w:bidi w:val="0"/>
              <w:adjustRightInd/>
              <w:snapToGrid/>
              <w:spacing w:line="360" w:lineRule="auto"/>
              <w:jc w:val="center"/>
              <w:textAlignment w:val="auto"/>
              <w:rPr>
                <w:rFonts w:hint="default" w:ascii="Arial" w:hAnsi="Arial" w:eastAsia="宋体" w:cs="Arial"/>
                <w:bCs/>
                <w:strike/>
                <w:color w:val="auto"/>
                <w:kern w:val="0"/>
                <w:sz w:val="28"/>
                <w:szCs w:val="28"/>
                <w:highlight w:val="none"/>
                <w:lang w:val="en-US"/>
              </w:rPr>
            </w:pPr>
            <w:r>
              <w:rPr>
                <w:rFonts w:hint="eastAsia" w:ascii="Arial" w:hAnsi="Arial" w:cs="Arial"/>
                <w:bCs/>
                <w:strike w:val="0"/>
                <w:color w:val="auto"/>
                <w:kern w:val="0"/>
                <w:sz w:val="28"/>
                <w:szCs w:val="28"/>
                <w:highlight w:val="none"/>
                <w:lang w:val="en-US" w:eastAsia="zh-CN"/>
              </w:rPr>
              <w:t>软件著作权要求</w:t>
            </w:r>
          </w:p>
        </w:tc>
        <w:tc>
          <w:tcPr>
            <w:tcW w:w="870" w:type="dxa"/>
            <w:vAlign w:val="center"/>
          </w:tcPr>
          <w:p w14:paraId="0F467CAD">
            <w:pPr>
              <w:keepNext w:val="0"/>
              <w:keepLines w:val="0"/>
              <w:pageBreakBefore w:val="0"/>
              <w:kinsoku/>
              <w:wordWrap/>
              <w:overflowPunct/>
              <w:topLinePunct w:val="0"/>
              <w:bidi w:val="0"/>
              <w:adjustRightInd/>
              <w:snapToGrid/>
              <w:spacing w:line="360" w:lineRule="auto"/>
              <w:jc w:val="center"/>
              <w:textAlignment w:val="auto"/>
              <w:rPr>
                <w:rFonts w:hint="default" w:ascii="Arial" w:hAnsi="Arial" w:eastAsia="宋体" w:cs="Arial"/>
                <w:strike/>
                <w:color w:val="auto"/>
                <w:kern w:val="0"/>
                <w:sz w:val="28"/>
                <w:szCs w:val="28"/>
                <w:highlight w:val="none"/>
              </w:rPr>
            </w:pPr>
            <w:r>
              <w:rPr>
                <w:rFonts w:hint="eastAsia" w:ascii="Arial" w:hAnsi="Arial" w:cs="Arial"/>
                <w:bCs/>
                <w:strike w:val="0"/>
                <w:color w:val="auto"/>
                <w:kern w:val="0"/>
                <w:sz w:val="28"/>
                <w:szCs w:val="28"/>
                <w:highlight w:val="none"/>
                <w:lang w:val="en-US" w:eastAsia="zh-CN"/>
              </w:rPr>
              <w:t>6分</w:t>
            </w:r>
          </w:p>
        </w:tc>
        <w:tc>
          <w:tcPr>
            <w:tcW w:w="6014" w:type="dxa"/>
            <w:tcBorders>
              <w:right w:val="single" w:color="auto" w:sz="12" w:space="0"/>
            </w:tcBorders>
            <w:vAlign w:val="center"/>
          </w:tcPr>
          <w:p w14:paraId="3124D165">
            <w:pPr>
              <w:widowControl/>
              <w:spacing w:line="360" w:lineRule="auto"/>
              <w:ind w:firstLine="560" w:firstLineChars="200"/>
              <w:jc w:val="left"/>
              <w:rPr>
                <w:rFonts w:hint="eastAsia" w:ascii="Arial" w:hAnsi="Arial" w:cs="Arial"/>
                <w:sz w:val="28"/>
                <w:szCs w:val="28"/>
                <w:highlight w:val="none"/>
              </w:rPr>
            </w:pPr>
            <w:r>
              <w:rPr>
                <w:rFonts w:hint="eastAsia" w:ascii="Arial" w:hAnsi="Arial" w:cs="Arial"/>
                <w:sz w:val="28"/>
                <w:szCs w:val="28"/>
                <w:highlight w:val="none"/>
              </w:rPr>
              <w:t>投标人或产品生产厂家应具备：</w:t>
            </w:r>
          </w:p>
          <w:p w14:paraId="3A80B842">
            <w:pPr>
              <w:keepNext w:val="0"/>
              <w:keepLines w:val="0"/>
              <w:pageBreakBefore w:val="0"/>
              <w:widowControl/>
              <w:shd w:val="clear"/>
              <w:kinsoku/>
              <w:wordWrap/>
              <w:overflowPunct/>
              <w:topLinePunct w:val="0"/>
              <w:autoSpaceDE/>
              <w:autoSpaceDN/>
              <w:bidi w:val="0"/>
              <w:adjustRightInd/>
              <w:snapToGrid/>
              <w:spacing w:line="360" w:lineRule="auto"/>
              <w:ind w:firstLine="560" w:firstLineChars="200"/>
              <w:jc w:val="left"/>
              <w:textAlignment w:val="auto"/>
              <w:rPr>
                <w:rFonts w:hint="default" w:ascii="Arial" w:hAnsi="Arial" w:eastAsia="宋体" w:cs="Arial"/>
                <w:bCs/>
                <w:strike/>
                <w:color w:val="auto"/>
                <w:kern w:val="0"/>
                <w:sz w:val="28"/>
                <w:szCs w:val="28"/>
                <w:highlight w:val="none"/>
                <w:lang w:val="en-US" w:eastAsia="zh-CN"/>
              </w:rPr>
            </w:pPr>
            <w:r>
              <w:rPr>
                <w:rFonts w:hint="eastAsia" w:ascii="Arial" w:hAnsi="Arial" w:cs="Arial"/>
                <w:sz w:val="28"/>
                <w:szCs w:val="28"/>
                <w:highlight w:val="none"/>
              </w:rPr>
              <w:t>提供</w:t>
            </w:r>
            <w:r>
              <w:rPr>
                <w:rFonts w:hint="eastAsia" w:ascii="Arial" w:hAnsi="Arial" w:cs="Arial"/>
                <w:sz w:val="28"/>
                <w:szCs w:val="28"/>
                <w:highlight w:val="none"/>
                <w:lang w:eastAsia="zh-CN"/>
              </w:rPr>
              <w:t>排队叫号(导检)系统、</w:t>
            </w:r>
            <w:r>
              <w:rPr>
                <w:rFonts w:hint="eastAsia" w:ascii="Arial" w:hAnsi="Arial" w:cs="Arial"/>
                <w:sz w:val="28"/>
                <w:szCs w:val="28"/>
                <w:highlight w:val="none"/>
                <w:lang w:val="en-US" w:eastAsia="zh-CN"/>
              </w:rPr>
              <w:t>HIS系统、</w:t>
            </w:r>
            <w:r>
              <w:rPr>
                <w:rFonts w:hint="eastAsia" w:ascii="Arial" w:hAnsi="Arial" w:cs="Arial"/>
                <w:sz w:val="28"/>
                <w:szCs w:val="28"/>
                <w:highlight w:val="none"/>
              </w:rPr>
              <w:t>病案质控系统</w:t>
            </w:r>
            <w:r>
              <w:rPr>
                <w:rFonts w:hint="eastAsia" w:ascii="Arial" w:hAnsi="Arial" w:cs="Arial"/>
                <w:sz w:val="28"/>
                <w:szCs w:val="28"/>
                <w:highlight w:val="none"/>
                <w:lang w:eastAsia="zh-CN"/>
              </w:rPr>
              <w:t>、</w:t>
            </w:r>
            <w:r>
              <w:rPr>
                <w:rFonts w:hint="eastAsia" w:ascii="Arial" w:hAnsi="Arial" w:cs="Arial"/>
                <w:sz w:val="28"/>
                <w:szCs w:val="28"/>
                <w:highlight w:val="none"/>
              </w:rPr>
              <w:t>电子病历系统</w:t>
            </w:r>
            <w:r>
              <w:rPr>
                <w:rFonts w:hint="eastAsia" w:ascii="Arial" w:hAnsi="Arial" w:cs="Arial"/>
                <w:sz w:val="28"/>
                <w:szCs w:val="28"/>
                <w:highlight w:val="none"/>
                <w:lang w:eastAsia="zh-CN"/>
              </w:rPr>
              <w:t>、医学影像管理系统、</w:t>
            </w:r>
            <w:r>
              <w:rPr>
                <w:rFonts w:hint="eastAsia" w:ascii="Arial" w:hAnsi="Arial" w:cs="Arial"/>
                <w:sz w:val="28"/>
                <w:szCs w:val="28"/>
                <w:highlight w:val="none"/>
              </w:rPr>
              <w:t>LIS</w:t>
            </w:r>
            <w:r>
              <w:rPr>
                <w:rFonts w:hint="eastAsia" w:ascii="Arial" w:hAnsi="Arial" w:cs="Arial"/>
                <w:sz w:val="28"/>
                <w:szCs w:val="28"/>
                <w:highlight w:val="none"/>
                <w:lang w:val="en-US" w:eastAsia="zh-CN"/>
              </w:rPr>
              <w:t>系统、</w:t>
            </w:r>
            <w:r>
              <w:rPr>
                <w:rFonts w:hint="eastAsia" w:ascii="Arial" w:hAnsi="Arial" w:cs="Arial"/>
                <w:sz w:val="28"/>
                <w:szCs w:val="28"/>
                <w:highlight w:val="none"/>
              </w:rPr>
              <w:t>第三方接口管理系统</w:t>
            </w:r>
            <w:r>
              <w:rPr>
                <w:rFonts w:hint="eastAsia" w:ascii="Arial" w:hAnsi="Arial" w:cs="Arial"/>
                <w:sz w:val="28"/>
                <w:szCs w:val="28"/>
                <w:highlight w:val="none"/>
                <w:lang w:eastAsia="zh-CN"/>
              </w:rPr>
              <w:t>、后医疗随访管理系统、</w:t>
            </w:r>
            <w:r>
              <w:rPr>
                <w:rFonts w:hint="eastAsia" w:ascii="Arial" w:hAnsi="Arial" w:cs="Arial"/>
                <w:sz w:val="28"/>
                <w:szCs w:val="28"/>
                <w:highlight w:val="none"/>
              </w:rPr>
              <w:t>自助机系统软件著作权、健康问卷管理系统软件著作权，满分</w:t>
            </w:r>
            <w:r>
              <w:rPr>
                <w:rFonts w:hint="eastAsia" w:ascii="Arial" w:hAnsi="Arial" w:cs="Arial"/>
                <w:sz w:val="28"/>
                <w:szCs w:val="28"/>
                <w:highlight w:val="none"/>
                <w:lang w:val="en-US" w:eastAsia="zh-CN"/>
              </w:rPr>
              <w:t>6</w:t>
            </w:r>
            <w:r>
              <w:rPr>
                <w:rFonts w:hint="eastAsia" w:ascii="Arial" w:hAnsi="Arial" w:cs="Arial"/>
                <w:sz w:val="28"/>
                <w:szCs w:val="28"/>
                <w:highlight w:val="none"/>
              </w:rPr>
              <w:t>分，提供一项得</w:t>
            </w:r>
            <w:r>
              <w:rPr>
                <w:rFonts w:hint="eastAsia" w:ascii="Arial" w:hAnsi="Arial" w:cs="Arial"/>
                <w:sz w:val="28"/>
                <w:szCs w:val="28"/>
                <w:highlight w:val="none"/>
                <w:lang w:val="en-US" w:eastAsia="zh-CN"/>
              </w:rPr>
              <w:t>0.6</w:t>
            </w:r>
            <w:r>
              <w:rPr>
                <w:rFonts w:hint="eastAsia" w:ascii="Arial" w:hAnsi="Arial" w:cs="Arial"/>
                <w:sz w:val="28"/>
                <w:szCs w:val="28"/>
                <w:highlight w:val="none"/>
              </w:rPr>
              <w:t>分。（需提供相关证明文件复印件，否则不得分。）</w:t>
            </w:r>
          </w:p>
        </w:tc>
      </w:tr>
      <w:tr w14:paraId="29C6D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dxa"/>
            <w:tcBorders>
              <w:left w:val="single" w:color="auto" w:sz="12" w:space="0"/>
            </w:tcBorders>
            <w:vAlign w:val="center"/>
          </w:tcPr>
          <w:p w14:paraId="50F1D4CB">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rPr>
            </w:pPr>
            <w:r>
              <w:rPr>
                <w:rFonts w:hint="eastAsia" w:ascii="Arial" w:hAnsi="Arial" w:cs="Arial"/>
                <w:bCs/>
                <w:color w:val="auto"/>
                <w:kern w:val="0"/>
                <w:sz w:val="28"/>
                <w:szCs w:val="28"/>
                <w:lang w:val="en-US" w:eastAsia="zh-CN"/>
              </w:rPr>
              <w:t>3</w:t>
            </w:r>
          </w:p>
        </w:tc>
        <w:tc>
          <w:tcPr>
            <w:tcW w:w="1648" w:type="dxa"/>
            <w:vAlign w:val="center"/>
          </w:tcPr>
          <w:p w14:paraId="3288556F">
            <w:pPr>
              <w:spacing w:line="360" w:lineRule="auto"/>
              <w:jc w:val="center"/>
              <w:rPr>
                <w:rFonts w:hint="default" w:ascii="Arial" w:hAnsi="Arial" w:eastAsia="宋体" w:cs="Arial"/>
                <w:bCs/>
                <w:color w:val="auto"/>
                <w:kern w:val="0"/>
                <w:sz w:val="28"/>
                <w:szCs w:val="28"/>
                <w:lang w:val="en-US" w:eastAsia="zh-CN" w:bidi="ar-SA"/>
              </w:rPr>
            </w:pPr>
            <w:r>
              <w:rPr>
                <w:rFonts w:ascii="Arial" w:hAnsi="Arial" w:cs="Arial"/>
                <w:sz w:val="28"/>
                <w:szCs w:val="28"/>
              </w:rPr>
              <w:t>拟投入本项目的项目负责人相关资质情况</w:t>
            </w:r>
          </w:p>
        </w:tc>
        <w:tc>
          <w:tcPr>
            <w:tcW w:w="870" w:type="dxa"/>
            <w:vAlign w:val="center"/>
          </w:tcPr>
          <w:p w14:paraId="3200FA5C">
            <w:pPr>
              <w:spacing w:line="360" w:lineRule="auto"/>
              <w:jc w:val="center"/>
              <w:rPr>
                <w:rFonts w:hint="eastAsia" w:ascii="Arial" w:hAnsi="Arial" w:eastAsia="宋体" w:cs="Arial"/>
                <w:bCs/>
                <w:color w:val="auto"/>
                <w:kern w:val="0"/>
                <w:sz w:val="28"/>
                <w:szCs w:val="28"/>
                <w:lang w:val="en-US" w:eastAsia="zh-CN"/>
              </w:rPr>
            </w:pPr>
            <w:r>
              <w:rPr>
                <w:rFonts w:hint="eastAsia" w:ascii="Arial" w:hAnsi="Arial" w:cs="Arial"/>
                <w:bCs/>
                <w:color w:val="000000"/>
                <w:sz w:val="28"/>
                <w:szCs w:val="28"/>
                <w:lang w:val="en-US" w:eastAsia="zh-CN"/>
              </w:rPr>
              <w:t>2</w:t>
            </w:r>
            <w:r>
              <w:rPr>
                <w:rFonts w:ascii="Arial" w:hAnsi="Arial" w:cs="Arial"/>
                <w:bCs/>
                <w:color w:val="000000"/>
                <w:sz w:val="28"/>
                <w:szCs w:val="28"/>
              </w:rPr>
              <w:t>分</w:t>
            </w:r>
          </w:p>
        </w:tc>
        <w:tc>
          <w:tcPr>
            <w:tcW w:w="6014" w:type="dxa"/>
            <w:tcBorders>
              <w:right w:val="single" w:color="auto" w:sz="12" w:space="0"/>
            </w:tcBorders>
            <w:vAlign w:val="center"/>
          </w:tcPr>
          <w:p w14:paraId="4CC7FB63">
            <w:pPr>
              <w:spacing w:line="360" w:lineRule="auto"/>
              <w:ind w:firstLine="560" w:firstLineChars="200"/>
              <w:rPr>
                <w:rFonts w:ascii="Arial" w:hAnsi="Arial" w:cs="Arial"/>
                <w:sz w:val="28"/>
                <w:szCs w:val="28"/>
              </w:rPr>
            </w:pPr>
            <w:r>
              <w:rPr>
                <w:rFonts w:ascii="Arial" w:hAnsi="Arial" w:cs="Arial"/>
                <w:sz w:val="28"/>
                <w:szCs w:val="28"/>
              </w:rPr>
              <w:t>项目负责人</w:t>
            </w:r>
            <w:r>
              <w:rPr>
                <w:rFonts w:hint="eastAsia" w:ascii="Arial" w:hAnsi="Arial" w:cs="Arial"/>
                <w:sz w:val="28"/>
                <w:szCs w:val="28"/>
                <w:lang w:eastAsia="zh-CN"/>
              </w:rPr>
              <w:t>（</w:t>
            </w:r>
            <w:r>
              <w:rPr>
                <w:rFonts w:hint="eastAsia" w:ascii="Arial" w:hAnsi="Arial" w:cs="Arial"/>
                <w:sz w:val="28"/>
                <w:szCs w:val="28"/>
                <w:lang w:val="en-US" w:eastAsia="zh-CN"/>
              </w:rPr>
              <w:t>仅限1人）</w:t>
            </w:r>
            <w:r>
              <w:rPr>
                <w:rFonts w:ascii="Arial" w:hAnsi="Arial" w:cs="Arial"/>
                <w:sz w:val="28"/>
                <w:szCs w:val="28"/>
              </w:rPr>
              <w:t>具备以下资质：</w:t>
            </w:r>
          </w:p>
          <w:p w14:paraId="1DEE82FB">
            <w:pPr>
              <w:numPr>
                <w:ilvl w:val="0"/>
                <w:numId w:val="0"/>
              </w:numPr>
              <w:spacing w:line="360" w:lineRule="auto"/>
              <w:rPr>
                <w:rFonts w:hint="default" w:ascii="Arial" w:hAnsi="Arial" w:eastAsia="宋体" w:cs="Arial"/>
                <w:color w:val="auto"/>
                <w:sz w:val="28"/>
                <w:szCs w:val="28"/>
                <w:highlight w:val="none"/>
              </w:rPr>
            </w:pPr>
            <w:r>
              <w:rPr>
                <w:rFonts w:hint="default" w:ascii="Arial" w:hAnsi="Arial" w:eastAsia="宋体" w:cs="Arial"/>
                <w:color w:val="auto"/>
                <w:sz w:val="28"/>
                <w:szCs w:val="28"/>
                <w:highlight w:val="none"/>
              </w:rPr>
              <w:t>从业年限</w:t>
            </w:r>
            <w:r>
              <w:rPr>
                <w:rFonts w:hint="eastAsia" w:ascii="Arial" w:hAnsi="Arial" w:cs="Arial"/>
                <w:color w:val="auto"/>
                <w:sz w:val="28"/>
                <w:szCs w:val="28"/>
                <w:highlight w:val="none"/>
                <w:lang w:val="en-US" w:eastAsia="zh-CN"/>
              </w:rPr>
              <w:t>5</w:t>
            </w:r>
            <w:r>
              <w:rPr>
                <w:rFonts w:hint="default" w:ascii="Arial" w:hAnsi="Arial" w:eastAsia="宋体" w:cs="Arial"/>
                <w:color w:val="auto"/>
                <w:sz w:val="28"/>
                <w:szCs w:val="28"/>
                <w:highlight w:val="none"/>
              </w:rPr>
              <w:t>年及以上的，得</w:t>
            </w:r>
            <w:r>
              <w:rPr>
                <w:rFonts w:hint="eastAsia" w:ascii="Arial" w:hAnsi="Arial" w:cs="Arial"/>
                <w:color w:val="auto"/>
                <w:sz w:val="28"/>
                <w:szCs w:val="28"/>
                <w:highlight w:val="none"/>
                <w:lang w:val="en-US" w:eastAsia="zh-CN"/>
              </w:rPr>
              <w:t>2</w:t>
            </w:r>
            <w:r>
              <w:rPr>
                <w:rFonts w:hint="default" w:ascii="Arial" w:hAnsi="Arial" w:eastAsia="宋体" w:cs="Arial"/>
                <w:color w:val="auto"/>
                <w:sz w:val="28"/>
                <w:szCs w:val="28"/>
                <w:highlight w:val="none"/>
              </w:rPr>
              <w:t>分；从业年限</w:t>
            </w:r>
            <w:r>
              <w:rPr>
                <w:rFonts w:hint="eastAsia" w:ascii="Arial" w:hAnsi="Arial" w:cs="Arial"/>
                <w:color w:val="auto"/>
                <w:sz w:val="28"/>
                <w:szCs w:val="28"/>
                <w:highlight w:val="none"/>
                <w:lang w:val="en-US" w:eastAsia="zh-CN"/>
              </w:rPr>
              <w:t>3-4</w:t>
            </w:r>
            <w:r>
              <w:rPr>
                <w:rFonts w:hint="default" w:ascii="Arial" w:hAnsi="Arial" w:eastAsia="宋体" w:cs="Arial"/>
                <w:color w:val="auto"/>
                <w:sz w:val="28"/>
                <w:szCs w:val="28"/>
                <w:highlight w:val="none"/>
              </w:rPr>
              <w:t>年，得</w:t>
            </w:r>
            <w:r>
              <w:rPr>
                <w:rFonts w:hint="eastAsia" w:ascii="Arial" w:hAnsi="Arial" w:cs="Arial"/>
                <w:color w:val="auto"/>
                <w:sz w:val="28"/>
                <w:szCs w:val="28"/>
                <w:highlight w:val="none"/>
                <w:lang w:val="en-US" w:eastAsia="zh-CN"/>
              </w:rPr>
              <w:t>1</w:t>
            </w:r>
            <w:r>
              <w:rPr>
                <w:rFonts w:hint="default" w:ascii="Arial" w:hAnsi="Arial" w:eastAsia="宋体" w:cs="Arial"/>
                <w:color w:val="auto"/>
                <w:sz w:val="28"/>
                <w:szCs w:val="28"/>
                <w:highlight w:val="none"/>
              </w:rPr>
              <w:t>分；从业年限</w:t>
            </w:r>
            <w:r>
              <w:rPr>
                <w:rFonts w:hint="eastAsia" w:ascii="Arial" w:hAnsi="Arial" w:cs="Arial"/>
                <w:color w:val="auto"/>
                <w:sz w:val="28"/>
                <w:szCs w:val="28"/>
                <w:highlight w:val="none"/>
                <w:lang w:val="en-US" w:eastAsia="zh-CN"/>
              </w:rPr>
              <w:t>1-2</w:t>
            </w:r>
            <w:r>
              <w:rPr>
                <w:rFonts w:hint="default" w:ascii="Arial" w:hAnsi="Arial" w:eastAsia="宋体" w:cs="Arial"/>
                <w:color w:val="auto"/>
                <w:sz w:val="28"/>
                <w:szCs w:val="28"/>
                <w:highlight w:val="none"/>
              </w:rPr>
              <w:t>年得</w:t>
            </w:r>
            <w:r>
              <w:rPr>
                <w:rFonts w:hint="eastAsia" w:ascii="Arial" w:hAnsi="Arial" w:cs="Arial"/>
                <w:color w:val="auto"/>
                <w:sz w:val="28"/>
                <w:szCs w:val="28"/>
                <w:highlight w:val="none"/>
                <w:lang w:val="en-US" w:eastAsia="zh-CN"/>
              </w:rPr>
              <w:t>0.5</w:t>
            </w:r>
            <w:r>
              <w:rPr>
                <w:rFonts w:hint="default" w:ascii="Arial" w:hAnsi="Arial" w:eastAsia="宋体" w:cs="Arial"/>
                <w:color w:val="auto"/>
                <w:sz w:val="28"/>
                <w:szCs w:val="28"/>
                <w:highlight w:val="none"/>
              </w:rPr>
              <w:t>分，其他不得分。</w:t>
            </w:r>
            <w:r>
              <w:rPr>
                <w:rFonts w:hint="default" w:ascii="Arial" w:hAnsi="Arial" w:eastAsia="宋体" w:cs="Arial"/>
                <w:color w:val="auto"/>
                <w:sz w:val="28"/>
                <w:szCs w:val="28"/>
                <w:highlight w:val="none"/>
                <w:lang w:val="en-US" w:eastAsia="zh-CN"/>
              </w:rPr>
              <w:t>以上</w:t>
            </w:r>
            <w:r>
              <w:rPr>
                <w:rFonts w:hint="default" w:ascii="Arial" w:hAnsi="Arial" w:eastAsia="宋体" w:cs="Arial"/>
                <w:color w:val="auto"/>
                <w:sz w:val="28"/>
                <w:szCs w:val="28"/>
                <w:highlight w:val="none"/>
              </w:rPr>
              <w:t>最高</w:t>
            </w:r>
            <w:r>
              <w:rPr>
                <w:rFonts w:hint="default" w:ascii="Arial" w:hAnsi="Arial" w:eastAsia="宋体" w:cs="Arial"/>
                <w:color w:val="auto"/>
                <w:sz w:val="28"/>
                <w:szCs w:val="28"/>
                <w:highlight w:val="none"/>
                <w:lang w:val="en-US" w:eastAsia="zh-CN"/>
              </w:rPr>
              <w:t>得</w:t>
            </w:r>
            <w:r>
              <w:rPr>
                <w:rFonts w:hint="eastAsia" w:ascii="Arial" w:hAnsi="Arial" w:cs="Arial"/>
                <w:color w:val="auto"/>
                <w:sz w:val="28"/>
                <w:szCs w:val="28"/>
                <w:highlight w:val="none"/>
                <w:lang w:val="en-US" w:eastAsia="zh-CN"/>
              </w:rPr>
              <w:t>2</w:t>
            </w:r>
            <w:r>
              <w:rPr>
                <w:rFonts w:hint="default" w:ascii="Arial" w:hAnsi="Arial" w:eastAsia="宋体" w:cs="Arial"/>
                <w:color w:val="auto"/>
                <w:sz w:val="28"/>
                <w:szCs w:val="28"/>
                <w:highlight w:val="none"/>
              </w:rPr>
              <w:t>分。</w:t>
            </w:r>
          </w:p>
          <w:p w14:paraId="315DE234">
            <w:pPr>
              <w:spacing w:line="360" w:lineRule="auto"/>
              <w:rPr>
                <w:rFonts w:hint="default" w:ascii="Arial" w:hAnsi="Arial" w:eastAsia="宋体" w:cs="Arial"/>
                <w:color w:val="auto"/>
                <w:kern w:val="2"/>
                <w:sz w:val="28"/>
                <w:szCs w:val="28"/>
                <w:lang w:val="en-US" w:eastAsia="zh-CN" w:bidi="ar-SA"/>
              </w:rPr>
            </w:pPr>
            <w:r>
              <w:rPr>
                <w:rFonts w:hint="eastAsia" w:ascii="Arial" w:hAnsi="Arial" w:eastAsia="宋体" w:cs="Arial"/>
                <w:color w:val="auto"/>
                <w:sz w:val="28"/>
                <w:szCs w:val="28"/>
                <w:highlight w:val="none"/>
                <w:lang w:eastAsia="zh-CN"/>
              </w:rPr>
              <w:t>【</w:t>
            </w:r>
            <w:r>
              <w:rPr>
                <w:rFonts w:hint="default" w:ascii="Arial" w:hAnsi="Arial" w:eastAsia="宋体" w:cs="Arial"/>
                <w:strike w:val="0"/>
                <w:color w:val="auto"/>
                <w:sz w:val="28"/>
                <w:szCs w:val="28"/>
                <w:highlight w:val="none"/>
              </w:rPr>
              <w:t>注：</w:t>
            </w:r>
            <w:r>
              <w:rPr>
                <w:rFonts w:hint="default" w:ascii="Arial" w:hAnsi="Arial" w:eastAsia="宋体" w:cs="Arial"/>
                <w:strike w:val="0"/>
                <w:color w:val="auto"/>
                <w:sz w:val="28"/>
                <w:szCs w:val="28"/>
                <w:highlight w:val="none"/>
                <w:lang w:eastAsia="zh-CN"/>
              </w:rPr>
              <w:t>（</w:t>
            </w:r>
            <w:r>
              <w:rPr>
                <w:rFonts w:hint="default" w:ascii="Arial" w:hAnsi="Arial" w:eastAsia="宋体" w:cs="Arial"/>
                <w:strike w:val="0"/>
                <w:color w:val="auto"/>
                <w:sz w:val="28"/>
                <w:szCs w:val="28"/>
                <w:highlight w:val="none"/>
                <w:lang w:val="en-US" w:eastAsia="zh-CN"/>
              </w:rPr>
              <w:t>1</w:t>
            </w:r>
            <w:r>
              <w:rPr>
                <w:rFonts w:hint="default" w:ascii="Arial" w:hAnsi="Arial" w:eastAsia="宋体" w:cs="Arial"/>
                <w:strike w:val="0"/>
                <w:color w:val="auto"/>
                <w:sz w:val="28"/>
                <w:szCs w:val="28"/>
                <w:highlight w:val="none"/>
                <w:lang w:eastAsia="zh-CN"/>
              </w:rPr>
              <w:t>）</w:t>
            </w:r>
            <w:r>
              <w:rPr>
                <w:rFonts w:hint="eastAsia" w:ascii="Arial" w:hAnsi="Arial" w:cs="Arial"/>
                <w:strike w:val="0"/>
                <w:color w:val="auto"/>
                <w:sz w:val="28"/>
                <w:szCs w:val="28"/>
                <w:highlight w:val="none"/>
                <w:lang w:eastAsia="zh-CN"/>
              </w:rPr>
              <w:t>从业</w:t>
            </w:r>
            <w:r>
              <w:rPr>
                <w:rFonts w:hint="eastAsia" w:ascii="Arial" w:hAnsi="Arial" w:cs="Arial"/>
                <w:color w:val="auto"/>
                <w:sz w:val="28"/>
                <w:szCs w:val="28"/>
                <w:highlight w:val="none"/>
                <w:lang w:eastAsia="zh-CN"/>
              </w:rPr>
              <w:t>年限</w:t>
            </w:r>
            <w:r>
              <w:rPr>
                <w:rFonts w:hint="eastAsia" w:ascii="Arial" w:hAnsi="Arial" w:cs="Arial"/>
                <w:color w:val="auto"/>
                <w:sz w:val="28"/>
                <w:szCs w:val="28"/>
                <w:highlight w:val="none"/>
                <w:lang w:val="en-US" w:eastAsia="zh-CN"/>
              </w:rPr>
              <w:t>须提供从事本行业至今的相关证明材料。且</w:t>
            </w:r>
            <w:r>
              <w:rPr>
                <w:rFonts w:ascii="Arial" w:hAnsi="Arial" w:cs="Arial"/>
                <w:color w:val="auto"/>
                <w:sz w:val="28"/>
                <w:szCs w:val="28"/>
                <w:highlight w:val="none"/>
              </w:rPr>
              <w:t>同时提供</w:t>
            </w:r>
            <w:r>
              <w:rPr>
                <w:rFonts w:hint="eastAsia" w:ascii="Arial" w:hAnsi="Arial" w:cs="Arial"/>
                <w:color w:val="auto"/>
                <w:sz w:val="28"/>
                <w:szCs w:val="28"/>
                <w:highlight w:val="none"/>
              </w:rPr>
              <w:t>投标截止日前六个月</w:t>
            </w:r>
            <w:r>
              <w:rPr>
                <w:rFonts w:ascii="Arial" w:hAnsi="Arial" w:cs="Arial"/>
                <w:color w:val="auto"/>
                <w:sz w:val="28"/>
                <w:szCs w:val="28"/>
                <w:highlight w:val="none"/>
              </w:rPr>
              <w:t>任意1个月代缴个税税单或参加社会保险的《投保单》或《社会保险参保人员证明》</w:t>
            </w:r>
            <w:r>
              <w:rPr>
                <w:rFonts w:hint="eastAsia" w:ascii="Arial" w:hAnsi="Arial" w:cs="Arial"/>
                <w:color w:val="auto"/>
                <w:sz w:val="28"/>
                <w:szCs w:val="28"/>
                <w:highlight w:val="none"/>
                <w:lang w:eastAsia="zh-CN"/>
              </w:rPr>
              <w:t>。】</w:t>
            </w:r>
          </w:p>
        </w:tc>
      </w:tr>
      <w:tr w14:paraId="336D7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dxa"/>
            <w:tcBorders>
              <w:left w:val="single" w:color="auto" w:sz="12" w:space="0"/>
            </w:tcBorders>
            <w:vAlign w:val="center"/>
          </w:tcPr>
          <w:p w14:paraId="7C40BCA1">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rPr>
            </w:pPr>
            <w:r>
              <w:rPr>
                <w:rFonts w:hint="eastAsia" w:ascii="Arial" w:hAnsi="Arial" w:cs="Arial"/>
                <w:bCs/>
                <w:color w:val="auto"/>
                <w:kern w:val="0"/>
                <w:sz w:val="28"/>
                <w:szCs w:val="28"/>
                <w:lang w:val="en-US" w:eastAsia="zh-CN"/>
              </w:rPr>
              <w:t>4</w:t>
            </w:r>
          </w:p>
        </w:tc>
        <w:tc>
          <w:tcPr>
            <w:tcW w:w="1648" w:type="dxa"/>
            <w:vAlign w:val="center"/>
          </w:tcPr>
          <w:p w14:paraId="4DF2C055">
            <w:pPr>
              <w:spacing w:line="360" w:lineRule="auto"/>
              <w:jc w:val="center"/>
              <w:rPr>
                <w:rFonts w:hint="default" w:ascii="Arial" w:hAnsi="Arial" w:eastAsia="宋体" w:cs="Arial"/>
                <w:bCs/>
                <w:color w:val="auto"/>
                <w:kern w:val="0"/>
                <w:sz w:val="28"/>
                <w:szCs w:val="28"/>
                <w:lang w:val="en-US" w:eastAsia="zh-CN" w:bidi="ar-SA"/>
              </w:rPr>
            </w:pPr>
            <w:r>
              <w:rPr>
                <w:rFonts w:hint="eastAsia" w:ascii="Arial" w:hAnsi="Arial" w:eastAsia="宋体" w:cs="Arial"/>
                <w:bCs/>
                <w:color w:val="000000"/>
                <w:sz w:val="28"/>
                <w:szCs w:val="28"/>
              </w:rPr>
              <w:t>组织保障措施及项目人员构架</w:t>
            </w:r>
          </w:p>
        </w:tc>
        <w:tc>
          <w:tcPr>
            <w:tcW w:w="870" w:type="dxa"/>
            <w:vAlign w:val="center"/>
          </w:tcPr>
          <w:p w14:paraId="0CBB2A14">
            <w:pPr>
              <w:spacing w:line="360" w:lineRule="auto"/>
              <w:jc w:val="center"/>
              <w:rPr>
                <w:rFonts w:hint="default" w:ascii="Arial" w:hAnsi="Arial" w:eastAsia="宋体" w:cs="Arial"/>
                <w:bCs/>
                <w:color w:val="auto"/>
                <w:kern w:val="0"/>
                <w:sz w:val="28"/>
                <w:szCs w:val="28"/>
                <w:lang w:val="en-US" w:eastAsia="zh-CN" w:bidi="ar-SA"/>
              </w:rPr>
            </w:pPr>
            <w:r>
              <w:rPr>
                <w:rFonts w:hint="eastAsia" w:ascii="Arial" w:hAnsi="Arial" w:cs="Arial"/>
                <w:bCs/>
                <w:color w:val="000000"/>
                <w:sz w:val="28"/>
                <w:szCs w:val="28"/>
                <w:lang w:val="en-US" w:eastAsia="zh-CN"/>
              </w:rPr>
              <w:t>6</w:t>
            </w:r>
            <w:r>
              <w:rPr>
                <w:rFonts w:ascii="Arial" w:hAnsi="Arial" w:eastAsia="宋体" w:cs="Arial"/>
                <w:bCs/>
                <w:color w:val="000000"/>
                <w:sz w:val="28"/>
                <w:szCs w:val="28"/>
              </w:rPr>
              <w:t>分</w:t>
            </w:r>
          </w:p>
        </w:tc>
        <w:tc>
          <w:tcPr>
            <w:tcW w:w="6014" w:type="dxa"/>
            <w:tcBorders>
              <w:right w:val="single" w:color="auto" w:sz="12" w:space="0"/>
            </w:tcBorders>
            <w:vAlign w:val="center"/>
          </w:tcPr>
          <w:p w14:paraId="695C6F8D">
            <w:pPr>
              <w:spacing w:line="360" w:lineRule="auto"/>
              <w:ind w:firstLine="560" w:firstLineChars="200"/>
              <w:jc w:val="left"/>
              <w:rPr>
                <w:rFonts w:ascii="Arial" w:hAnsi="Arial" w:eastAsia="宋体" w:cs="Arial"/>
                <w:bCs/>
                <w:color w:val="000000"/>
                <w:sz w:val="28"/>
                <w:szCs w:val="28"/>
              </w:rPr>
            </w:pPr>
            <w:r>
              <w:rPr>
                <w:rFonts w:hint="eastAsia" w:ascii="Arial" w:hAnsi="Arial" w:eastAsia="宋体" w:cs="Arial"/>
                <w:bCs/>
                <w:color w:val="000000"/>
                <w:sz w:val="28"/>
                <w:szCs w:val="28"/>
              </w:rPr>
              <w:t>根据投标人提供的组织保障措施及项目人员构架进行评审：</w:t>
            </w:r>
          </w:p>
          <w:p w14:paraId="27EA414D">
            <w:pPr>
              <w:spacing w:line="360" w:lineRule="auto"/>
              <w:ind w:firstLine="560" w:firstLineChars="200"/>
              <w:jc w:val="left"/>
              <w:rPr>
                <w:rFonts w:ascii="Arial" w:hAnsi="Arial" w:eastAsia="宋体" w:cs="Arial"/>
                <w:bCs/>
                <w:color w:val="000000"/>
                <w:sz w:val="28"/>
                <w:szCs w:val="28"/>
              </w:rPr>
            </w:pP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1</w:t>
            </w: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组织保障措施具体详细，构架合理，人员配置齐全、岗位分工安排合理，得</w:t>
            </w:r>
            <w:r>
              <w:rPr>
                <w:rFonts w:hint="eastAsia" w:ascii="Arial" w:hAnsi="Arial" w:cs="Arial"/>
                <w:bCs/>
                <w:color w:val="000000"/>
                <w:sz w:val="28"/>
                <w:szCs w:val="28"/>
                <w:lang w:val="en-US" w:eastAsia="zh-CN"/>
              </w:rPr>
              <w:t>6</w:t>
            </w:r>
            <w:r>
              <w:rPr>
                <w:rFonts w:hint="eastAsia" w:ascii="Arial" w:hAnsi="Arial" w:eastAsia="宋体" w:cs="Arial"/>
                <w:bCs/>
                <w:color w:val="000000"/>
                <w:sz w:val="28"/>
                <w:szCs w:val="28"/>
              </w:rPr>
              <w:t>分；</w:t>
            </w:r>
          </w:p>
          <w:p w14:paraId="675DCBA7">
            <w:pPr>
              <w:spacing w:line="360" w:lineRule="auto"/>
              <w:ind w:firstLine="560" w:firstLineChars="200"/>
              <w:jc w:val="left"/>
              <w:rPr>
                <w:rFonts w:ascii="Arial" w:hAnsi="Arial" w:eastAsia="宋体" w:cs="Arial"/>
                <w:bCs/>
                <w:color w:val="000000"/>
                <w:sz w:val="28"/>
                <w:szCs w:val="28"/>
              </w:rPr>
            </w:pP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2</w:t>
            </w: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组织保障措施较详细，构架较合理，人员配置较齐全、岗位分工安排较合理，得</w:t>
            </w:r>
            <w:r>
              <w:rPr>
                <w:rFonts w:hint="eastAsia" w:ascii="Arial" w:hAnsi="Arial" w:cs="Arial"/>
                <w:bCs/>
                <w:color w:val="000000"/>
                <w:sz w:val="28"/>
                <w:szCs w:val="28"/>
                <w:lang w:val="en-US" w:eastAsia="zh-CN"/>
              </w:rPr>
              <w:t>4</w:t>
            </w:r>
            <w:r>
              <w:rPr>
                <w:rFonts w:hint="eastAsia" w:ascii="Arial" w:hAnsi="Arial" w:eastAsia="宋体" w:cs="Arial"/>
                <w:bCs/>
                <w:color w:val="000000"/>
                <w:sz w:val="28"/>
                <w:szCs w:val="28"/>
              </w:rPr>
              <w:t>分；</w:t>
            </w:r>
          </w:p>
          <w:p w14:paraId="5C1E3763">
            <w:pPr>
              <w:spacing w:line="360" w:lineRule="auto"/>
              <w:ind w:firstLine="560" w:firstLineChars="200"/>
              <w:jc w:val="left"/>
              <w:rPr>
                <w:rFonts w:ascii="Arial" w:hAnsi="Arial" w:eastAsia="宋体" w:cs="Arial"/>
                <w:bCs/>
                <w:color w:val="000000"/>
                <w:sz w:val="28"/>
                <w:szCs w:val="28"/>
              </w:rPr>
            </w:pP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3</w:t>
            </w: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组织保障措施基本详细，构架基本合理，人员配置基本齐全、岗位分工安排基本合理，得</w:t>
            </w:r>
            <w:r>
              <w:rPr>
                <w:rFonts w:hint="eastAsia" w:ascii="Arial" w:hAnsi="Arial" w:cs="Arial"/>
                <w:bCs/>
                <w:color w:val="000000"/>
                <w:sz w:val="28"/>
                <w:szCs w:val="28"/>
                <w:lang w:val="en-US" w:eastAsia="zh-CN"/>
              </w:rPr>
              <w:t>2</w:t>
            </w:r>
            <w:r>
              <w:rPr>
                <w:rFonts w:hint="eastAsia" w:ascii="Arial" w:hAnsi="Arial" w:eastAsia="宋体" w:cs="Arial"/>
                <w:bCs/>
                <w:color w:val="000000"/>
                <w:sz w:val="28"/>
                <w:szCs w:val="28"/>
              </w:rPr>
              <w:t>分；</w:t>
            </w:r>
          </w:p>
          <w:p w14:paraId="41CC5D02">
            <w:pPr>
              <w:spacing w:line="360" w:lineRule="auto"/>
              <w:ind w:firstLine="560" w:firstLineChars="200"/>
              <w:jc w:val="left"/>
              <w:rPr>
                <w:rFonts w:ascii="Arial" w:hAnsi="Arial" w:eastAsia="宋体" w:cs="Arial"/>
                <w:bCs/>
                <w:color w:val="000000"/>
                <w:sz w:val="28"/>
                <w:szCs w:val="28"/>
              </w:rPr>
            </w:pP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4</w:t>
            </w: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组织保障措施不够详细，构架不够合理，人员配置不够齐全、岗位分工安排不够合理，得</w:t>
            </w:r>
            <w:r>
              <w:rPr>
                <w:rFonts w:hint="eastAsia" w:ascii="Arial" w:hAnsi="Arial" w:cs="Arial"/>
                <w:bCs/>
                <w:color w:val="000000"/>
                <w:sz w:val="28"/>
                <w:szCs w:val="28"/>
                <w:lang w:val="en-US" w:eastAsia="zh-CN"/>
              </w:rPr>
              <w:t>1</w:t>
            </w:r>
            <w:r>
              <w:rPr>
                <w:rFonts w:hint="eastAsia" w:ascii="Arial" w:hAnsi="Arial" w:eastAsia="宋体" w:cs="Arial"/>
                <w:bCs/>
                <w:color w:val="000000"/>
                <w:sz w:val="28"/>
                <w:szCs w:val="28"/>
              </w:rPr>
              <w:t>分；</w:t>
            </w:r>
          </w:p>
          <w:p w14:paraId="2BC65C9F">
            <w:pPr>
              <w:spacing w:line="360" w:lineRule="auto"/>
              <w:ind w:firstLine="560" w:firstLineChars="200"/>
              <w:jc w:val="left"/>
              <w:rPr>
                <w:rFonts w:hint="default" w:ascii="Arial" w:hAnsi="Arial" w:eastAsia="宋体" w:cs="Arial"/>
                <w:color w:val="auto"/>
                <w:kern w:val="2"/>
                <w:sz w:val="28"/>
                <w:szCs w:val="28"/>
                <w:lang w:val="en-US" w:eastAsia="zh-CN" w:bidi="ar-SA"/>
              </w:rPr>
            </w:pP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lang w:val="en-US" w:eastAsia="zh-CN"/>
              </w:rPr>
              <w:t>5</w:t>
            </w:r>
            <w:r>
              <w:rPr>
                <w:rFonts w:hint="eastAsia" w:ascii="Arial" w:hAnsi="Arial" w:eastAsia="宋体" w:cs="Arial"/>
                <w:bCs/>
                <w:color w:val="000000"/>
                <w:sz w:val="28"/>
                <w:szCs w:val="28"/>
                <w:lang w:eastAsia="zh-CN"/>
              </w:rPr>
              <w:t>）</w:t>
            </w:r>
            <w:r>
              <w:rPr>
                <w:rFonts w:hint="eastAsia" w:ascii="Arial" w:hAnsi="Arial" w:eastAsia="宋体" w:cs="Arial"/>
                <w:bCs/>
                <w:color w:val="000000"/>
                <w:sz w:val="28"/>
                <w:szCs w:val="28"/>
              </w:rPr>
              <w:t>不提供相关表述</w:t>
            </w:r>
            <w:r>
              <w:rPr>
                <w:rFonts w:hint="eastAsia" w:ascii="Arial" w:hAnsi="Arial" w:cs="Arial"/>
                <w:bCs/>
                <w:color w:val="000000"/>
                <w:sz w:val="28"/>
                <w:szCs w:val="28"/>
                <w:lang w:eastAsia="zh-CN"/>
              </w:rPr>
              <w:t>，</w:t>
            </w:r>
            <w:r>
              <w:rPr>
                <w:rFonts w:hint="eastAsia" w:ascii="Arial" w:hAnsi="Arial" w:eastAsia="宋体" w:cs="Arial"/>
                <w:bCs/>
                <w:color w:val="000000"/>
                <w:sz w:val="28"/>
                <w:szCs w:val="28"/>
              </w:rPr>
              <w:t>不得分。</w:t>
            </w:r>
          </w:p>
        </w:tc>
      </w:tr>
      <w:tr w14:paraId="3BE96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dxa"/>
            <w:tcBorders>
              <w:left w:val="single" w:color="auto" w:sz="12" w:space="0"/>
            </w:tcBorders>
            <w:vAlign w:val="center"/>
          </w:tcPr>
          <w:p w14:paraId="79F0EF19">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rPr>
            </w:pPr>
            <w:r>
              <w:rPr>
                <w:rFonts w:hint="eastAsia" w:ascii="Arial" w:hAnsi="Arial" w:cs="Arial"/>
                <w:bCs/>
                <w:color w:val="auto"/>
                <w:kern w:val="0"/>
                <w:sz w:val="28"/>
                <w:szCs w:val="28"/>
                <w:lang w:val="en-US" w:eastAsia="zh-CN"/>
              </w:rPr>
              <w:t>5</w:t>
            </w:r>
            <w:bookmarkStart w:id="270" w:name="_GoBack"/>
            <w:bookmarkEnd w:id="270"/>
          </w:p>
        </w:tc>
        <w:tc>
          <w:tcPr>
            <w:tcW w:w="1648" w:type="dxa"/>
            <w:vAlign w:val="center"/>
          </w:tcPr>
          <w:p w14:paraId="53FDF516">
            <w:pPr>
              <w:spacing w:line="360" w:lineRule="auto"/>
              <w:jc w:val="center"/>
              <w:rPr>
                <w:rFonts w:hint="eastAsia" w:ascii="Arial" w:hAnsi="Arial" w:eastAsia="宋体" w:cs="Arial"/>
                <w:bCs/>
                <w:color w:val="000000"/>
                <w:sz w:val="28"/>
                <w:szCs w:val="28"/>
              </w:rPr>
            </w:pPr>
            <w:r>
              <w:rPr>
                <w:rFonts w:ascii="Arial" w:hAnsi="Arial" w:cs="Arial"/>
                <w:bCs/>
                <w:color w:val="000000"/>
                <w:sz w:val="28"/>
                <w:szCs w:val="28"/>
              </w:rPr>
              <w:t>质保服务</w:t>
            </w:r>
          </w:p>
        </w:tc>
        <w:tc>
          <w:tcPr>
            <w:tcW w:w="870" w:type="dxa"/>
            <w:vAlign w:val="center"/>
          </w:tcPr>
          <w:p w14:paraId="64B9B0CE">
            <w:pPr>
              <w:spacing w:line="360" w:lineRule="auto"/>
              <w:jc w:val="center"/>
              <w:rPr>
                <w:rFonts w:ascii="Arial" w:hAnsi="Arial" w:eastAsia="宋体" w:cs="Arial"/>
                <w:bCs/>
                <w:color w:val="000000"/>
                <w:sz w:val="28"/>
                <w:szCs w:val="28"/>
              </w:rPr>
            </w:pPr>
            <w:r>
              <w:rPr>
                <w:rFonts w:hint="eastAsia" w:ascii="Arial" w:hAnsi="Arial" w:cs="Arial"/>
                <w:bCs/>
                <w:color w:val="000000"/>
                <w:sz w:val="28"/>
                <w:szCs w:val="28"/>
                <w:lang w:val="en-US" w:eastAsia="zh-CN"/>
              </w:rPr>
              <w:t>1</w:t>
            </w:r>
            <w:r>
              <w:rPr>
                <w:rFonts w:ascii="Arial" w:hAnsi="Arial" w:cs="Arial"/>
                <w:bCs/>
                <w:color w:val="000000"/>
                <w:sz w:val="28"/>
                <w:szCs w:val="28"/>
              </w:rPr>
              <w:t>分</w:t>
            </w:r>
          </w:p>
        </w:tc>
        <w:tc>
          <w:tcPr>
            <w:tcW w:w="6014" w:type="dxa"/>
            <w:tcBorders>
              <w:right w:val="single" w:color="auto" w:sz="12" w:space="0"/>
            </w:tcBorders>
            <w:vAlign w:val="top"/>
          </w:tcPr>
          <w:p w14:paraId="4DA60B22">
            <w:pPr>
              <w:spacing w:line="360" w:lineRule="auto"/>
              <w:ind w:firstLine="560" w:firstLineChars="200"/>
              <w:rPr>
                <w:rFonts w:ascii="Arial" w:hAnsi="Arial" w:cs="Arial"/>
                <w:bCs/>
                <w:color w:val="000000"/>
                <w:sz w:val="28"/>
                <w:szCs w:val="28"/>
              </w:rPr>
            </w:pPr>
            <w:r>
              <w:rPr>
                <w:rFonts w:ascii="Arial" w:hAnsi="Arial" w:cs="Arial"/>
                <w:bCs/>
                <w:color w:val="000000"/>
                <w:sz w:val="28"/>
                <w:szCs w:val="28"/>
              </w:rPr>
              <w:t>投标人在满足本项目免费质保期（</w:t>
            </w:r>
            <w:r>
              <w:rPr>
                <w:rFonts w:hint="eastAsia" w:ascii="Arial" w:hAnsi="Arial" w:cs="Arial"/>
                <w:bCs/>
                <w:color w:val="000000"/>
                <w:sz w:val="28"/>
                <w:szCs w:val="28"/>
                <w:lang w:val="en-US" w:eastAsia="zh-CN"/>
              </w:rPr>
              <w:t>1</w:t>
            </w:r>
            <w:r>
              <w:rPr>
                <w:rFonts w:ascii="Arial" w:hAnsi="Arial" w:cs="Arial"/>
                <w:bCs/>
                <w:color w:val="000000"/>
                <w:sz w:val="28"/>
                <w:szCs w:val="28"/>
              </w:rPr>
              <w:t>年）服务要求的基础上，每延长半年免费质保期服务加0.5分，本项最高得</w:t>
            </w:r>
            <w:r>
              <w:rPr>
                <w:rFonts w:hint="eastAsia" w:ascii="Arial" w:hAnsi="Arial" w:cs="Arial"/>
                <w:bCs/>
                <w:color w:val="000000"/>
                <w:sz w:val="28"/>
                <w:szCs w:val="28"/>
                <w:lang w:val="en-US" w:eastAsia="zh-CN"/>
              </w:rPr>
              <w:t>1</w:t>
            </w:r>
            <w:r>
              <w:rPr>
                <w:rFonts w:ascii="Arial" w:hAnsi="Arial" w:cs="Arial"/>
                <w:bCs/>
                <w:color w:val="000000"/>
                <w:sz w:val="28"/>
                <w:szCs w:val="28"/>
              </w:rPr>
              <w:t>分。</w:t>
            </w:r>
          </w:p>
          <w:p w14:paraId="16DB8B44">
            <w:pPr>
              <w:spacing w:line="360" w:lineRule="auto"/>
              <w:rPr>
                <w:rFonts w:hint="eastAsia" w:ascii="Arial" w:hAnsi="Arial" w:eastAsia="宋体" w:cs="Arial"/>
                <w:bCs/>
                <w:color w:val="000000"/>
                <w:sz w:val="28"/>
                <w:szCs w:val="28"/>
              </w:rPr>
            </w:pPr>
            <w:r>
              <w:rPr>
                <w:rFonts w:ascii="Arial" w:hAnsi="Arial" w:cs="Arial"/>
                <w:bCs/>
                <w:color w:val="000000"/>
                <w:sz w:val="28"/>
                <w:szCs w:val="28"/>
              </w:rPr>
              <w:t>【注:须提供承诺函（格式自拟），加盖公章，作为证明材料。】</w:t>
            </w:r>
          </w:p>
        </w:tc>
      </w:tr>
      <w:tr w14:paraId="431E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gridSpan w:val="2"/>
            <w:tcBorders>
              <w:left w:val="single" w:color="auto" w:sz="12" w:space="0"/>
              <w:bottom w:val="single" w:color="auto" w:sz="12" w:space="0"/>
            </w:tcBorders>
            <w:vAlign w:val="center"/>
          </w:tcPr>
          <w:p w14:paraId="31E6908B">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rPr>
            </w:pPr>
            <w:r>
              <w:rPr>
                <w:rFonts w:hint="default" w:ascii="Arial" w:hAnsi="Arial" w:eastAsia="宋体" w:cs="Arial"/>
                <w:b/>
                <w:color w:val="auto"/>
                <w:kern w:val="0"/>
                <w:sz w:val="28"/>
                <w:szCs w:val="28"/>
              </w:rPr>
              <w:t>合计</w:t>
            </w:r>
          </w:p>
        </w:tc>
        <w:tc>
          <w:tcPr>
            <w:tcW w:w="6884" w:type="dxa"/>
            <w:gridSpan w:val="2"/>
            <w:tcBorders>
              <w:bottom w:val="single" w:color="auto" w:sz="12" w:space="0"/>
              <w:right w:val="single" w:color="auto" w:sz="12" w:space="0"/>
            </w:tcBorders>
            <w:vAlign w:val="center"/>
          </w:tcPr>
          <w:p w14:paraId="67DE94E7">
            <w:pPr>
              <w:pStyle w:val="59"/>
              <w:keepNext w:val="0"/>
              <w:keepLines w:val="0"/>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color w:val="auto"/>
                <w:sz w:val="28"/>
                <w:szCs w:val="28"/>
              </w:rPr>
            </w:pPr>
            <w:r>
              <w:rPr>
                <w:rFonts w:hint="eastAsia" w:ascii="Arial" w:hAnsi="Arial" w:cs="Arial"/>
                <w:color w:val="auto"/>
                <w:sz w:val="28"/>
                <w:szCs w:val="28"/>
                <w:lang w:val="en-US" w:eastAsia="zh-CN"/>
              </w:rPr>
              <w:t>20</w:t>
            </w:r>
            <w:r>
              <w:rPr>
                <w:rFonts w:hint="default" w:ascii="Arial" w:hAnsi="Arial" w:eastAsia="宋体" w:cs="Arial"/>
                <w:color w:val="auto"/>
                <w:sz w:val="28"/>
                <w:szCs w:val="28"/>
              </w:rPr>
              <w:t>分</w:t>
            </w:r>
          </w:p>
        </w:tc>
      </w:tr>
    </w:tbl>
    <w:p w14:paraId="6EC3DCB2">
      <w:pPr>
        <w:spacing w:line="360" w:lineRule="auto"/>
        <w:ind w:firstLine="560" w:firstLineChars="200"/>
        <w:rPr>
          <w:rFonts w:ascii="Arial" w:hAnsi="Arial" w:cs="Arial"/>
          <w:color w:val="auto"/>
          <w:sz w:val="28"/>
          <w:szCs w:val="28"/>
          <w:highlight w:val="none"/>
        </w:rPr>
      </w:pPr>
      <w:r>
        <w:rPr>
          <w:rFonts w:hint="eastAsia" w:ascii="Arial" w:hAnsi="Arial" w:cs="Arial"/>
          <w:color w:val="auto"/>
          <w:sz w:val="28"/>
          <w:szCs w:val="28"/>
          <w:highlight w:val="none"/>
        </w:rPr>
        <w:t>4</w:t>
      </w:r>
      <w:r>
        <w:rPr>
          <w:rFonts w:ascii="Arial" w:hAnsi="Arial" w:cs="Arial"/>
          <w:color w:val="auto"/>
          <w:sz w:val="28"/>
          <w:szCs w:val="28"/>
          <w:highlight w:val="none"/>
        </w:rPr>
        <w:t>.技术服务评审（满分</w:t>
      </w:r>
      <w:r>
        <w:rPr>
          <w:rFonts w:hint="eastAsia" w:ascii="Arial" w:hAnsi="Arial" w:cs="Arial"/>
          <w:color w:val="auto"/>
          <w:sz w:val="28"/>
          <w:szCs w:val="28"/>
          <w:highlight w:val="none"/>
          <w:lang w:val="en-US" w:eastAsia="zh-CN"/>
        </w:rPr>
        <w:t>60</w:t>
      </w:r>
      <w:r>
        <w:rPr>
          <w:rFonts w:ascii="Arial" w:hAnsi="Arial" w:cs="Arial"/>
          <w:color w:val="auto"/>
          <w:sz w:val="28"/>
          <w:szCs w:val="28"/>
          <w:highlight w:val="none"/>
        </w:rPr>
        <w:t>分）</w:t>
      </w:r>
    </w:p>
    <w:tbl>
      <w:tblPr>
        <w:tblStyle w:val="46"/>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805"/>
        <w:gridCol w:w="992"/>
        <w:gridCol w:w="5735"/>
      </w:tblGrid>
      <w:tr w14:paraId="244D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35" w:type="dxa"/>
            <w:tcBorders>
              <w:top w:val="single" w:color="auto" w:sz="12" w:space="0"/>
              <w:left w:val="single" w:color="auto" w:sz="12" w:space="0"/>
            </w:tcBorders>
            <w:shd w:val="clear" w:color="auto" w:fill="D7D7D7"/>
            <w:vAlign w:val="center"/>
          </w:tcPr>
          <w:p w14:paraId="78E9E588">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序号</w:t>
            </w:r>
          </w:p>
        </w:tc>
        <w:tc>
          <w:tcPr>
            <w:tcW w:w="1805" w:type="dxa"/>
            <w:tcBorders>
              <w:top w:val="single" w:color="auto" w:sz="12" w:space="0"/>
            </w:tcBorders>
            <w:shd w:val="clear" w:color="auto" w:fill="D7D7D7"/>
            <w:vAlign w:val="center"/>
          </w:tcPr>
          <w:p w14:paraId="3F93CA8A">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评审项目</w:t>
            </w:r>
          </w:p>
        </w:tc>
        <w:tc>
          <w:tcPr>
            <w:tcW w:w="992" w:type="dxa"/>
            <w:tcBorders>
              <w:top w:val="single" w:color="auto" w:sz="12" w:space="0"/>
            </w:tcBorders>
            <w:shd w:val="clear" w:color="auto" w:fill="D7D7D7"/>
            <w:vAlign w:val="center"/>
          </w:tcPr>
          <w:p w14:paraId="0D53589D">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单项分值</w:t>
            </w:r>
          </w:p>
        </w:tc>
        <w:tc>
          <w:tcPr>
            <w:tcW w:w="5735" w:type="dxa"/>
            <w:tcBorders>
              <w:top w:val="single" w:color="auto" w:sz="12" w:space="0"/>
              <w:right w:val="single" w:color="auto" w:sz="12" w:space="0"/>
            </w:tcBorders>
            <w:shd w:val="clear" w:color="auto" w:fill="D7D7D7"/>
            <w:vAlign w:val="center"/>
          </w:tcPr>
          <w:p w14:paraId="291FDE71">
            <w:pPr>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评审标准</w:t>
            </w:r>
          </w:p>
        </w:tc>
      </w:tr>
      <w:tr w14:paraId="1919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181E5620">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bidi="ar-SA"/>
              </w:rPr>
            </w:pPr>
            <w:r>
              <w:rPr>
                <w:rFonts w:hint="default" w:ascii="Arial" w:hAnsi="Arial" w:eastAsia="宋体" w:cs="Arial"/>
                <w:bCs/>
                <w:color w:val="auto"/>
                <w:kern w:val="0"/>
                <w:sz w:val="28"/>
                <w:szCs w:val="28"/>
              </w:rPr>
              <w:t>1</w:t>
            </w:r>
          </w:p>
        </w:tc>
        <w:tc>
          <w:tcPr>
            <w:tcW w:w="1805" w:type="dxa"/>
            <w:shd w:val="clear" w:color="auto" w:fill="auto"/>
            <w:vAlign w:val="center"/>
          </w:tcPr>
          <w:p w14:paraId="3E61DA55">
            <w:pPr>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highlight w:val="none"/>
                <w:lang w:val="en-US" w:eastAsia="zh-CN" w:bidi="ar-SA"/>
              </w:rPr>
            </w:pPr>
            <w:r>
              <w:rPr>
                <w:rFonts w:hint="default" w:ascii="Arial" w:hAnsi="Arial" w:eastAsia="宋体" w:cs="Arial"/>
                <w:bCs/>
                <w:color w:val="auto"/>
                <w:kern w:val="0"/>
                <w:sz w:val="28"/>
                <w:szCs w:val="28"/>
                <w:highlight w:val="none"/>
              </w:rPr>
              <w:t>技术响应（重要技术参数）</w:t>
            </w:r>
          </w:p>
        </w:tc>
        <w:tc>
          <w:tcPr>
            <w:tcW w:w="992" w:type="dxa"/>
            <w:shd w:val="clear" w:color="auto" w:fill="auto"/>
            <w:vAlign w:val="center"/>
          </w:tcPr>
          <w:p w14:paraId="298DBA36">
            <w:pPr>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highlight w:val="none"/>
                <w:lang w:val="en-US" w:eastAsia="zh-CN" w:bidi="ar-SA"/>
              </w:rPr>
            </w:pPr>
            <w:r>
              <w:rPr>
                <w:rFonts w:hint="eastAsia" w:ascii="Arial" w:hAnsi="Arial" w:cs="Arial"/>
                <w:color w:val="auto"/>
                <w:sz w:val="28"/>
                <w:szCs w:val="28"/>
                <w:highlight w:val="none"/>
                <w:lang w:val="en-US" w:eastAsia="zh-CN"/>
              </w:rPr>
              <w:t>14</w:t>
            </w:r>
            <w:r>
              <w:rPr>
                <w:rFonts w:hint="default" w:ascii="Arial" w:hAnsi="Arial" w:eastAsia="宋体" w:cs="Arial"/>
                <w:color w:val="auto"/>
                <w:sz w:val="28"/>
                <w:szCs w:val="28"/>
                <w:highlight w:val="none"/>
              </w:rPr>
              <w:t>分</w:t>
            </w:r>
          </w:p>
        </w:tc>
        <w:tc>
          <w:tcPr>
            <w:tcW w:w="5735" w:type="dxa"/>
            <w:tcBorders>
              <w:right w:val="single" w:color="auto" w:sz="12" w:space="0"/>
            </w:tcBorders>
            <w:shd w:val="clear" w:color="auto" w:fill="auto"/>
            <w:vAlign w:val="center"/>
          </w:tcPr>
          <w:p w14:paraId="7A0B1194">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Arial" w:hAnsi="Arial" w:eastAsia="宋体" w:cs="Arial"/>
                <w:color w:val="auto"/>
                <w:sz w:val="28"/>
                <w:szCs w:val="28"/>
                <w:highlight w:val="none"/>
              </w:rPr>
            </w:pPr>
            <w:r>
              <w:rPr>
                <w:rFonts w:hint="default" w:ascii="Arial" w:hAnsi="Arial" w:eastAsia="宋体" w:cs="Arial"/>
                <w:bCs/>
                <w:color w:val="auto"/>
                <w:kern w:val="0"/>
                <w:sz w:val="28"/>
                <w:szCs w:val="28"/>
                <w:highlight w:val="none"/>
              </w:rPr>
              <w:t>根据投标人所投产品对“技术</w:t>
            </w:r>
            <w:r>
              <w:rPr>
                <w:rFonts w:hint="eastAsia" w:ascii="Arial" w:hAnsi="Arial" w:cs="Arial"/>
                <w:bCs/>
                <w:color w:val="auto"/>
                <w:kern w:val="0"/>
                <w:sz w:val="28"/>
                <w:szCs w:val="28"/>
                <w:highlight w:val="none"/>
                <w:lang w:val="en-US" w:eastAsia="zh-CN"/>
              </w:rPr>
              <w:t>参数</w:t>
            </w:r>
            <w:r>
              <w:rPr>
                <w:rFonts w:hint="default" w:ascii="Arial" w:hAnsi="Arial" w:eastAsia="宋体" w:cs="Arial"/>
                <w:bCs/>
                <w:color w:val="auto"/>
                <w:kern w:val="0"/>
                <w:sz w:val="28"/>
                <w:szCs w:val="28"/>
                <w:highlight w:val="none"/>
              </w:rPr>
              <w:t>与要求”中所有带“▲”条款对应响应情况进行评审：本项基础得分为</w:t>
            </w:r>
            <w:r>
              <w:rPr>
                <w:rFonts w:hint="eastAsia" w:ascii="Arial" w:hAnsi="Arial" w:cs="Arial"/>
                <w:bCs/>
                <w:color w:val="auto"/>
                <w:kern w:val="0"/>
                <w:sz w:val="28"/>
                <w:szCs w:val="28"/>
                <w:highlight w:val="none"/>
                <w:lang w:val="en-US" w:eastAsia="zh-CN"/>
              </w:rPr>
              <w:t>14</w:t>
            </w:r>
            <w:r>
              <w:rPr>
                <w:rFonts w:hint="default" w:ascii="Arial" w:hAnsi="Arial" w:eastAsia="宋体" w:cs="Arial"/>
                <w:bCs/>
                <w:color w:val="auto"/>
                <w:kern w:val="0"/>
                <w:sz w:val="28"/>
                <w:szCs w:val="28"/>
                <w:highlight w:val="none"/>
              </w:rPr>
              <w:t>分，在此基础上，带▲号的重要技术参数（共</w:t>
            </w:r>
            <w:r>
              <w:rPr>
                <w:rFonts w:hint="eastAsia" w:ascii="Arial" w:hAnsi="Arial" w:cs="Arial"/>
                <w:bCs/>
                <w:color w:val="auto"/>
                <w:kern w:val="0"/>
                <w:sz w:val="28"/>
                <w:szCs w:val="28"/>
                <w:highlight w:val="none"/>
                <w:lang w:val="en-US" w:eastAsia="zh-CN"/>
              </w:rPr>
              <w:t>14</w:t>
            </w:r>
            <w:r>
              <w:rPr>
                <w:rFonts w:hint="default" w:ascii="Arial" w:hAnsi="Arial" w:eastAsia="宋体" w:cs="Arial"/>
                <w:bCs/>
                <w:color w:val="auto"/>
                <w:kern w:val="0"/>
                <w:sz w:val="28"/>
                <w:szCs w:val="28"/>
                <w:highlight w:val="none"/>
              </w:rPr>
              <w:t>个）每出现一项不满足或负偏离，扣</w:t>
            </w:r>
            <w:r>
              <w:rPr>
                <w:rFonts w:hint="eastAsia" w:ascii="Arial" w:hAnsi="Arial" w:cs="Arial"/>
                <w:bCs/>
                <w:color w:val="auto"/>
                <w:kern w:val="0"/>
                <w:sz w:val="28"/>
                <w:szCs w:val="28"/>
                <w:highlight w:val="none"/>
                <w:lang w:val="en-US" w:eastAsia="zh-CN"/>
              </w:rPr>
              <w:t>1</w:t>
            </w:r>
            <w:r>
              <w:rPr>
                <w:rFonts w:hint="default" w:ascii="Arial" w:hAnsi="Arial" w:eastAsia="宋体" w:cs="Arial"/>
                <w:bCs/>
                <w:color w:val="auto"/>
                <w:kern w:val="0"/>
                <w:sz w:val="28"/>
                <w:szCs w:val="28"/>
                <w:highlight w:val="none"/>
              </w:rPr>
              <w:t xml:space="preserve">分，最低分为0分。  </w:t>
            </w:r>
          </w:p>
          <w:p w14:paraId="6B72277B">
            <w:pPr>
              <w:pageBreakBefore w:val="0"/>
              <w:kinsoku/>
              <w:wordWrap/>
              <w:overflowPunct/>
              <w:topLinePunct w:val="0"/>
              <w:bidi w:val="0"/>
              <w:adjustRightInd/>
              <w:snapToGrid/>
              <w:spacing w:line="360" w:lineRule="auto"/>
              <w:ind w:firstLine="560" w:firstLineChars="200"/>
              <w:textAlignment w:val="auto"/>
              <w:rPr>
                <w:rFonts w:hint="default" w:ascii="Arial" w:hAnsi="Arial" w:eastAsia="宋体" w:cs="Arial"/>
                <w:color w:val="auto"/>
                <w:sz w:val="28"/>
                <w:szCs w:val="28"/>
                <w:highlight w:val="none"/>
                <w:lang w:val="zh-CN"/>
              </w:rPr>
            </w:pPr>
            <w:r>
              <w:rPr>
                <w:rFonts w:hint="default" w:ascii="Arial" w:hAnsi="Arial" w:eastAsia="宋体" w:cs="Arial"/>
                <w:color w:val="auto"/>
                <w:sz w:val="28"/>
                <w:szCs w:val="28"/>
                <w:highlight w:val="none"/>
                <w:lang w:val="zh-CN"/>
              </w:rPr>
              <w:t>【注：（</w:t>
            </w:r>
            <w:r>
              <w:rPr>
                <w:rFonts w:hint="default" w:ascii="Arial" w:hAnsi="Arial" w:eastAsia="宋体" w:cs="Arial"/>
                <w:color w:val="auto"/>
                <w:sz w:val="28"/>
                <w:szCs w:val="28"/>
                <w:highlight w:val="none"/>
                <w:lang w:val="en-US" w:eastAsia="zh-CN"/>
              </w:rPr>
              <w:t>1</w:t>
            </w:r>
            <w:r>
              <w:rPr>
                <w:rFonts w:hint="default" w:ascii="Arial" w:hAnsi="Arial" w:eastAsia="宋体" w:cs="Arial"/>
                <w:color w:val="auto"/>
                <w:sz w:val="28"/>
                <w:szCs w:val="28"/>
                <w:highlight w:val="none"/>
                <w:lang w:val="zh-CN"/>
              </w:rPr>
              <w:t>）采购需求中有要求提供证明材料的，按要求提供相关证明材料，未按要求提供证明材料的不得分；其余的参数或条款以技术和服务要求响应表响应情况为准。</w:t>
            </w:r>
          </w:p>
          <w:p w14:paraId="2637ECA4">
            <w:pPr>
              <w:pageBreakBefore w:val="0"/>
              <w:kinsoku/>
              <w:wordWrap/>
              <w:overflowPunct/>
              <w:topLinePunct w:val="0"/>
              <w:bidi w:val="0"/>
              <w:adjustRightInd/>
              <w:snapToGrid/>
              <w:spacing w:line="360" w:lineRule="auto"/>
              <w:textAlignment w:val="auto"/>
              <w:rPr>
                <w:rFonts w:hint="default" w:ascii="Arial" w:hAnsi="Arial" w:eastAsia="宋体" w:cs="Arial"/>
                <w:color w:val="auto"/>
                <w:kern w:val="2"/>
                <w:sz w:val="28"/>
                <w:szCs w:val="28"/>
                <w:highlight w:val="none"/>
                <w:lang w:val="en-US" w:eastAsia="zh-CN" w:bidi="ar-SA"/>
              </w:rPr>
            </w:pPr>
            <w:r>
              <w:rPr>
                <w:rFonts w:hint="default" w:ascii="Arial" w:hAnsi="Arial" w:eastAsia="宋体" w:cs="Arial"/>
                <w:color w:val="auto"/>
                <w:sz w:val="28"/>
                <w:szCs w:val="28"/>
                <w:highlight w:val="none"/>
                <w:lang w:val="zh-CN"/>
              </w:rPr>
              <w:t>（</w:t>
            </w:r>
            <w:r>
              <w:rPr>
                <w:rFonts w:hint="default" w:ascii="Arial" w:hAnsi="Arial" w:eastAsia="宋体" w:cs="Arial"/>
                <w:color w:val="auto"/>
                <w:sz w:val="28"/>
                <w:szCs w:val="28"/>
                <w:highlight w:val="none"/>
                <w:lang w:val="en-US" w:eastAsia="zh-CN"/>
              </w:rPr>
              <w:t>2</w:t>
            </w:r>
            <w:r>
              <w:rPr>
                <w:rFonts w:hint="default" w:ascii="Arial" w:hAnsi="Arial" w:eastAsia="宋体" w:cs="Arial"/>
                <w:color w:val="auto"/>
                <w:sz w:val="28"/>
                <w:szCs w:val="28"/>
                <w:highlight w:val="none"/>
                <w:lang w:val="zh-CN"/>
              </w:rPr>
              <w:t>）凡是标有序号的条款均以一项单独的条款计算，无论是否隶属于上一级编号。】</w:t>
            </w:r>
          </w:p>
        </w:tc>
      </w:tr>
      <w:tr w14:paraId="0E214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1F4535E3">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bidi="ar-SA"/>
              </w:rPr>
            </w:pPr>
            <w:r>
              <w:rPr>
                <w:rFonts w:hint="default" w:ascii="Arial" w:hAnsi="Arial" w:eastAsia="宋体" w:cs="Arial"/>
                <w:bCs/>
                <w:color w:val="auto"/>
                <w:kern w:val="0"/>
                <w:sz w:val="28"/>
                <w:szCs w:val="28"/>
              </w:rPr>
              <w:t>2</w:t>
            </w:r>
          </w:p>
        </w:tc>
        <w:tc>
          <w:tcPr>
            <w:tcW w:w="1805" w:type="dxa"/>
            <w:shd w:val="clear" w:color="auto" w:fill="auto"/>
            <w:vAlign w:val="center"/>
          </w:tcPr>
          <w:p w14:paraId="19F69012">
            <w:pPr>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lang w:val="en-US" w:eastAsia="zh-CN" w:bidi="ar-SA"/>
              </w:rPr>
            </w:pPr>
            <w:r>
              <w:rPr>
                <w:rFonts w:hint="default" w:ascii="Arial" w:hAnsi="Arial" w:eastAsia="宋体" w:cs="Arial"/>
                <w:bCs/>
                <w:color w:val="auto"/>
                <w:kern w:val="0"/>
                <w:sz w:val="28"/>
                <w:szCs w:val="28"/>
                <w:lang w:val="zh-TW"/>
              </w:rPr>
              <w:t>一般技术要求响应程度</w:t>
            </w:r>
          </w:p>
        </w:tc>
        <w:tc>
          <w:tcPr>
            <w:tcW w:w="992" w:type="dxa"/>
            <w:shd w:val="clear" w:color="auto" w:fill="auto"/>
            <w:vAlign w:val="center"/>
          </w:tcPr>
          <w:p w14:paraId="51D8226D">
            <w:pPr>
              <w:pageBreakBefore w:val="0"/>
              <w:kinsoku/>
              <w:wordWrap/>
              <w:overflowPunct/>
              <w:topLinePunct w:val="0"/>
              <w:bidi w:val="0"/>
              <w:adjustRightInd/>
              <w:snapToGrid/>
              <w:spacing w:line="360" w:lineRule="auto"/>
              <w:jc w:val="center"/>
              <w:textAlignment w:val="auto"/>
              <w:rPr>
                <w:rFonts w:hint="default" w:ascii="Arial" w:hAnsi="Arial" w:eastAsia="宋体" w:cs="Arial"/>
                <w:bCs/>
                <w:color w:val="auto"/>
                <w:kern w:val="0"/>
                <w:sz w:val="28"/>
                <w:szCs w:val="28"/>
                <w:lang w:val="en-US" w:eastAsia="zh-CN" w:bidi="ar-SA"/>
              </w:rPr>
            </w:pPr>
            <w:r>
              <w:rPr>
                <w:rFonts w:hint="eastAsia" w:ascii="Arial" w:hAnsi="Arial" w:cs="Arial"/>
                <w:color w:val="auto"/>
                <w:sz w:val="28"/>
                <w:szCs w:val="28"/>
                <w:lang w:val="en-US" w:eastAsia="zh-CN"/>
              </w:rPr>
              <w:t>5</w:t>
            </w:r>
            <w:r>
              <w:rPr>
                <w:rFonts w:hint="default" w:ascii="Arial" w:hAnsi="Arial" w:eastAsia="宋体" w:cs="Arial"/>
                <w:color w:val="auto"/>
                <w:sz w:val="28"/>
                <w:szCs w:val="28"/>
              </w:rPr>
              <w:t>分</w:t>
            </w:r>
          </w:p>
        </w:tc>
        <w:tc>
          <w:tcPr>
            <w:tcW w:w="5735" w:type="dxa"/>
            <w:tcBorders>
              <w:right w:val="single" w:color="auto" w:sz="12" w:space="0"/>
            </w:tcBorders>
            <w:shd w:val="clear" w:color="auto" w:fill="auto"/>
            <w:vAlign w:val="center"/>
          </w:tcPr>
          <w:p w14:paraId="2ED6CF59">
            <w:pPr>
              <w:pStyle w:val="3"/>
              <w:pageBreakBefore w:val="0"/>
              <w:kinsoku/>
              <w:wordWrap/>
              <w:overflowPunct/>
              <w:topLinePunct w:val="0"/>
              <w:bidi w:val="0"/>
              <w:adjustRightInd/>
              <w:snapToGrid/>
              <w:spacing w:before="0" w:after="0" w:line="360" w:lineRule="auto"/>
              <w:ind w:firstLine="560" w:firstLineChars="200"/>
              <w:textAlignment w:val="auto"/>
              <w:rPr>
                <w:rFonts w:hint="default" w:ascii="Arial" w:hAnsi="Arial" w:eastAsia="宋体" w:cs="Arial"/>
                <w:b w:val="0"/>
                <w:bCs/>
                <w:color w:val="auto"/>
                <w:sz w:val="28"/>
                <w:szCs w:val="28"/>
                <w:highlight w:val="none"/>
              </w:rPr>
            </w:pPr>
            <w:r>
              <w:rPr>
                <w:rFonts w:hint="default" w:ascii="Arial" w:hAnsi="Arial" w:eastAsia="宋体" w:cs="Arial"/>
                <w:b w:val="0"/>
                <w:bCs/>
                <w:color w:val="auto"/>
                <w:sz w:val="28"/>
                <w:szCs w:val="28"/>
                <w:highlight w:val="none"/>
              </w:rPr>
              <w:t>根据投标人所投产品对“技术</w:t>
            </w:r>
            <w:r>
              <w:rPr>
                <w:rFonts w:hint="eastAsia" w:ascii="Arial" w:hAnsi="Arial" w:eastAsia="宋体" w:cs="Arial"/>
                <w:b w:val="0"/>
                <w:bCs/>
                <w:color w:val="auto"/>
                <w:sz w:val="28"/>
                <w:szCs w:val="28"/>
                <w:highlight w:val="none"/>
                <w:lang w:val="en-US" w:eastAsia="zh-CN"/>
              </w:rPr>
              <w:t>参数</w:t>
            </w:r>
            <w:r>
              <w:rPr>
                <w:rFonts w:hint="default" w:ascii="Arial" w:hAnsi="Arial" w:eastAsia="宋体" w:cs="Arial"/>
                <w:b w:val="0"/>
                <w:bCs/>
                <w:color w:val="auto"/>
                <w:sz w:val="28"/>
                <w:szCs w:val="28"/>
                <w:highlight w:val="none"/>
              </w:rPr>
              <w:t>与要求”的一般技术参数（不带▲号或★号条款）的响应程度进行评审：</w:t>
            </w:r>
          </w:p>
          <w:p w14:paraId="63FA39BC">
            <w:pPr>
              <w:pStyle w:val="3"/>
              <w:pageBreakBefore w:val="0"/>
              <w:kinsoku/>
              <w:wordWrap/>
              <w:overflowPunct/>
              <w:topLinePunct w:val="0"/>
              <w:bidi w:val="0"/>
              <w:adjustRightInd/>
              <w:snapToGrid/>
              <w:spacing w:before="0" w:after="0" w:line="360" w:lineRule="auto"/>
              <w:textAlignment w:val="auto"/>
              <w:rPr>
                <w:rFonts w:hint="default" w:ascii="Arial" w:hAnsi="Arial" w:eastAsia="宋体" w:cs="Arial"/>
                <w:b w:val="0"/>
                <w:bCs/>
                <w:color w:val="auto"/>
                <w:sz w:val="28"/>
                <w:szCs w:val="28"/>
                <w:highlight w:val="none"/>
              </w:rPr>
            </w:pPr>
            <w:r>
              <w:rPr>
                <w:rFonts w:hint="default" w:ascii="Arial" w:hAnsi="Arial" w:eastAsia="宋体" w:cs="Arial"/>
                <w:b w:val="0"/>
                <w:bCs/>
                <w:color w:val="auto"/>
                <w:sz w:val="28"/>
                <w:szCs w:val="28"/>
                <w:highlight w:val="none"/>
              </w:rPr>
              <w:t>（1）完全响应或有正偏离的，得</w:t>
            </w:r>
            <w:r>
              <w:rPr>
                <w:rFonts w:hint="eastAsia" w:ascii="Arial" w:hAnsi="Arial" w:eastAsia="宋体" w:cs="Arial"/>
                <w:b w:val="0"/>
                <w:bCs/>
                <w:color w:val="auto"/>
                <w:sz w:val="28"/>
                <w:szCs w:val="28"/>
                <w:highlight w:val="none"/>
                <w:lang w:val="en-US" w:eastAsia="zh-CN"/>
              </w:rPr>
              <w:t>5</w:t>
            </w:r>
            <w:r>
              <w:rPr>
                <w:rFonts w:hint="default" w:ascii="Arial" w:hAnsi="Arial" w:eastAsia="宋体" w:cs="Arial"/>
                <w:b w:val="0"/>
                <w:bCs/>
                <w:color w:val="auto"/>
                <w:sz w:val="28"/>
                <w:szCs w:val="28"/>
                <w:highlight w:val="none"/>
              </w:rPr>
              <w:t xml:space="preserve">分； </w:t>
            </w:r>
          </w:p>
          <w:p w14:paraId="786C1199">
            <w:pPr>
              <w:pStyle w:val="3"/>
              <w:pageBreakBefore w:val="0"/>
              <w:kinsoku/>
              <w:wordWrap/>
              <w:overflowPunct/>
              <w:topLinePunct w:val="0"/>
              <w:bidi w:val="0"/>
              <w:adjustRightInd/>
              <w:snapToGrid/>
              <w:spacing w:before="0" w:after="0" w:line="360" w:lineRule="auto"/>
              <w:textAlignment w:val="auto"/>
              <w:rPr>
                <w:rFonts w:hint="default" w:ascii="Arial" w:hAnsi="Arial" w:eastAsia="宋体" w:cs="Arial"/>
                <w:b w:val="0"/>
                <w:bCs/>
                <w:color w:val="auto"/>
                <w:sz w:val="28"/>
                <w:szCs w:val="28"/>
                <w:highlight w:val="none"/>
              </w:rPr>
            </w:pPr>
            <w:r>
              <w:rPr>
                <w:rFonts w:hint="default" w:ascii="Arial" w:hAnsi="Arial" w:eastAsia="宋体" w:cs="Arial"/>
                <w:b w:val="0"/>
                <w:bCs/>
                <w:color w:val="auto"/>
                <w:sz w:val="28"/>
                <w:szCs w:val="28"/>
                <w:highlight w:val="none"/>
              </w:rPr>
              <w:t>（2）有1-5项未响应或负偏离的，得</w:t>
            </w:r>
            <w:r>
              <w:rPr>
                <w:rFonts w:hint="eastAsia" w:ascii="Arial" w:hAnsi="Arial" w:eastAsia="宋体" w:cs="Arial"/>
                <w:b w:val="0"/>
                <w:bCs/>
                <w:color w:val="auto"/>
                <w:sz w:val="28"/>
                <w:szCs w:val="28"/>
                <w:highlight w:val="none"/>
                <w:lang w:val="en-US" w:eastAsia="zh-CN"/>
              </w:rPr>
              <w:t>3</w:t>
            </w:r>
            <w:r>
              <w:rPr>
                <w:rFonts w:hint="default" w:ascii="Arial" w:hAnsi="Arial" w:eastAsia="宋体" w:cs="Arial"/>
                <w:b w:val="0"/>
                <w:bCs/>
                <w:color w:val="auto"/>
                <w:sz w:val="28"/>
                <w:szCs w:val="28"/>
                <w:highlight w:val="none"/>
              </w:rPr>
              <w:t>分；</w:t>
            </w:r>
          </w:p>
          <w:p w14:paraId="48FA248B">
            <w:pPr>
              <w:pageBreakBefore w:val="0"/>
              <w:kinsoku/>
              <w:wordWrap/>
              <w:overflowPunct/>
              <w:topLinePunct w:val="0"/>
              <w:bidi w:val="0"/>
              <w:adjustRightInd/>
              <w:snapToGrid/>
              <w:spacing w:line="360" w:lineRule="auto"/>
              <w:textAlignment w:val="auto"/>
              <w:rPr>
                <w:rFonts w:hint="default" w:ascii="Arial" w:hAnsi="Arial" w:eastAsia="宋体" w:cs="Arial"/>
                <w:color w:val="auto"/>
                <w:sz w:val="28"/>
                <w:szCs w:val="28"/>
                <w:lang w:val="en-US" w:eastAsia="zh-CN"/>
              </w:rPr>
            </w:pPr>
            <w:r>
              <w:rPr>
                <w:rFonts w:hint="default" w:ascii="Arial" w:hAnsi="Arial" w:eastAsia="宋体" w:cs="Arial"/>
                <w:b w:val="0"/>
                <w:bCs/>
                <w:color w:val="auto"/>
                <w:sz w:val="28"/>
                <w:szCs w:val="28"/>
                <w:highlight w:val="none"/>
                <w:lang w:eastAsia="zh-CN"/>
              </w:rPr>
              <w:t>（</w:t>
            </w:r>
            <w:r>
              <w:rPr>
                <w:rFonts w:hint="default" w:ascii="Arial" w:hAnsi="Arial" w:eastAsia="宋体" w:cs="Arial"/>
                <w:b w:val="0"/>
                <w:bCs/>
                <w:color w:val="auto"/>
                <w:sz w:val="28"/>
                <w:szCs w:val="28"/>
                <w:highlight w:val="none"/>
                <w:lang w:val="en-US" w:eastAsia="zh-CN"/>
              </w:rPr>
              <w:t>3</w:t>
            </w:r>
            <w:r>
              <w:rPr>
                <w:rFonts w:hint="default" w:ascii="Arial" w:hAnsi="Arial" w:eastAsia="宋体" w:cs="Arial"/>
                <w:b w:val="0"/>
                <w:bCs/>
                <w:color w:val="auto"/>
                <w:sz w:val="28"/>
                <w:szCs w:val="28"/>
                <w:highlight w:val="none"/>
                <w:lang w:eastAsia="zh-CN"/>
              </w:rPr>
              <w:t>）</w:t>
            </w:r>
            <w:r>
              <w:rPr>
                <w:rFonts w:hint="default" w:ascii="Arial" w:hAnsi="Arial" w:eastAsia="宋体" w:cs="Arial"/>
                <w:b w:val="0"/>
                <w:bCs/>
                <w:color w:val="auto"/>
                <w:sz w:val="28"/>
                <w:szCs w:val="28"/>
                <w:highlight w:val="none"/>
                <w:lang w:val="en-US" w:eastAsia="zh-CN"/>
              </w:rPr>
              <w:t>有6-10项未响应或负偏离的，得</w:t>
            </w:r>
            <w:r>
              <w:rPr>
                <w:rFonts w:hint="eastAsia" w:ascii="Arial" w:hAnsi="Arial" w:cs="Arial"/>
                <w:b w:val="0"/>
                <w:bCs/>
                <w:color w:val="auto"/>
                <w:sz w:val="28"/>
                <w:szCs w:val="28"/>
                <w:highlight w:val="none"/>
                <w:lang w:val="en-US" w:eastAsia="zh-CN"/>
              </w:rPr>
              <w:t>1</w:t>
            </w:r>
            <w:r>
              <w:rPr>
                <w:rFonts w:hint="default" w:ascii="Arial" w:hAnsi="Arial" w:eastAsia="宋体" w:cs="Arial"/>
                <w:b w:val="0"/>
                <w:bCs/>
                <w:color w:val="auto"/>
                <w:sz w:val="28"/>
                <w:szCs w:val="28"/>
                <w:highlight w:val="none"/>
                <w:lang w:val="en-US" w:eastAsia="zh-CN"/>
              </w:rPr>
              <w:t>分；</w:t>
            </w:r>
          </w:p>
          <w:p w14:paraId="0714DFAB">
            <w:pPr>
              <w:pStyle w:val="3"/>
              <w:pageBreakBefore w:val="0"/>
              <w:kinsoku/>
              <w:wordWrap/>
              <w:overflowPunct/>
              <w:topLinePunct w:val="0"/>
              <w:bidi w:val="0"/>
              <w:adjustRightInd/>
              <w:snapToGrid/>
              <w:spacing w:before="0" w:after="0" w:line="360" w:lineRule="auto"/>
              <w:textAlignment w:val="auto"/>
              <w:rPr>
                <w:rFonts w:hint="default" w:ascii="Arial" w:hAnsi="Arial" w:eastAsia="宋体" w:cs="Arial"/>
                <w:b w:val="0"/>
                <w:bCs/>
                <w:color w:val="auto"/>
                <w:sz w:val="28"/>
                <w:szCs w:val="28"/>
                <w:highlight w:val="none"/>
              </w:rPr>
            </w:pPr>
            <w:r>
              <w:rPr>
                <w:rFonts w:hint="default" w:ascii="Arial" w:hAnsi="Arial" w:eastAsia="宋体" w:cs="Arial"/>
                <w:b w:val="0"/>
                <w:bCs/>
                <w:color w:val="auto"/>
                <w:sz w:val="28"/>
                <w:szCs w:val="28"/>
                <w:highlight w:val="none"/>
              </w:rPr>
              <w:t>（</w:t>
            </w:r>
            <w:r>
              <w:rPr>
                <w:rFonts w:hint="eastAsia" w:ascii="Arial" w:hAnsi="Arial" w:eastAsia="宋体" w:cs="Arial"/>
                <w:b w:val="0"/>
                <w:bCs/>
                <w:color w:val="auto"/>
                <w:sz w:val="28"/>
                <w:szCs w:val="28"/>
                <w:highlight w:val="none"/>
                <w:lang w:val="en-US" w:eastAsia="zh-CN"/>
              </w:rPr>
              <w:t>4</w:t>
            </w:r>
            <w:r>
              <w:rPr>
                <w:rFonts w:hint="default" w:ascii="Arial" w:hAnsi="Arial" w:eastAsia="宋体" w:cs="Arial"/>
                <w:b w:val="0"/>
                <w:bCs/>
                <w:color w:val="auto"/>
                <w:sz w:val="28"/>
                <w:szCs w:val="28"/>
                <w:highlight w:val="none"/>
              </w:rPr>
              <w:t>）有</w:t>
            </w:r>
            <w:r>
              <w:rPr>
                <w:rFonts w:hint="default" w:ascii="Arial" w:hAnsi="Arial" w:eastAsia="宋体" w:cs="Arial"/>
                <w:b w:val="0"/>
                <w:bCs/>
                <w:color w:val="auto"/>
                <w:sz w:val="28"/>
                <w:szCs w:val="28"/>
                <w:highlight w:val="none"/>
                <w:lang w:val="en-US" w:eastAsia="zh-CN"/>
              </w:rPr>
              <w:t>11</w:t>
            </w:r>
            <w:r>
              <w:rPr>
                <w:rFonts w:hint="default" w:ascii="Arial" w:hAnsi="Arial" w:eastAsia="宋体" w:cs="Arial"/>
                <w:b w:val="0"/>
                <w:bCs/>
                <w:color w:val="auto"/>
                <w:sz w:val="28"/>
                <w:szCs w:val="28"/>
                <w:highlight w:val="none"/>
              </w:rPr>
              <w:t>项或以上未响应或负偏离的，得0分。</w:t>
            </w:r>
          </w:p>
          <w:p w14:paraId="60B8EA63">
            <w:pPr>
              <w:pStyle w:val="3"/>
              <w:pageBreakBefore w:val="0"/>
              <w:kinsoku/>
              <w:wordWrap/>
              <w:overflowPunct/>
              <w:topLinePunct w:val="0"/>
              <w:bidi w:val="0"/>
              <w:adjustRightInd/>
              <w:snapToGrid/>
              <w:spacing w:before="0" w:after="0" w:line="360" w:lineRule="auto"/>
              <w:textAlignment w:val="auto"/>
              <w:rPr>
                <w:rFonts w:hint="default" w:ascii="Arial" w:hAnsi="Arial" w:eastAsia="宋体" w:cs="Arial"/>
                <w:b/>
                <w:color w:val="auto"/>
                <w:kern w:val="44"/>
                <w:sz w:val="28"/>
                <w:szCs w:val="28"/>
                <w:highlight w:val="none"/>
                <w:lang w:val="en-US" w:eastAsia="zh-CN" w:bidi="ar-SA"/>
              </w:rPr>
            </w:pPr>
            <w:r>
              <w:rPr>
                <w:rFonts w:hint="default" w:ascii="Arial" w:hAnsi="Arial" w:eastAsia="宋体" w:cs="Arial"/>
                <w:b w:val="0"/>
                <w:bCs/>
                <w:color w:val="auto"/>
                <w:sz w:val="28"/>
                <w:szCs w:val="28"/>
                <w:highlight w:val="none"/>
                <w:lang w:eastAsia="zh-CN"/>
              </w:rPr>
              <w:t>【</w:t>
            </w:r>
            <w:r>
              <w:rPr>
                <w:rFonts w:hint="default" w:ascii="Arial" w:hAnsi="Arial" w:eastAsia="宋体" w:cs="Arial"/>
                <w:b w:val="0"/>
                <w:bCs/>
                <w:color w:val="auto"/>
                <w:sz w:val="28"/>
                <w:szCs w:val="28"/>
                <w:highlight w:val="none"/>
                <w:lang w:val="en-US" w:eastAsia="zh-CN"/>
              </w:rPr>
              <w:t>注：项指的是最末级。</w:t>
            </w:r>
            <w:r>
              <w:rPr>
                <w:rFonts w:hint="default" w:ascii="Arial" w:hAnsi="Arial" w:eastAsia="宋体" w:cs="Arial"/>
                <w:b w:val="0"/>
                <w:bCs/>
                <w:color w:val="auto"/>
                <w:sz w:val="28"/>
                <w:szCs w:val="28"/>
                <w:highlight w:val="none"/>
                <w:lang w:eastAsia="zh-CN"/>
              </w:rPr>
              <w:t>】</w:t>
            </w:r>
          </w:p>
        </w:tc>
      </w:tr>
      <w:tr w14:paraId="40295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7F3C1970">
            <w:pPr>
              <w:widowControl/>
              <w:spacing w:line="360" w:lineRule="auto"/>
              <w:contextualSpacing/>
              <w:jc w:val="center"/>
              <w:rPr>
                <w:rFonts w:hint="eastAsia" w:ascii="Arial" w:hAnsi="Arial" w:eastAsia="宋体" w:cs="Arial"/>
                <w:bCs/>
                <w:color w:val="auto"/>
                <w:kern w:val="0"/>
                <w:sz w:val="28"/>
                <w:szCs w:val="28"/>
              </w:rPr>
            </w:pPr>
            <w:r>
              <w:rPr>
                <w:rFonts w:hint="eastAsia" w:ascii="Arial" w:hAnsi="Arial" w:cs="Arial"/>
                <w:bCs/>
                <w:kern w:val="0"/>
                <w:sz w:val="28"/>
                <w:szCs w:val="28"/>
                <w:lang w:val="en-US" w:eastAsia="zh-CN"/>
              </w:rPr>
              <w:t>3</w:t>
            </w:r>
          </w:p>
        </w:tc>
        <w:tc>
          <w:tcPr>
            <w:tcW w:w="1805" w:type="dxa"/>
            <w:vAlign w:val="center"/>
          </w:tcPr>
          <w:p w14:paraId="3B852CF3">
            <w:pPr>
              <w:spacing w:line="360" w:lineRule="auto"/>
              <w:jc w:val="center"/>
              <w:rPr>
                <w:rFonts w:hint="default" w:ascii="Arial" w:hAnsi="Arial" w:eastAsia="宋体" w:cs="Arial"/>
                <w:bCs/>
                <w:color w:val="auto"/>
                <w:kern w:val="0"/>
                <w:sz w:val="28"/>
                <w:szCs w:val="28"/>
              </w:rPr>
            </w:pPr>
            <w:r>
              <w:rPr>
                <w:rFonts w:hint="default" w:ascii="Arial" w:hAnsi="Arial" w:cs="Arial"/>
                <w:bCs/>
                <w:kern w:val="0"/>
                <w:sz w:val="28"/>
                <w:szCs w:val="28"/>
              </w:rPr>
              <w:t>对项目的理解和响应程度</w:t>
            </w:r>
          </w:p>
        </w:tc>
        <w:tc>
          <w:tcPr>
            <w:tcW w:w="992" w:type="dxa"/>
            <w:vAlign w:val="center"/>
          </w:tcPr>
          <w:p w14:paraId="0F6567A2">
            <w:pPr>
              <w:spacing w:line="360" w:lineRule="auto"/>
              <w:jc w:val="center"/>
              <w:rPr>
                <w:rFonts w:hint="default" w:ascii="Arial" w:hAnsi="Arial" w:eastAsia="宋体" w:cs="Arial"/>
                <w:bCs/>
                <w:color w:val="auto"/>
                <w:kern w:val="0"/>
                <w:sz w:val="28"/>
                <w:szCs w:val="28"/>
              </w:rPr>
            </w:pPr>
            <w:r>
              <w:rPr>
                <w:rFonts w:hint="eastAsia" w:ascii="Arial" w:hAnsi="Arial" w:cs="Arial"/>
                <w:sz w:val="28"/>
                <w:szCs w:val="28"/>
                <w:lang w:val="en-US" w:eastAsia="zh-CN"/>
              </w:rPr>
              <w:t>4</w:t>
            </w:r>
            <w:r>
              <w:rPr>
                <w:rFonts w:hint="default" w:ascii="Arial" w:hAnsi="Arial" w:cs="Arial"/>
                <w:sz w:val="28"/>
                <w:szCs w:val="28"/>
              </w:rPr>
              <w:t>分</w:t>
            </w:r>
          </w:p>
        </w:tc>
        <w:tc>
          <w:tcPr>
            <w:tcW w:w="5735" w:type="dxa"/>
            <w:tcBorders>
              <w:right w:val="single" w:color="auto" w:sz="12" w:space="0"/>
            </w:tcBorders>
            <w:vAlign w:val="center"/>
          </w:tcPr>
          <w:p w14:paraId="6DE58155">
            <w:pPr>
              <w:pStyle w:val="17"/>
              <w:spacing w:line="360" w:lineRule="auto"/>
              <w:ind w:firstLine="560" w:firstLineChars="200"/>
              <w:contextualSpacing/>
              <w:rPr>
                <w:rFonts w:hint="default" w:ascii="Arial" w:hAnsi="Arial" w:cs="Arial"/>
                <w:bCs/>
                <w:sz w:val="28"/>
                <w:szCs w:val="28"/>
              </w:rPr>
            </w:pPr>
            <w:r>
              <w:rPr>
                <w:rFonts w:hint="default" w:ascii="Arial" w:hAnsi="Arial" w:cs="Arial"/>
                <w:bCs/>
                <w:sz w:val="28"/>
                <w:szCs w:val="28"/>
              </w:rPr>
              <w:t>根据投标人对本项目的理解是否准确、了解和认识是否深刻，对项目技术要求的响应程度进行分析比较后评分：</w:t>
            </w:r>
          </w:p>
          <w:p w14:paraId="3ECF1929">
            <w:pPr>
              <w:pStyle w:val="17"/>
              <w:spacing w:line="360" w:lineRule="auto"/>
              <w:ind w:firstLine="560" w:firstLineChars="200"/>
              <w:contextualSpacing/>
              <w:rPr>
                <w:rFonts w:hint="default" w:ascii="Arial" w:hAnsi="Arial" w:cs="Arial"/>
                <w:bCs/>
                <w:sz w:val="28"/>
                <w:szCs w:val="28"/>
              </w:rPr>
            </w:pPr>
            <w:r>
              <w:rPr>
                <w:rFonts w:hint="default" w:ascii="Arial" w:hAnsi="Arial" w:cs="Arial"/>
                <w:sz w:val="28"/>
                <w:szCs w:val="28"/>
              </w:rPr>
              <w:t>（1）</w:t>
            </w:r>
            <w:r>
              <w:rPr>
                <w:rFonts w:hint="default" w:ascii="Arial" w:hAnsi="Arial" w:cs="Arial"/>
                <w:bCs/>
                <w:sz w:val="28"/>
                <w:szCs w:val="28"/>
              </w:rPr>
              <w:t>投标人对本项目的理解准确、了解和认识深刻，完全响应项目的技术要求</w:t>
            </w:r>
            <w:r>
              <w:rPr>
                <w:rFonts w:hint="default" w:ascii="Arial" w:hAnsi="Arial" w:cs="Arial"/>
                <w:sz w:val="28"/>
                <w:szCs w:val="28"/>
              </w:rPr>
              <w:t>，得</w:t>
            </w:r>
            <w:r>
              <w:rPr>
                <w:rFonts w:hint="eastAsia" w:ascii="Arial" w:hAnsi="Arial" w:cs="Arial"/>
                <w:sz w:val="28"/>
                <w:szCs w:val="28"/>
                <w:lang w:val="en-US" w:eastAsia="zh-CN"/>
              </w:rPr>
              <w:t>4</w:t>
            </w:r>
            <w:r>
              <w:rPr>
                <w:rFonts w:hint="default" w:ascii="Arial" w:hAnsi="Arial" w:cs="Arial"/>
                <w:sz w:val="28"/>
                <w:szCs w:val="28"/>
              </w:rPr>
              <w:t>分</w:t>
            </w:r>
            <w:r>
              <w:rPr>
                <w:rFonts w:hint="default" w:ascii="Arial" w:hAnsi="Arial" w:cs="Arial"/>
                <w:bCs/>
                <w:sz w:val="28"/>
                <w:szCs w:val="28"/>
              </w:rPr>
              <w:t>；</w:t>
            </w:r>
          </w:p>
          <w:p w14:paraId="72CF4271">
            <w:pPr>
              <w:pStyle w:val="17"/>
              <w:spacing w:line="360" w:lineRule="auto"/>
              <w:ind w:firstLine="560" w:firstLineChars="200"/>
              <w:contextualSpacing/>
              <w:rPr>
                <w:rFonts w:hint="default" w:ascii="Arial" w:hAnsi="Arial" w:cs="Arial"/>
                <w:bCs/>
                <w:sz w:val="28"/>
                <w:szCs w:val="28"/>
              </w:rPr>
            </w:pPr>
            <w:r>
              <w:rPr>
                <w:rFonts w:hint="default" w:ascii="Arial" w:hAnsi="Arial" w:cs="Arial"/>
                <w:sz w:val="28"/>
                <w:szCs w:val="28"/>
              </w:rPr>
              <w:t>（2）</w:t>
            </w:r>
            <w:r>
              <w:rPr>
                <w:rFonts w:hint="default" w:ascii="Arial" w:hAnsi="Arial" w:cs="Arial"/>
                <w:bCs/>
                <w:sz w:val="28"/>
                <w:szCs w:val="28"/>
              </w:rPr>
              <w:t>投标人对本项目的理解较准确、了解和认识较深刻，基本响应项目的技术要求</w:t>
            </w:r>
            <w:r>
              <w:rPr>
                <w:rFonts w:hint="default" w:ascii="Arial" w:hAnsi="Arial" w:cs="Arial"/>
                <w:sz w:val="28"/>
                <w:szCs w:val="28"/>
              </w:rPr>
              <w:t>，得</w:t>
            </w:r>
            <w:r>
              <w:rPr>
                <w:rFonts w:hint="eastAsia" w:ascii="Arial" w:hAnsi="Arial" w:cs="Arial"/>
                <w:sz w:val="28"/>
                <w:szCs w:val="28"/>
                <w:lang w:val="en-US" w:eastAsia="zh-CN"/>
              </w:rPr>
              <w:t>2</w:t>
            </w:r>
            <w:r>
              <w:rPr>
                <w:rFonts w:hint="default" w:ascii="Arial" w:hAnsi="Arial" w:cs="Arial"/>
                <w:sz w:val="28"/>
                <w:szCs w:val="28"/>
              </w:rPr>
              <w:t>分</w:t>
            </w:r>
            <w:r>
              <w:rPr>
                <w:rFonts w:hint="default" w:ascii="Arial" w:hAnsi="Arial" w:cs="Arial"/>
                <w:bCs/>
                <w:sz w:val="28"/>
                <w:szCs w:val="28"/>
              </w:rPr>
              <w:t>；</w:t>
            </w:r>
          </w:p>
          <w:p w14:paraId="704E8C5A">
            <w:pPr>
              <w:pStyle w:val="17"/>
              <w:spacing w:line="360" w:lineRule="auto"/>
              <w:ind w:firstLine="560" w:firstLineChars="200"/>
              <w:contextualSpacing/>
              <w:rPr>
                <w:rFonts w:hint="default" w:ascii="Arial" w:hAnsi="Arial" w:cs="Arial"/>
                <w:bCs/>
                <w:sz w:val="28"/>
                <w:szCs w:val="28"/>
              </w:rPr>
            </w:pPr>
            <w:r>
              <w:rPr>
                <w:rFonts w:hint="default" w:ascii="Arial" w:hAnsi="Arial" w:cs="Arial"/>
                <w:sz w:val="28"/>
                <w:szCs w:val="28"/>
              </w:rPr>
              <w:t>（3）</w:t>
            </w:r>
            <w:r>
              <w:rPr>
                <w:rFonts w:hint="default" w:ascii="Arial" w:hAnsi="Arial" w:cs="Arial"/>
                <w:bCs/>
                <w:sz w:val="28"/>
                <w:szCs w:val="28"/>
              </w:rPr>
              <w:t>投标人对本项目的理解不到位、了解和认识较差，较大程度不能响应项目的技术要求</w:t>
            </w:r>
            <w:r>
              <w:rPr>
                <w:rFonts w:hint="default" w:ascii="Arial" w:hAnsi="Arial" w:cs="Arial"/>
                <w:sz w:val="28"/>
                <w:szCs w:val="28"/>
              </w:rPr>
              <w:t>，得</w:t>
            </w:r>
            <w:r>
              <w:rPr>
                <w:rFonts w:hint="eastAsia" w:ascii="Arial" w:hAnsi="Arial" w:cs="Arial"/>
                <w:sz w:val="28"/>
                <w:szCs w:val="28"/>
                <w:lang w:val="en-US" w:eastAsia="zh-CN"/>
              </w:rPr>
              <w:t>1</w:t>
            </w:r>
            <w:r>
              <w:rPr>
                <w:rFonts w:hint="default" w:ascii="Arial" w:hAnsi="Arial" w:cs="Arial"/>
                <w:sz w:val="28"/>
                <w:szCs w:val="28"/>
              </w:rPr>
              <w:t>分</w:t>
            </w:r>
            <w:r>
              <w:rPr>
                <w:rFonts w:hint="default" w:ascii="Arial" w:hAnsi="Arial" w:cs="Arial"/>
                <w:bCs/>
                <w:sz w:val="28"/>
                <w:szCs w:val="28"/>
              </w:rPr>
              <w:t>；</w:t>
            </w:r>
          </w:p>
          <w:p w14:paraId="70A69D84">
            <w:pPr>
              <w:pStyle w:val="17"/>
              <w:spacing w:line="360" w:lineRule="auto"/>
              <w:ind w:firstLine="560" w:firstLineChars="200"/>
              <w:contextualSpacing/>
              <w:rPr>
                <w:rFonts w:hint="default" w:ascii="Arial" w:hAnsi="Arial" w:eastAsia="宋体" w:cs="Arial"/>
                <w:color w:val="auto"/>
                <w:sz w:val="28"/>
                <w:szCs w:val="28"/>
                <w:highlight w:val="none"/>
              </w:rPr>
            </w:pPr>
            <w:r>
              <w:rPr>
                <w:rFonts w:hint="default" w:ascii="Arial" w:hAnsi="Arial" w:cs="Arial"/>
                <w:sz w:val="28"/>
                <w:szCs w:val="28"/>
              </w:rPr>
              <w:t>（4）</w:t>
            </w:r>
            <w:r>
              <w:rPr>
                <w:rFonts w:hint="default" w:ascii="Arial" w:hAnsi="Arial" w:cs="Arial"/>
                <w:bCs/>
                <w:sz w:val="28"/>
                <w:szCs w:val="28"/>
              </w:rPr>
              <w:t>没有相关内容不得分。</w:t>
            </w:r>
          </w:p>
        </w:tc>
      </w:tr>
      <w:tr w14:paraId="7C990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0A361F55">
            <w:pPr>
              <w:widowControl/>
              <w:jc w:val="center"/>
              <w:textAlignment w:val="center"/>
              <w:rPr>
                <w:rFonts w:hint="eastAsia" w:ascii="Arial" w:hAnsi="Arial" w:eastAsia="宋体" w:cs="Arial"/>
                <w:color w:val="auto"/>
                <w:kern w:val="0"/>
                <w:sz w:val="28"/>
                <w:szCs w:val="28"/>
                <w:lang w:val="en-US" w:eastAsia="zh-CN" w:bidi="ar"/>
              </w:rPr>
            </w:pPr>
            <w:r>
              <w:rPr>
                <w:rFonts w:hint="eastAsia" w:ascii="Arial" w:hAnsi="Arial" w:cs="Arial"/>
                <w:color w:val="auto"/>
                <w:kern w:val="0"/>
                <w:sz w:val="28"/>
                <w:szCs w:val="28"/>
                <w:lang w:val="en-US" w:eastAsia="zh-CN" w:bidi="ar"/>
              </w:rPr>
              <w:t>4</w:t>
            </w:r>
          </w:p>
        </w:tc>
        <w:tc>
          <w:tcPr>
            <w:tcW w:w="1805" w:type="dxa"/>
            <w:vAlign w:val="center"/>
          </w:tcPr>
          <w:p w14:paraId="262E64AB">
            <w:pPr>
              <w:widowControl/>
              <w:spacing w:line="360" w:lineRule="auto"/>
              <w:jc w:val="center"/>
              <w:rPr>
                <w:rFonts w:hint="default" w:ascii="Arial" w:hAnsi="Arial" w:eastAsia="宋体" w:cs="Arial"/>
                <w:bCs/>
                <w:color w:val="auto"/>
                <w:kern w:val="0"/>
                <w:sz w:val="28"/>
                <w:szCs w:val="28"/>
                <w:lang w:val="en-US" w:eastAsia="zh-CN" w:bidi="ar-SA"/>
              </w:rPr>
            </w:pPr>
            <w:r>
              <w:rPr>
                <w:rFonts w:ascii="Arial" w:hAnsi="Arial" w:cs="Arial"/>
                <w:bCs/>
                <w:color w:val="auto"/>
                <w:kern w:val="0"/>
                <w:sz w:val="28"/>
                <w:szCs w:val="28"/>
                <w:lang w:val="zh-TW"/>
              </w:rPr>
              <w:t>项目重点难点分析、应对措施及相关的合理化建议（一）</w:t>
            </w:r>
          </w:p>
        </w:tc>
        <w:tc>
          <w:tcPr>
            <w:tcW w:w="992" w:type="dxa"/>
            <w:vAlign w:val="center"/>
          </w:tcPr>
          <w:p w14:paraId="4ADEF14C">
            <w:pPr>
              <w:spacing w:line="360" w:lineRule="auto"/>
              <w:jc w:val="center"/>
              <w:rPr>
                <w:rFonts w:hint="default" w:ascii="Arial" w:hAnsi="Arial" w:eastAsia="宋体" w:cs="Arial"/>
                <w:bCs/>
                <w:color w:val="auto"/>
                <w:kern w:val="0"/>
                <w:sz w:val="28"/>
                <w:szCs w:val="28"/>
                <w:lang w:val="en-US" w:eastAsia="zh-CN" w:bidi="ar-SA"/>
              </w:rPr>
            </w:pPr>
            <w:r>
              <w:rPr>
                <w:rFonts w:hint="eastAsia" w:ascii="Arial" w:hAnsi="Arial" w:cs="Arial"/>
                <w:bCs/>
                <w:color w:val="auto"/>
                <w:kern w:val="0"/>
                <w:sz w:val="28"/>
                <w:szCs w:val="28"/>
                <w:lang w:val="en-US" w:eastAsia="zh-CN"/>
              </w:rPr>
              <w:t>3</w:t>
            </w:r>
            <w:r>
              <w:rPr>
                <w:rFonts w:hint="eastAsia" w:ascii="Arial" w:hAnsi="Arial" w:cs="Arial"/>
                <w:bCs/>
                <w:color w:val="auto"/>
                <w:kern w:val="0"/>
                <w:sz w:val="28"/>
                <w:szCs w:val="28"/>
              </w:rPr>
              <w:t>分</w:t>
            </w:r>
          </w:p>
        </w:tc>
        <w:tc>
          <w:tcPr>
            <w:tcW w:w="5735" w:type="dxa"/>
            <w:tcBorders>
              <w:right w:val="single" w:color="auto" w:sz="12" w:space="0"/>
            </w:tcBorders>
            <w:vAlign w:val="top"/>
          </w:tcPr>
          <w:p w14:paraId="2AF0CE33">
            <w:pPr>
              <w:widowControl/>
              <w:numPr>
                <w:ilvl w:val="0"/>
                <w:numId w:val="0"/>
              </w:numPr>
              <w:spacing w:line="360" w:lineRule="auto"/>
              <w:ind w:firstLine="560" w:firstLineChars="200"/>
              <w:jc w:val="left"/>
              <w:rPr>
                <w:rFonts w:hint="eastAsia" w:ascii="Arial" w:hAnsi="Arial" w:cs="Arial"/>
                <w:color w:val="auto"/>
                <w:sz w:val="28"/>
                <w:szCs w:val="28"/>
              </w:rPr>
            </w:pPr>
            <w:r>
              <w:rPr>
                <w:rFonts w:hint="eastAsia" w:ascii="Arial" w:hAnsi="Arial" w:cs="Arial"/>
                <w:color w:val="auto"/>
                <w:sz w:val="28"/>
                <w:szCs w:val="28"/>
              </w:rPr>
              <w:t>评标委员会根据投标人提供的项目重点难点分析、应对措施及相关的合理化建议进行评审，内容应包括：</w:t>
            </w:r>
          </w:p>
          <w:p w14:paraId="41D59C6E">
            <w:pPr>
              <w:widowControl/>
              <w:numPr>
                <w:ilvl w:val="0"/>
                <w:numId w:val="0"/>
              </w:numPr>
              <w:spacing w:line="360" w:lineRule="auto"/>
              <w:ind w:left="720" w:leftChars="300"/>
              <w:jc w:val="left"/>
              <w:rPr>
                <w:rFonts w:hint="eastAsia" w:ascii="Arial" w:hAnsi="Arial" w:cs="Arial"/>
                <w:color w:val="auto"/>
                <w:sz w:val="28"/>
                <w:szCs w:val="28"/>
              </w:rPr>
            </w:pPr>
            <w:r>
              <w:rPr>
                <w:rFonts w:hint="eastAsia" w:ascii="Arial" w:hAnsi="Arial" w:cs="Arial"/>
                <w:color w:val="auto"/>
                <w:sz w:val="28"/>
                <w:szCs w:val="28"/>
                <w:lang w:eastAsia="zh-CN"/>
              </w:rPr>
              <w:t>（</w:t>
            </w:r>
            <w:r>
              <w:rPr>
                <w:rFonts w:hint="eastAsia" w:ascii="Arial" w:hAnsi="Arial" w:cs="Arial"/>
                <w:color w:val="auto"/>
                <w:sz w:val="28"/>
                <w:szCs w:val="28"/>
                <w:lang w:val="en-US" w:eastAsia="zh-CN"/>
              </w:rPr>
              <w:t>1）</w:t>
            </w:r>
            <w:r>
              <w:rPr>
                <w:rFonts w:hint="eastAsia" w:ascii="Arial" w:hAnsi="Arial" w:cs="Arial"/>
                <w:color w:val="auto"/>
                <w:sz w:val="28"/>
                <w:szCs w:val="28"/>
              </w:rPr>
              <w:t>项目重点难点分析；</w:t>
            </w:r>
          </w:p>
          <w:p w14:paraId="3E5562AF">
            <w:pPr>
              <w:widowControl/>
              <w:numPr>
                <w:ilvl w:val="0"/>
                <w:numId w:val="0"/>
              </w:numPr>
              <w:spacing w:line="360" w:lineRule="auto"/>
              <w:ind w:left="720" w:leftChars="300"/>
              <w:jc w:val="left"/>
              <w:rPr>
                <w:rFonts w:hint="eastAsia" w:ascii="Arial" w:hAnsi="Arial" w:cs="Arial"/>
                <w:color w:val="auto"/>
                <w:sz w:val="28"/>
                <w:szCs w:val="28"/>
              </w:rPr>
            </w:pPr>
            <w:r>
              <w:rPr>
                <w:rFonts w:hint="eastAsia" w:ascii="Arial" w:hAnsi="Arial" w:cs="Arial"/>
                <w:color w:val="auto"/>
                <w:sz w:val="28"/>
                <w:szCs w:val="28"/>
                <w:lang w:eastAsia="zh-CN"/>
              </w:rPr>
              <w:t>（</w:t>
            </w:r>
            <w:r>
              <w:rPr>
                <w:rFonts w:hint="eastAsia" w:ascii="Arial" w:hAnsi="Arial" w:cs="Arial"/>
                <w:color w:val="auto"/>
                <w:sz w:val="28"/>
                <w:szCs w:val="28"/>
                <w:lang w:val="en-US" w:eastAsia="zh-CN"/>
              </w:rPr>
              <w:t>2）</w:t>
            </w:r>
            <w:r>
              <w:rPr>
                <w:rFonts w:hint="eastAsia" w:ascii="Arial" w:hAnsi="Arial" w:cs="Arial"/>
                <w:color w:val="auto"/>
                <w:sz w:val="28"/>
                <w:szCs w:val="28"/>
              </w:rPr>
              <w:t>应对措施；</w:t>
            </w:r>
          </w:p>
          <w:p w14:paraId="45C70A51">
            <w:pPr>
              <w:widowControl/>
              <w:numPr>
                <w:ilvl w:val="0"/>
                <w:numId w:val="0"/>
              </w:numPr>
              <w:spacing w:line="360" w:lineRule="auto"/>
              <w:ind w:left="720" w:leftChars="300" w:firstLine="0" w:firstLineChars="0"/>
              <w:jc w:val="left"/>
              <w:rPr>
                <w:rFonts w:hint="eastAsia" w:ascii="Arial" w:hAnsi="Arial" w:cs="Arial"/>
                <w:color w:val="auto"/>
                <w:sz w:val="28"/>
                <w:szCs w:val="28"/>
              </w:rPr>
            </w:pPr>
            <w:r>
              <w:rPr>
                <w:rFonts w:hint="eastAsia" w:ascii="Arial" w:hAnsi="Arial" w:cs="Arial"/>
                <w:color w:val="auto"/>
                <w:sz w:val="28"/>
                <w:szCs w:val="28"/>
                <w:lang w:eastAsia="zh-CN"/>
              </w:rPr>
              <w:t>（</w:t>
            </w:r>
            <w:r>
              <w:rPr>
                <w:rFonts w:hint="eastAsia" w:ascii="Arial" w:hAnsi="Arial" w:cs="Arial"/>
                <w:color w:val="auto"/>
                <w:sz w:val="28"/>
                <w:szCs w:val="28"/>
                <w:lang w:val="en-US" w:eastAsia="zh-CN"/>
              </w:rPr>
              <w:t>3）</w:t>
            </w:r>
            <w:r>
              <w:rPr>
                <w:rFonts w:hint="eastAsia" w:ascii="Arial" w:hAnsi="Arial" w:cs="Arial"/>
                <w:color w:val="auto"/>
                <w:sz w:val="28"/>
                <w:szCs w:val="28"/>
              </w:rPr>
              <w:t xml:space="preserve">合理化建议； </w:t>
            </w:r>
          </w:p>
          <w:p w14:paraId="45B57CC3">
            <w:pPr>
              <w:widowControl/>
              <w:numPr>
                <w:ilvl w:val="0"/>
                <w:numId w:val="0"/>
              </w:numPr>
              <w:spacing w:line="360" w:lineRule="auto"/>
              <w:ind w:left="720" w:leftChars="300" w:firstLine="0" w:firstLineChars="0"/>
              <w:jc w:val="left"/>
              <w:rPr>
                <w:rFonts w:hint="default" w:ascii="Arial" w:hAnsi="Arial" w:eastAsia="宋体" w:cs="Arial"/>
                <w:color w:val="auto"/>
                <w:kern w:val="2"/>
                <w:sz w:val="28"/>
                <w:szCs w:val="28"/>
                <w:lang w:val="en-US" w:eastAsia="zh-CN" w:bidi="ar-SA"/>
              </w:rPr>
            </w:pPr>
            <w:r>
              <w:rPr>
                <w:rFonts w:hint="eastAsia" w:ascii="Arial" w:hAnsi="Arial" w:cs="Arial"/>
                <w:color w:val="auto"/>
                <w:sz w:val="28"/>
                <w:szCs w:val="28"/>
              </w:rPr>
              <w:t>提供全部内容得</w:t>
            </w:r>
            <w:r>
              <w:rPr>
                <w:rFonts w:hint="eastAsia" w:ascii="Arial" w:hAnsi="Arial" w:cs="Arial"/>
                <w:color w:val="auto"/>
                <w:sz w:val="28"/>
                <w:szCs w:val="28"/>
                <w:lang w:val="en-US" w:eastAsia="zh-CN"/>
              </w:rPr>
              <w:t>3</w:t>
            </w:r>
            <w:r>
              <w:rPr>
                <w:rFonts w:hint="eastAsia" w:ascii="Arial" w:hAnsi="Arial" w:cs="Arial"/>
                <w:color w:val="auto"/>
                <w:sz w:val="28"/>
                <w:szCs w:val="28"/>
              </w:rPr>
              <w:t>分，每缺1项扣</w:t>
            </w:r>
            <w:r>
              <w:rPr>
                <w:rFonts w:hint="eastAsia" w:ascii="Arial" w:hAnsi="Arial" w:cs="Arial"/>
                <w:color w:val="auto"/>
                <w:sz w:val="28"/>
                <w:szCs w:val="28"/>
                <w:lang w:val="en-US" w:eastAsia="zh-CN"/>
              </w:rPr>
              <w:t>1</w:t>
            </w:r>
            <w:r>
              <w:rPr>
                <w:rFonts w:hint="eastAsia" w:ascii="Arial" w:hAnsi="Arial" w:cs="Arial"/>
                <w:color w:val="auto"/>
                <w:sz w:val="28"/>
                <w:szCs w:val="28"/>
              </w:rPr>
              <w:t>分。</w:t>
            </w:r>
          </w:p>
        </w:tc>
      </w:tr>
      <w:tr w14:paraId="0D7F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72235A19">
            <w:pPr>
              <w:widowControl/>
              <w:jc w:val="center"/>
              <w:textAlignment w:val="center"/>
              <w:rPr>
                <w:rFonts w:hint="eastAsia" w:ascii="Arial" w:hAnsi="Arial" w:eastAsia="宋体" w:cs="Arial"/>
                <w:color w:val="auto"/>
                <w:kern w:val="0"/>
                <w:sz w:val="28"/>
                <w:szCs w:val="28"/>
                <w:lang w:val="en-US" w:eastAsia="zh-CN" w:bidi="ar"/>
              </w:rPr>
            </w:pPr>
            <w:r>
              <w:rPr>
                <w:rFonts w:hint="eastAsia" w:ascii="Arial" w:hAnsi="Arial" w:cs="Arial"/>
                <w:color w:val="auto"/>
                <w:kern w:val="0"/>
                <w:sz w:val="28"/>
                <w:szCs w:val="28"/>
                <w:lang w:val="en-US" w:eastAsia="zh-CN" w:bidi="ar"/>
              </w:rPr>
              <w:t>5</w:t>
            </w:r>
          </w:p>
        </w:tc>
        <w:tc>
          <w:tcPr>
            <w:tcW w:w="1805" w:type="dxa"/>
            <w:vAlign w:val="center"/>
          </w:tcPr>
          <w:p w14:paraId="34541585">
            <w:pPr>
              <w:widowControl/>
              <w:spacing w:line="360" w:lineRule="auto"/>
              <w:jc w:val="center"/>
              <w:rPr>
                <w:rFonts w:hint="default" w:ascii="Arial" w:hAnsi="Arial" w:eastAsia="宋体" w:cs="Arial"/>
                <w:color w:val="auto"/>
                <w:kern w:val="2"/>
                <w:sz w:val="28"/>
                <w:szCs w:val="28"/>
                <w:lang w:val="en-US" w:eastAsia="zh-CN" w:bidi="ar-SA"/>
              </w:rPr>
            </w:pPr>
            <w:r>
              <w:rPr>
                <w:rFonts w:hint="eastAsia" w:ascii="Arial" w:hAnsi="Arial" w:eastAsia="宋体" w:cs="Arial"/>
                <w:color w:val="auto"/>
                <w:sz w:val="28"/>
                <w:szCs w:val="28"/>
                <w:lang w:val="zh-TW" w:eastAsia="zh-CN"/>
              </w:rPr>
              <w:t>项目重点难点分析、应对措施及相关的合理化建议（二）</w:t>
            </w:r>
          </w:p>
        </w:tc>
        <w:tc>
          <w:tcPr>
            <w:tcW w:w="992" w:type="dxa"/>
            <w:vAlign w:val="center"/>
          </w:tcPr>
          <w:p w14:paraId="15BAF225">
            <w:pPr>
              <w:widowControl/>
              <w:spacing w:line="360" w:lineRule="auto"/>
              <w:jc w:val="center"/>
              <w:rPr>
                <w:rFonts w:hint="default" w:ascii="Arial" w:hAnsi="Arial" w:eastAsia="宋体" w:cs="Arial"/>
                <w:color w:val="auto"/>
                <w:kern w:val="2"/>
                <w:sz w:val="28"/>
                <w:szCs w:val="28"/>
                <w:lang w:val="en-US" w:eastAsia="zh-CN" w:bidi="ar-SA"/>
              </w:rPr>
            </w:pPr>
            <w:r>
              <w:rPr>
                <w:rFonts w:hint="eastAsia" w:ascii="Arial" w:hAnsi="Arial" w:cs="Arial"/>
                <w:color w:val="auto"/>
                <w:sz w:val="28"/>
                <w:szCs w:val="28"/>
                <w:lang w:val="en-US" w:eastAsia="zh-CN"/>
              </w:rPr>
              <w:t>3</w:t>
            </w:r>
            <w:r>
              <w:rPr>
                <w:rFonts w:hint="eastAsia" w:ascii="Arial" w:hAnsi="Arial" w:eastAsia="宋体" w:cs="Arial"/>
                <w:color w:val="auto"/>
                <w:sz w:val="28"/>
                <w:szCs w:val="28"/>
                <w:lang w:val="en-US" w:eastAsia="zh-CN"/>
              </w:rPr>
              <w:t>分</w:t>
            </w:r>
          </w:p>
        </w:tc>
        <w:tc>
          <w:tcPr>
            <w:tcW w:w="5735" w:type="dxa"/>
            <w:tcBorders>
              <w:right w:val="single" w:color="auto" w:sz="12" w:space="0"/>
            </w:tcBorders>
            <w:vAlign w:val="top"/>
          </w:tcPr>
          <w:p w14:paraId="77BEED04">
            <w:pPr>
              <w:widowControl/>
              <w:spacing w:line="360" w:lineRule="auto"/>
              <w:ind w:firstLine="560" w:firstLineChars="200"/>
              <w:jc w:val="left"/>
              <w:rPr>
                <w:rFonts w:hint="eastAsia" w:ascii="Arial" w:hAnsi="Arial" w:eastAsia="宋体" w:cs="Arial"/>
                <w:color w:val="auto"/>
                <w:sz w:val="28"/>
                <w:szCs w:val="28"/>
                <w:lang w:val="en-US" w:eastAsia="zh-CN"/>
              </w:rPr>
            </w:pPr>
            <w:r>
              <w:rPr>
                <w:rFonts w:hint="eastAsia" w:ascii="Arial" w:hAnsi="Arial" w:eastAsia="宋体" w:cs="Arial"/>
                <w:color w:val="auto"/>
                <w:sz w:val="28"/>
                <w:szCs w:val="28"/>
                <w:lang w:val="en-US" w:eastAsia="zh-CN"/>
              </w:rPr>
              <w:t>评标委员会根据投标人提供的项目重点难点分析、应对措施及相关的合理化建议（一）详细内容进行综合评审：</w:t>
            </w:r>
          </w:p>
          <w:p w14:paraId="1ED32B5F">
            <w:pPr>
              <w:widowControl/>
              <w:numPr>
                <w:ilvl w:val="0"/>
                <w:numId w:val="8"/>
              </w:numPr>
              <w:spacing w:line="360" w:lineRule="auto"/>
              <w:ind w:firstLine="280" w:firstLineChars="100"/>
              <w:jc w:val="left"/>
              <w:rPr>
                <w:rFonts w:hint="eastAsia" w:ascii="Arial" w:hAnsi="Arial" w:eastAsia="宋体" w:cs="Arial"/>
                <w:color w:val="auto"/>
                <w:sz w:val="28"/>
                <w:szCs w:val="28"/>
                <w:lang w:val="en-US" w:eastAsia="zh-CN"/>
              </w:rPr>
            </w:pPr>
            <w:r>
              <w:rPr>
                <w:rFonts w:hint="eastAsia" w:ascii="Arial" w:hAnsi="Arial" w:eastAsia="宋体" w:cs="Arial"/>
                <w:color w:val="auto"/>
                <w:sz w:val="28"/>
                <w:szCs w:val="28"/>
                <w:lang w:val="en-US" w:eastAsia="zh-CN"/>
              </w:rPr>
              <w:t>项目重点难点分析具有前瞻性、系统性，应对措施具有可实施性，多角度、有针对性的提出相关的合理化建议，得</w:t>
            </w:r>
            <w:r>
              <w:rPr>
                <w:rFonts w:hint="eastAsia" w:ascii="Arial" w:hAnsi="Arial" w:cs="Arial"/>
                <w:color w:val="auto"/>
                <w:sz w:val="28"/>
                <w:szCs w:val="28"/>
                <w:lang w:val="en-US" w:eastAsia="zh-CN"/>
              </w:rPr>
              <w:t>3</w:t>
            </w:r>
            <w:r>
              <w:rPr>
                <w:rFonts w:hint="eastAsia" w:ascii="Arial" w:hAnsi="Arial" w:eastAsia="宋体" w:cs="Arial"/>
                <w:color w:val="auto"/>
                <w:sz w:val="28"/>
                <w:szCs w:val="28"/>
                <w:lang w:val="en-US" w:eastAsia="zh-CN"/>
              </w:rPr>
              <w:t>分；</w:t>
            </w:r>
          </w:p>
          <w:p w14:paraId="693B5983">
            <w:pPr>
              <w:widowControl/>
              <w:numPr>
                <w:ilvl w:val="0"/>
                <w:numId w:val="8"/>
              </w:numPr>
              <w:spacing w:line="360" w:lineRule="auto"/>
              <w:ind w:firstLine="280" w:firstLineChars="100"/>
              <w:jc w:val="left"/>
              <w:rPr>
                <w:rFonts w:hint="eastAsia" w:ascii="Arial" w:hAnsi="Arial" w:eastAsia="宋体" w:cs="Arial"/>
                <w:color w:val="auto"/>
                <w:sz w:val="28"/>
                <w:szCs w:val="28"/>
                <w:lang w:val="en-US" w:eastAsia="zh-CN"/>
              </w:rPr>
            </w:pPr>
            <w:r>
              <w:rPr>
                <w:rFonts w:hint="eastAsia" w:ascii="Arial" w:hAnsi="Arial" w:eastAsia="宋体" w:cs="Arial"/>
                <w:color w:val="auto"/>
                <w:sz w:val="28"/>
                <w:szCs w:val="28"/>
                <w:lang w:val="en-US" w:eastAsia="zh-CN"/>
              </w:rPr>
              <w:t>项目重点难点分析具有一定系统性，应对措施可实施，相关的合理化建议基本可行，得2分；</w:t>
            </w:r>
          </w:p>
          <w:p w14:paraId="14706CC7">
            <w:pPr>
              <w:widowControl/>
              <w:numPr>
                <w:ilvl w:val="0"/>
                <w:numId w:val="8"/>
              </w:numPr>
              <w:spacing w:line="360" w:lineRule="auto"/>
              <w:ind w:firstLine="280" w:firstLineChars="100"/>
              <w:jc w:val="left"/>
              <w:rPr>
                <w:rFonts w:hint="eastAsia" w:ascii="Arial" w:hAnsi="Arial" w:eastAsia="宋体" w:cs="Arial"/>
                <w:color w:val="auto"/>
                <w:sz w:val="28"/>
                <w:szCs w:val="28"/>
                <w:lang w:val="en-US" w:eastAsia="zh-CN"/>
              </w:rPr>
            </w:pPr>
            <w:r>
              <w:rPr>
                <w:rFonts w:hint="eastAsia" w:ascii="Arial" w:hAnsi="Arial" w:eastAsia="宋体" w:cs="Arial"/>
                <w:color w:val="auto"/>
                <w:sz w:val="28"/>
                <w:szCs w:val="28"/>
                <w:lang w:val="en-US" w:eastAsia="zh-CN"/>
              </w:rPr>
              <w:t>项目重点难点分析思路不清晰，应对措施难实施，相关的建议不合理，得1分；</w:t>
            </w:r>
          </w:p>
          <w:p w14:paraId="78F816BD">
            <w:pPr>
              <w:widowControl/>
              <w:numPr>
                <w:ilvl w:val="0"/>
                <w:numId w:val="8"/>
              </w:numPr>
              <w:spacing w:line="360" w:lineRule="auto"/>
              <w:ind w:firstLine="280" w:firstLineChars="100"/>
              <w:jc w:val="left"/>
              <w:rPr>
                <w:rFonts w:hint="default" w:ascii="Arial" w:hAnsi="Arial" w:eastAsia="宋体" w:cs="Arial"/>
                <w:color w:val="auto"/>
                <w:kern w:val="2"/>
                <w:sz w:val="28"/>
                <w:szCs w:val="28"/>
                <w:lang w:val="en-US" w:eastAsia="zh-CN" w:bidi="ar-SA"/>
              </w:rPr>
            </w:pPr>
            <w:r>
              <w:rPr>
                <w:rFonts w:hint="eastAsia" w:ascii="Arial" w:hAnsi="Arial" w:eastAsia="宋体" w:cs="Arial"/>
                <w:color w:val="auto"/>
                <w:sz w:val="28"/>
                <w:szCs w:val="28"/>
                <w:lang w:val="en-US" w:eastAsia="zh-CN"/>
              </w:rPr>
              <w:t>没提供得0分。</w:t>
            </w:r>
          </w:p>
        </w:tc>
      </w:tr>
      <w:tr w14:paraId="34C60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6E2DD36D">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lang w:val="en-US" w:eastAsia="zh-CN"/>
              </w:rPr>
            </w:pPr>
            <w:r>
              <w:rPr>
                <w:rFonts w:hint="eastAsia" w:ascii="Arial" w:hAnsi="Arial" w:cs="Arial"/>
                <w:bCs/>
                <w:color w:val="auto"/>
                <w:kern w:val="0"/>
                <w:sz w:val="28"/>
                <w:szCs w:val="28"/>
                <w:lang w:val="en-US" w:eastAsia="zh-CN"/>
              </w:rPr>
              <w:t>6</w:t>
            </w:r>
          </w:p>
        </w:tc>
        <w:tc>
          <w:tcPr>
            <w:tcW w:w="1805" w:type="dxa"/>
            <w:vAlign w:val="center"/>
          </w:tcPr>
          <w:p w14:paraId="4003C2EC">
            <w:pPr>
              <w:keepNext w:val="0"/>
              <w:keepLines w:val="0"/>
              <w:widowControl/>
              <w:suppressLineNumbers w:val="0"/>
              <w:spacing w:before="0" w:beforeAutospacing="0" w:after="0" w:afterAutospacing="0" w:line="360" w:lineRule="auto"/>
              <w:ind w:left="0" w:leftChars="0" w:right="0" w:rightChars="0"/>
              <w:jc w:val="center"/>
              <w:rPr>
                <w:rFonts w:hint="default" w:ascii="Arial" w:hAnsi="Arial" w:eastAsia="宋体" w:cs="Arial"/>
                <w:color w:val="auto"/>
                <w:kern w:val="0"/>
                <w:sz w:val="28"/>
                <w:szCs w:val="28"/>
              </w:rPr>
            </w:pPr>
            <w:r>
              <w:rPr>
                <w:rFonts w:hint="default" w:ascii="Arial" w:hAnsi="Arial" w:eastAsia="宋体" w:cs="Arial"/>
                <w:color w:val="auto"/>
                <w:kern w:val="0"/>
                <w:sz w:val="28"/>
                <w:szCs w:val="28"/>
              </w:rPr>
              <w:t>项目实施</w:t>
            </w:r>
          </w:p>
          <w:p w14:paraId="7AF1E0E3">
            <w:pPr>
              <w:keepNext w:val="0"/>
              <w:keepLines w:val="0"/>
              <w:widowControl/>
              <w:suppressLineNumbers w:val="0"/>
              <w:spacing w:before="0" w:beforeAutospacing="0" w:after="0" w:afterAutospacing="0" w:line="360" w:lineRule="auto"/>
              <w:ind w:left="0" w:leftChars="0" w:right="0" w:rightChars="0"/>
              <w:jc w:val="center"/>
              <w:rPr>
                <w:rFonts w:hint="default" w:ascii="Arial" w:hAnsi="Arial" w:eastAsia="宋体" w:cs="Arial"/>
                <w:bCs/>
                <w:color w:val="auto"/>
                <w:kern w:val="0"/>
                <w:sz w:val="28"/>
                <w:szCs w:val="28"/>
                <w:lang w:val="zh-TW" w:eastAsia="zh-CN" w:bidi="ar-SA"/>
              </w:rPr>
            </w:pPr>
            <w:r>
              <w:rPr>
                <w:rFonts w:hint="default" w:ascii="Arial" w:hAnsi="Arial" w:eastAsia="宋体" w:cs="Arial"/>
                <w:color w:val="auto"/>
                <w:kern w:val="0"/>
                <w:sz w:val="28"/>
                <w:szCs w:val="28"/>
              </w:rPr>
              <w:t>方案</w:t>
            </w:r>
          </w:p>
        </w:tc>
        <w:tc>
          <w:tcPr>
            <w:tcW w:w="992" w:type="dxa"/>
            <w:vAlign w:val="center"/>
          </w:tcPr>
          <w:p w14:paraId="685ECE81">
            <w:pPr>
              <w:keepNext w:val="0"/>
              <w:keepLines w:val="0"/>
              <w:widowControl/>
              <w:suppressLineNumbers w:val="0"/>
              <w:spacing w:before="0" w:beforeAutospacing="0" w:after="0" w:afterAutospacing="0" w:line="360" w:lineRule="auto"/>
              <w:ind w:left="0" w:leftChars="0" w:right="0" w:rightChars="0"/>
              <w:jc w:val="center"/>
              <w:rPr>
                <w:rFonts w:hint="default" w:ascii="Arial" w:hAnsi="Arial" w:eastAsia="宋体" w:cs="Arial"/>
                <w:color w:val="auto"/>
                <w:kern w:val="2"/>
                <w:sz w:val="28"/>
                <w:szCs w:val="28"/>
                <w:lang w:val="en-US" w:eastAsia="zh-CN" w:bidi="ar-SA"/>
              </w:rPr>
            </w:pPr>
            <w:r>
              <w:rPr>
                <w:rFonts w:hint="eastAsia" w:ascii="Arial" w:hAnsi="Arial" w:cs="Arial"/>
                <w:color w:val="auto"/>
                <w:sz w:val="28"/>
                <w:szCs w:val="28"/>
                <w:lang w:val="en-US" w:eastAsia="zh-CN"/>
              </w:rPr>
              <w:t>5</w:t>
            </w:r>
            <w:r>
              <w:rPr>
                <w:rFonts w:hint="default" w:ascii="Arial" w:hAnsi="Arial" w:eastAsia="宋体" w:cs="Arial"/>
                <w:color w:val="auto"/>
                <w:kern w:val="0"/>
                <w:sz w:val="28"/>
                <w:szCs w:val="28"/>
              </w:rPr>
              <w:t>分</w:t>
            </w:r>
          </w:p>
        </w:tc>
        <w:tc>
          <w:tcPr>
            <w:tcW w:w="5735" w:type="dxa"/>
            <w:tcBorders>
              <w:right w:val="single" w:color="auto" w:sz="12" w:space="0"/>
            </w:tcBorders>
            <w:vAlign w:val="top"/>
          </w:tcPr>
          <w:p w14:paraId="33CB377C">
            <w:pPr>
              <w:keepNext w:val="0"/>
              <w:keepLines w:val="0"/>
              <w:widowControl/>
              <w:suppressLineNumbers w:val="0"/>
              <w:spacing w:before="0" w:beforeAutospacing="0" w:after="0" w:afterAutospacing="0" w:line="360" w:lineRule="auto"/>
              <w:ind w:left="0" w:right="0" w:firstLine="560" w:firstLineChars="2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根据投标人提供的项目实施方案（包括但不限于</w:t>
            </w:r>
            <w:r>
              <w:rPr>
                <w:rFonts w:hint="eastAsia" w:ascii="Arial" w:hAnsi="Arial" w:cs="Arial"/>
                <w:color w:val="auto"/>
                <w:kern w:val="0"/>
                <w:sz w:val="28"/>
                <w:szCs w:val="28"/>
                <w:lang w:val="en-US" w:eastAsia="zh-CN"/>
              </w:rPr>
              <w:t>开发</w:t>
            </w:r>
            <w:r>
              <w:rPr>
                <w:rFonts w:hint="default" w:ascii="Arial" w:hAnsi="Arial" w:eastAsia="宋体" w:cs="Arial"/>
                <w:color w:val="auto"/>
                <w:kern w:val="0"/>
                <w:sz w:val="28"/>
                <w:szCs w:val="28"/>
              </w:rPr>
              <w:t>计划、安装、调试、</w:t>
            </w:r>
            <w:r>
              <w:rPr>
                <w:rFonts w:hint="eastAsia" w:ascii="Arial" w:hAnsi="Arial" w:cs="Arial"/>
                <w:color w:val="auto"/>
                <w:kern w:val="0"/>
                <w:sz w:val="28"/>
                <w:szCs w:val="28"/>
                <w:lang w:val="en-US" w:eastAsia="zh-CN"/>
              </w:rPr>
              <w:t>运行、</w:t>
            </w:r>
            <w:r>
              <w:rPr>
                <w:rFonts w:hint="default" w:ascii="Arial" w:hAnsi="Arial" w:eastAsia="宋体" w:cs="Arial"/>
                <w:color w:val="auto"/>
                <w:kern w:val="0"/>
                <w:sz w:val="28"/>
                <w:szCs w:val="28"/>
              </w:rPr>
              <w:t>检测、质量保障等）内容进行评审：</w:t>
            </w:r>
          </w:p>
          <w:p w14:paraId="081DB15B">
            <w:pPr>
              <w:keepNext w:val="0"/>
              <w:keepLines w:val="0"/>
              <w:widowControl/>
              <w:numPr>
                <w:ilvl w:val="0"/>
                <w:numId w:val="9"/>
              </w:numPr>
              <w:suppressLineNumbers w:val="0"/>
              <w:spacing w:before="0" w:beforeAutospacing="0" w:after="0" w:afterAutospacing="0" w:line="360" w:lineRule="auto"/>
              <w:ind w:left="0" w:right="0" w:firstLine="280" w:firstLineChars="1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针对本项目的实施方案详细具体，可行性、可操作性强，</w:t>
            </w:r>
            <w:r>
              <w:rPr>
                <w:rFonts w:hint="default" w:ascii="Arial" w:hAnsi="Arial" w:eastAsia="宋体" w:cs="Arial"/>
                <w:color w:val="auto"/>
                <w:sz w:val="28"/>
                <w:szCs w:val="28"/>
              </w:rPr>
              <w:t>有效保障本项目实施，有利于实现服务效果</w:t>
            </w:r>
            <w:r>
              <w:rPr>
                <w:rFonts w:hint="default" w:ascii="Arial" w:hAnsi="Arial" w:eastAsia="宋体" w:cs="Arial"/>
                <w:color w:val="auto"/>
                <w:kern w:val="0"/>
                <w:sz w:val="28"/>
                <w:szCs w:val="28"/>
              </w:rPr>
              <w:t>，得</w:t>
            </w:r>
            <w:r>
              <w:rPr>
                <w:rFonts w:hint="eastAsia" w:ascii="Arial" w:hAnsi="Arial" w:cs="Arial"/>
                <w:color w:val="auto"/>
                <w:kern w:val="0"/>
                <w:sz w:val="28"/>
                <w:szCs w:val="28"/>
                <w:lang w:val="en-US" w:eastAsia="zh-CN"/>
              </w:rPr>
              <w:t>5</w:t>
            </w:r>
            <w:r>
              <w:rPr>
                <w:rFonts w:hint="default" w:ascii="Arial" w:hAnsi="Arial" w:eastAsia="宋体" w:cs="Arial"/>
                <w:color w:val="auto"/>
                <w:kern w:val="0"/>
                <w:sz w:val="28"/>
                <w:szCs w:val="28"/>
              </w:rPr>
              <w:t>分；</w:t>
            </w:r>
          </w:p>
          <w:p w14:paraId="5EB277A2">
            <w:pPr>
              <w:keepNext w:val="0"/>
              <w:keepLines w:val="0"/>
              <w:widowControl/>
              <w:numPr>
                <w:ilvl w:val="0"/>
                <w:numId w:val="9"/>
              </w:numPr>
              <w:suppressLineNumbers w:val="0"/>
              <w:spacing w:before="0" w:beforeAutospacing="0" w:after="0" w:afterAutospacing="0" w:line="360" w:lineRule="auto"/>
              <w:ind w:left="0" w:right="0" w:firstLine="280" w:firstLineChars="1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针对本项目的实施方案基本具体，可行性、可操作性，</w:t>
            </w:r>
            <w:r>
              <w:rPr>
                <w:rFonts w:hint="default" w:ascii="Arial" w:hAnsi="Arial" w:eastAsia="宋体" w:cs="Arial"/>
                <w:color w:val="auto"/>
                <w:sz w:val="28"/>
                <w:szCs w:val="28"/>
              </w:rPr>
              <w:t>基本保障本项目服务实施，基本满足服务效果</w:t>
            </w:r>
            <w:r>
              <w:rPr>
                <w:rFonts w:hint="default" w:ascii="Arial" w:hAnsi="Arial" w:eastAsia="宋体" w:cs="Arial"/>
                <w:color w:val="auto"/>
                <w:kern w:val="0"/>
                <w:sz w:val="28"/>
                <w:szCs w:val="28"/>
              </w:rPr>
              <w:t>，得</w:t>
            </w:r>
            <w:r>
              <w:rPr>
                <w:rFonts w:hint="eastAsia" w:ascii="Arial" w:hAnsi="Arial" w:cs="Arial"/>
                <w:color w:val="auto"/>
                <w:kern w:val="0"/>
                <w:sz w:val="28"/>
                <w:szCs w:val="28"/>
                <w:lang w:val="en-US" w:eastAsia="zh-CN"/>
              </w:rPr>
              <w:t>3</w:t>
            </w:r>
            <w:r>
              <w:rPr>
                <w:rFonts w:hint="default" w:ascii="Arial" w:hAnsi="Arial" w:eastAsia="宋体" w:cs="Arial"/>
                <w:color w:val="auto"/>
                <w:kern w:val="0"/>
                <w:sz w:val="28"/>
                <w:szCs w:val="28"/>
              </w:rPr>
              <w:t>分；</w:t>
            </w:r>
          </w:p>
          <w:p w14:paraId="289D5ECF">
            <w:pPr>
              <w:keepNext w:val="0"/>
              <w:keepLines w:val="0"/>
              <w:widowControl/>
              <w:numPr>
                <w:ilvl w:val="0"/>
                <w:numId w:val="9"/>
              </w:numPr>
              <w:suppressLineNumbers w:val="0"/>
              <w:spacing w:before="0" w:beforeAutospacing="0" w:after="0" w:afterAutospacing="0" w:line="360" w:lineRule="auto"/>
              <w:ind w:left="0" w:right="0" w:firstLine="280" w:firstLineChars="1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针对本项目的实施方案不够详细具体，可行性、可操作性一般，部分保障本项目服务实施，难以达到服务效果，得</w:t>
            </w:r>
            <w:r>
              <w:rPr>
                <w:rFonts w:hint="eastAsia" w:ascii="Arial" w:hAnsi="Arial" w:cs="Arial"/>
                <w:color w:val="auto"/>
                <w:kern w:val="0"/>
                <w:sz w:val="28"/>
                <w:szCs w:val="28"/>
                <w:lang w:val="en-US" w:eastAsia="zh-CN"/>
              </w:rPr>
              <w:t>1</w:t>
            </w:r>
            <w:r>
              <w:rPr>
                <w:rFonts w:hint="default" w:ascii="Arial" w:hAnsi="Arial" w:eastAsia="宋体" w:cs="Arial"/>
                <w:color w:val="auto"/>
                <w:kern w:val="0"/>
                <w:sz w:val="28"/>
                <w:szCs w:val="28"/>
              </w:rPr>
              <w:t>分；</w:t>
            </w:r>
          </w:p>
          <w:p w14:paraId="5B79FA84">
            <w:pPr>
              <w:keepNext w:val="0"/>
              <w:keepLines w:val="0"/>
              <w:widowControl/>
              <w:numPr>
                <w:ilvl w:val="0"/>
                <w:numId w:val="9"/>
              </w:numPr>
              <w:suppressLineNumbers w:val="0"/>
              <w:spacing w:before="0" w:beforeAutospacing="0" w:after="0" w:afterAutospacing="0" w:line="360" w:lineRule="auto"/>
              <w:ind w:left="0" w:leftChars="0" w:right="0" w:rightChars="0" w:firstLine="280" w:firstLineChars="100"/>
              <w:jc w:val="left"/>
              <w:rPr>
                <w:rFonts w:hint="default" w:ascii="Arial" w:hAnsi="Arial" w:eastAsia="宋体" w:cs="Arial"/>
                <w:bCs/>
                <w:color w:val="auto"/>
                <w:kern w:val="2"/>
                <w:sz w:val="28"/>
                <w:szCs w:val="28"/>
                <w:lang w:val="en-US" w:eastAsia="zh-CN" w:bidi="ar-SA"/>
              </w:rPr>
            </w:pPr>
            <w:r>
              <w:rPr>
                <w:rFonts w:hint="default" w:ascii="Arial" w:hAnsi="Arial" w:eastAsia="宋体" w:cs="Arial"/>
                <w:color w:val="auto"/>
                <w:kern w:val="0"/>
                <w:sz w:val="28"/>
                <w:szCs w:val="28"/>
              </w:rPr>
              <w:t>未提供项目实施方案，得0分。</w:t>
            </w:r>
          </w:p>
        </w:tc>
      </w:tr>
      <w:tr w14:paraId="0EA6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3383E4F8">
            <w:pPr>
              <w:pageBreakBefore w:val="0"/>
              <w:widowControl/>
              <w:kinsoku/>
              <w:wordWrap/>
              <w:overflowPunct/>
              <w:topLinePunct w:val="0"/>
              <w:bidi w:val="0"/>
              <w:adjustRightInd/>
              <w:snapToGrid/>
              <w:spacing w:line="360" w:lineRule="auto"/>
              <w:contextualSpacing/>
              <w:jc w:val="center"/>
              <w:textAlignment w:val="auto"/>
              <w:rPr>
                <w:rFonts w:hint="default" w:ascii="Arial" w:hAnsi="Arial" w:cs="Arial"/>
                <w:bCs/>
                <w:color w:val="auto"/>
                <w:kern w:val="0"/>
                <w:sz w:val="28"/>
                <w:szCs w:val="28"/>
                <w:lang w:val="en-US" w:eastAsia="zh-CN"/>
              </w:rPr>
            </w:pPr>
            <w:r>
              <w:rPr>
                <w:rFonts w:hint="eastAsia" w:ascii="Arial" w:hAnsi="Arial" w:cs="Arial"/>
                <w:bCs/>
                <w:color w:val="auto"/>
                <w:kern w:val="0"/>
                <w:sz w:val="28"/>
                <w:szCs w:val="28"/>
                <w:lang w:val="en-US" w:eastAsia="zh-CN"/>
              </w:rPr>
              <w:t>7</w:t>
            </w:r>
          </w:p>
        </w:tc>
        <w:tc>
          <w:tcPr>
            <w:tcW w:w="1805" w:type="dxa"/>
            <w:vAlign w:val="center"/>
          </w:tcPr>
          <w:p w14:paraId="2491D113">
            <w:pPr>
              <w:keepNext w:val="0"/>
              <w:keepLines w:val="0"/>
              <w:widowControl/>
              <w:suppressLineNumbers w:val="0"/>
              <w:spacing w:before="0" w:beforeAutospacing="0" w:after="0" w:afterAutospacing="0" w:line="360" w:lineRule="auto"/>
              <w:ind w:left="0" w:leftChars="0" w:right="0" w:rightChars="0"/>
              <w:jc w:val="center"/>
              <w:rPr>
                <w:rFonts w:hint="default" w:ascii="Arial" w:hAnsi="Arial" w:eastAsia="宋体" w:cs="Arial"/>
                <w:color w:val="auto"/>
                <w:kern w:val="0"/>
                <w:sz w:val="28"/>
                <w:szCs w:val="28"/>
                <w:lang w:val="en-US" w:eastAsia="zh-CN"/>
              </w:rPr>
            </w:pPr>
            <w:r>
              <w:rPr>
                <w:rFonts w:hint="eastAsia" w:ascii="Arial" w:hAnsi="Arial" w:cs="Arial"/>
                <w:color w:val="auto"/>
                <w:kern w:val="0"/>
                <w:sz w:val="28"/>
                <w:szCs w:val="28"/>
                <w:lang w:val="en-US" w:eastAsia="zh-CN"/>
              </w:rPr>
              <w:t>系统演示</w:t>
            </w:r>
          </w:p>
        </w:tc>
        <w:tc>
          <w:tcPr>
            <w:tcW w:w="992" w:type="dxa"/>
            <w:vAlign w:val="center"/>
          </w:tcPr>
          <w:p w14:paraId="1FC7BECA">
            <w:pPr>
              <w:keepNext w:val="0"/>
              <w:keepLines w:val="0"/>
              <w:widowControl/>
              <w:suppressLineNumbers w:val="0"/>
              <w:spacing w:before="0" w:beforeAutospacing="0" w:after="0" w:afterAutospacing="0" w:line="360" w:lineRule="auto"/>
              <w:ind w:left="0" w:leftChars="0" w:right="0" w:rightChars="0"/>
              <w:jc w:val="center"/>
              <w:rPr>
                <w:rFonts w:hint="default" w:ascii="Arial" w:hAnsi="Arial" w:eastAsia="宋体" w:cs="Arial"/>
                <w:color w:val="auto"/>
                <w:sz w:val="28"/>
                <w:szCs w:val="28"/>
                <w:lang w:val="en-US" w:eastAsia="zh-CN"/>
              </w:rPr>
            </w:pPr>
            <w:r>
              <w:rPr>
                <w:rFonts w:hint="eastAsia" w:ascii="Arial" w:hAnsi="Arial" w:cs="Arial"/>
                <w:color w:val="auto"/>
                <w:sz w:val="28"/>
                <w:szCs w:val="28"/>
                <w:lang w:val="en-US" w:eastAsia="zh-CN"/>
              </w:rPr>
              <w:t>15</w:t>
            </w:r>
            <w:r>
              <w:rPr>
                <w:rFonts w:hint="default" w:ascii="Arial" w:hAnsi="Arial" w:eastAsia="宋体" w:cs="Arial"/>
                <w:color w:val="auto"/>
                <w:kern w:val="0"/>
                <w:sz w:val="28"/>
                <w:szCs w:val="28"/>
              </w:rPr>
              <w:t>分</w:t>
            </w:r>
          </w:p>
        </w:tc>
        <w:tc>
          <w:tcPr>
            <w:tcW w:w="5735" w:type="dxa"/>
            <w:tcBorders>
              <w:right w:val="single" w:color="auto" w:sz="12" w:space="0"/>
            </w:tcBorders>
            <w:vAlign w:val="top"/>
          </w:tcPr>
          <w:p w14:paraId="0BD95E18">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eastAsia" w:ascii="Arial" w:hAnsi="Arial" w:eastAsia="宋体" w:cs="Arial"/>
                <w:color w:val="auto"/>
                <w:kern w:val="0"/>
                <w:sz w:val="28"/>
                <w:szCs w:val="28"/>
              </w:rPr>
            </w:pPr>
            <w:r>
              <w:rPr>
                <w:rFonts w:hint="eastAsia" w:ascii="Arial" w:hAnsi="Arial" w:eastAsia="宋体" w:cs="Arial"/>
                <w:color w:val="auto"/>
                <w:kern w:val="0"/>
                <w:sz w:val="28"/>
                <w:szCs w:val="28"/>
              </w:rPr>
              <w:t>投标人需根据招标人技术要求提供现场功能演示，演示总时长不超过 15 分钟，具体演示要求如下:根据投标人现场演示功能(不演示或演示不全得0分，不接受PPT 演示):</w:t>
            </w:r>
          </w:p>
          <w:p w14:paraId="36993C1A">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eastAsia" w:ascii="Arial" w:hAnsi="Arial" w:cs="Arial"/>
                <w:color w:val="auto"/>
                <w:kern w:val="0"/>
                <w:sz w:val="28"/>
                <w:szCs w:val="28"/>
                <w:lang w:val="en-US" w:eastAsia="zh-CN"/>
              </w:rPr>
            </w:pPr>
            <w:r>
              <w:rPr>
                <w:rFonts w:hint="eastAsia" w:ascii="Arial" w:hAnsi="Arial" w:eastAsia="宋体" w:cs="Arial"/>
                <w:color w:val="auto"/>
                <w:kern w:val="0"/>
                <w:sz w:val="28"/>
                <w:szCs w:val="28"/>
              </w:rPr>
              <w:t>(1)</w:t>
            </w:r>
            <w:r>
              <w:rPr>
                <w:rFonts w:hint="eastAsia" w:ascii="Arial" w:hAnsi="Arial" w:cs="Arial"/>
                <w:color w:val="auto"/>
                <w:kern w:val="0"/>
                <w:sz w:val="28"/>
                <w:szCs w:val="28"/>
                <w:lang w:val="en-US" w:eastAsia="zh-CN"/>
              </w:rPr>
              <w:t>演示模块：门急诊管理系统、健康管理系统</w:t>
            </w:r>
          </w:p>
          <w:p w14:paraId="7D2ACDD1">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eastAsia" w:ascii="Arial" w:hAnsi="Arial" w:eastAsia="宋体" w:cs="Arial"/>
                <w:color w:val="auto"/>
                <w:kern w:val="0"/>
                <w:sz w:val="28"/>
                <w:szCs w:val="28"/>
              </w:rPr>
            </w:pPr>
            <w:r>
              <w:rPr>
                <w:rFonts w:hint="eastAsia" w:ascii="Arial" w:hAnsi="Arial" w:eastAsia="宋体" w:cs="Arial"/>
                <w:color w:val="auto"/>
                <w:kern w:val="0"/>
                <w:sz w:val="28"/>
                <w:szCs w:val="28"/>
              </w:rPr>
              <w:t>(2)</w:t>
            </w:r>
            <w:r>
              <w:rPr>
                <w:rFonts w:hint="eastAsia" w:ascii="Arial" w:hAnsi="Arial" w:cs="Arial"/>
                <w:color w:val="auto"/>
                <w:kern w:val="0"/>
                <w:sz w:val="28"/>
                <w:szCs w:val="28"/>
                <w:lang w:val="en-US" w:eastAsia="zh-CN"/>
              </w:rPr>
              <w:t>需要演示项目：体检信息调取、临床诊断选择、药品禁忌提示、传染病报卡弹框、</w:t>
            </w:r>
            <w:r>
              <w:rPr>
                <w:rFonts w:hint="eastAsia" w:ascii="Arial" w:hAnsi="Arial" w:eastAsia="宋体" w:cs="Arial"/>
                <w:color w:val="auto"/>
                <w:kern w:val="0"/>
                <w:sz w:val="28"/>
                <w:szCs w:val="28"/>
                <w:lang w:val="en-US" w:eastAsia="zh-CN"/>
              </w:rPr>
              <w:t>健康问题四级预警</w:t>
            </w:r>
            <w:r>
              <w:rPr>
                <w:rFonts w:hint="eastAsia" w:ascii="Arial" w:hAnsi="Arial" w:cs="Arial"/>
                <w:color w:val="auto"/>
                <w:kern w:val="0"/>
                <w:sz w:val="28"/>
                <w:szCs w:val="28"/>
                <w:lang w:val="en-US" w:eastAsia="zh-CN"/>
              </w:rPr>
              <w:t>。</w:t>
            </w:r>
          </w:p>
          <w:p w14:paraId="6001DF15">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eastAsia" w:ascii="Arial" w:hAnsi="Arial" w:eastAsia="宋体" w:cs="Arial"/>
                <w:color w:val="auto"/>
                <w:kern w:val="0"/>
                <w:sz w:val="28"/>
                <w:szCs w:val="28"/>
              </w:rPr>
            </w:pPr>
            <w:r>
              <w:rPr>
                <w:rFonts w:hint="eastAsia" w:ascii="Arial" w:hAnsi="Arial" w:cs="Arial"/>
                <w:color w:val="auto"/>
                <w:kern w:val="0"/>
                <w:sz w:val="28"/>
                <w:szCs w:val="28"/>
                <w:lang w:val="en-US" w:eastAsia="zh-CN"/>
              </w:rPr>
              <w:t>（3）</w:t>
            </w:r>
            <w:r>
              <w:rPr>
                <w:rFonts w:hint="eastAsia" w:ascii="Arial" w:hAnsi="Arial" w:eastAsia="宋体" w:cs="Arial"/>
                <w:color w:val="auto"/>
                <w:kern w:val="0"/>
                <w:sz w:val="28"/>
                <w:szCs w:val="28"/>
              </w:rPr>
              <w:t xml:space="preserve">针对演示内容采用真实系统进行演示，每满足一项得 </w:t>
            </w:r>
            <w:r>
              <w:rPr>
                <w:rFonts w:hint="eastAsia" w:ascii="Arial" w:hAnsi="Arial" w:cs="Arial"/>
                <w:color w:val="auto"/>
                <w:kern w:val="0"/>
                <w:sz w:val="28"/>
                <w:szCs w:val="28"/>
                <w:lang w:val="en-US" w:eastAsia="zh-CN"/>
              </w:rPr>
              <w:t>3</w:t>
            </w:r>
            <w:r>
              <w:rPr>
                <w:rFonts w:hint="eastAsia" w:ascii="Arial" w:hAnsi="Arial" w:eastAsia="宋体" w:cs="Arial"/>
                <w:color w:val="auto"/>
                <w:kern w:val="0"/>
                <w:sz w:val="28"/>
                <w:szCs w:val="28"/>
              </w:rPr>
              <w:t xml:space="preserve"> 分，最高得 15 分。</w:t>
            </w:r>
          </w:p>
          <w:p w14:paraId="62D42835">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eastAsia" w:ascii="Arial" w:hAnsi="Arial" w:eastAsia="宋体" w:cs="Arial"/>
                <w:color w:val="auto"/>
                <w:kern w:val="0"/>
                <w:sz w:val="28"/>
                <w:szCs w:val="28"/>
                <w:lang w:val="en-US" w:eastAsia="zh-CN"/>
              </w:rPr>
            </w:pPr>
            <w:r>
              <w:rPr>
                <w:rFonts w:hint="eastAsia" w:ascii="Arial" w:hAnsi="Arial" w:cs="Arial"/>
                <w:color w:val="auto"/>
                <w:kern w:val="0"/>
                <w:sz w:val="28"/>
                <w:szCs w:val="28"/>
                <w:lang w:eastAsia="zh-CN"/>
              </w:rPr>
              <w:t>（</w:t>
            </w:r>
            <w:r>
              <w:rPr>
                <w:rFonts w:hint="eastAsia" w:ascii="Arial" w:hAnsi="Arial" w:cs="Arial"/>
                <w:color w:val="auto"/>
                <w:kern w:val="0"/>
                <w:sz w:val="28"/>
                <w:szCs w:val="28"/>
                <w:lang w:val="en-US" w:eastAsia="zh-CN"/>
              </w:rPr>
              <w:t>4</w:t>
            </w:r>
            <w:r>
              <w:rPr>
                <w:rFonts w:hint="eastAsia" w:ascii="Arial" w:hAnsi="Arial" w:cs="Arial"/>
                <w:color w:val="auto"/>
                <w:kern w:val="0"/>
                <w:sz w:val="28"/>
                <w:szCs w:val="28"/>
                <w:lang w:eastAsia="zh-CN"/>
              </w:rPr>
              <w:t>）</w:t>
            </w:r>
            <w:r>
              <w:rPr>
                <w:rFonts w:hint="eastAsia" w:ascii="Arial" w:hAnsi="Arial" w:cs="Arial"/>
                <w:color w:val="auto"/>
                <w:kern w:val="0"/>
                <w:sz w:val="28"/>
                <w:szCs w:val="28"/>
                <w:lang w:val="en-US" w:eastAsia="zh-CN"/>
              </w:rPr>
              <w:t>演示系统为单机版，用U盘形式演示。</w:t>
            </w:r>
          </w:p>
          <w:p w14:paraId="036453E4">
            <w:pPr>
              <w:keepNext w:val="0"/>
              <w:keepLines w:val="0"/>
              <w:widowControl/>
              <w:numPr>
                <w:ilvl w:val="-1"/>
                <w:numId w:val="0"/>
              </w:numPr>
              <w:suppressLineNumbers w:val="0"/>
              <w:spacing w:before="0" w:beforeAutospacing="0" w:after="0" w:afterAutospacing="0" w:line="360" w:lineRule="auto"/>
              <w:ind w:left="0" w:leftChars="0" w:right="0" w:rightChars="0" w:firstLine="560" w:firstLineChars="200"/>
              <w:jc w:val="left"/>
              <w:rPr>
                <w:rFonts w:hint="default" w:ascii="Arial" w:hAnsi="Arial" w:eastAsia="宋体" w:cs="Arial"/>
                <w:color w:val="auto"/>
                <w:kern w:val="0"/>
                <w:sz w:val="28"/>
                <w:szCs w:val="28"/>
              </w:rPr>
            </w:pPr>
            <w:r>
              <w:rPr>
                <w:rFonts w:hint="eastAsia" w:ascii="Arial" w:hAnsi="Arial" w:eastAsia="宋体" w:cs="Arial"/>
                <w:color w:val="auto"/>
                <w:kern w:val="0"/>
                <w:sz w:val="28"/>
                <w:szCs w:val="28"/>
              </w:rPr>
              <w:t>【注:以非真实系统形式，包括:视频、PPT、图片文字等非真实系统形式进行演示的或不参加演示的不得分。】</w:t>
            </w:r>
          </w:p>
        </w:tc>
      </w:tr>
      <w:tr w14:paraId="59F0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1120C539">
            <w:pPr>
              <w:widowControl/>
              <w:spacing w:line="360" w:lineRule="auto"/>
              <w:contextualSpacing/>
              <w:jc w:val="center"/>
              <w:rPr>
                <w:rFonts w:hint="eastAsia" w:ascii="Arial" w:hAnsi="Arial" w:eastAsia="宋体" w:cs="Arial"/>
                <w:bCs/>
                <w:color w:val="auto"/>
                <w:kern w:val="0"/>
                <w:sz w:val="28"/>
                <w:szCs w:val="28"/>
                <w:lang w:val="en-US" w:eastAsia="zh-CN"/>
              </w:rPr>
            </w:pPr>
            <w:r>
              <w:rPr>
                <w:rFonts w:hint="eastAsia" w:ascii="Arial" w:hAnsi="Arial" w:cs="Arial"/>
                <w:bCs/>
                <w:color w:val="auto"/>
                <w:kern w:val="0"/>
                <w:sz w:val="28"/>
                <w:szCs w:val="28"/>
                <w:lang w:val="en-US" w:eastAsia="zh-CN"/>
              </w:rPr>
              <w:t>8</w:t>
            </w:r>
          </w:p>
        </w:tc>
        <w:tc>
          <w:tcPr>
            <w:tcW w:w="1805" w:type="dxa"/>
            <w:vAlign w:val="center"/>
          </w:tcPr>
          <w:p w14:paraId="59BB5459">
            <w:pPr>
              <w:widowControl/>
              <w:spacing w:line="360" w:lineRule="auto"/>
              <w:jc w:val="center"/>
              <w:rPr>
                <w:rFonts w:hint="default" w:ascii="Arial" w:hAnsi="Arial" w:eastAsia="宋体" w:cs="Arial"/>
                <w:color w:val="auto"/>
                <w:sz w:val="28"/>
                <w:szCs w:val="28"/>
              </w:rPr>
            </w:pPr>
            <w:r>
              <w:rPr>
                <w:rFonts w:hint="default" w:ascii="Arial" w:hAnsi="Arial" w:cs="Arial"/>
                <w:bCs/>
                <w:color w:val="auto"/>
                <w:kern w:val="0"/>
                <w:sz w:val="28"/>
                <w:szCs w:val="28"/>
                <w:lang w:val="zh-TW"/>
              </w:rPr>
              <w:t>售后服务及培训方案</w:t>
            </w:r>
          </w:p>
        </w:tc>
        <w:tc>
          <w:tcPr>
            <w:tcW w:w="992" w:type="dxa"/>
            <w:vAlign w:val="center"/>
          </w:tcPr>
          <w:p w14:paraId="5A39AECB">
            <w:pPr>
              <w:widowControl/>
              <w:spacing w:line="360" w:lineRule="auto"/>
              <w:jc w:val="center"/>
              <w:rPr>
                <w:rFonts w:hint="default" w:ascii="Arial" w:hAnsi="Arial" w:eastAsia="宋体" w:cs="Arial"/>
                <w:color w:val="auto"/>
                <w:sz w:val="28"/>
                <w:szCs w:val="28"/>
                <w:lang w:val="en-US" w:eastAsia="zh-CN"/>
              </w:rPr>
            </w:pPr>
            <w:r>
              <w:rPr>
                <w:rFonts w:hint="eastAsia" w:ascii="Arial" w:hAnsi="Arial" w:cs="Arial"/>
                <w:color w:val="auto"/>
                <w:kern w:val="0"/>
                <w:sz w:val="28"/>
                <w:szCs w:val="28"/>
                <w:lang w:val="en-US" w:eastAsia="zh-CN"/>
              </w:rPr>
              <w:t>6</w:t>
            </w:r>
            <w:r>
              <w:rPr>
                <w:rFonts w:hint="default" w:ascii="Arial" w:hAnsi="Arial" w:eastAsia="宋体" w:cs="Arial"/>
                <w:color w:val="auto"/>
                <w:kern w:val="0"/>
                <w:sz w:val="28"/>
                <w:szCs w:val="28"/>
              </w:rPr>
              <w:t>分</w:t>
            </w:r>
          </w:p>
        </w:tc>
        <w:tc>
          <w:tcPr>
            <w:tcW w:w="5735" w:type="dxa"/>
            <w:tcBorders>
              <w:right w:val="single" w:color="auto" w:sz="12" w:space="0"/>
            </w:tcBorders>
            <w:vAlign w:val="top"/>
          </w:tcPr>
          <w:p w14:paraId="6F4182F9">
            <w:pPr>
              <w:widowControl/>
              <w:spacing w:line="360" w:lineRule="auto"/>
              <w:ind w:firstLine="560" w:firstLineChars="200"/>
              <w:jc w:val="left"/>
              <w:rPr>
                <w:rFonts w:hint="default" w:ascii="Arial" w:hAnsi="Arial" w:cs="Arial"/>
                <w:color w:val="auto"/>
                <w:sz w:val="28"/>
                <w:szCs w:val="28"/>
              </w:rPr>
            </w:pPr>
            <w:r>
              <w:rPr>
                <w:rFonts w:hint="default" w:ascii="Arial" w:hAnsi="Arial" w:cs="Arial"/>
                <w:color w:val="auto"/>
                <w:sz w:val="28"/>
                <w:szCs w:val="28"/>
              </w:rPr>
              <w:t>根据投标人提供的售后服务方案（包括但不限于售后服务质量管理控制措施、售后服务便利性、响应时间情况、售后服务技术力量、应急措施、对</w:t>
            </w:r>
            <w:r>
              <w:rPr>
                <w:rFonts w:hint="eastAsia" w:ascii="Arial" w:hAnsi="Arial" w:cs="Arial"/>
                <w:color w:val="auto"/>
                <w:sz w:val="28"/>
                <w:szCs w:val="28"/>
                <w:lang w:eastAsia="zh-CN"/>
              </w:rPr>
              <w:t>招标人</w:t>
            </w:r>
            <w:r>
              <w:rPr>
                <w:rFonts w:hint="default" w:ascii="Arial" w:hAnsi="Arial" w:cs="Arial"/>
                <w:color w:val="auto"/>
                <w:sz w:val="28"/>
                <w:szCs w:val="28"/>
              </w:rPr>
              <w:t xml:space="preserve">后续使用的服务培训等内容）进行评审： </w:t>
            </w:r>
          </w:p>
          <w:p w14:paraId="26D5F175">
            <w:pPr>
              <w:widowControl/>
              <w:numPr>
                <w:ilvl w:val="0"/>
                <w:numId w:val="10"/>
              </w:numPr>
              <w:spacing w:line="360" w:lineRule="auto"/>
              <w:ind w:firstLine="280" w:firstLineChars="100"/>
              <w:jc w:val="left"/>
              <w:rPr>
                <w:rFonts w:hint="default" w:ascii="Arial" w:hAnsi="Arial" w:eastAsia="宋体" w:cs="Arial"/>
                <w:color w:val="auto"/>
                <w:kern w:val="0"/>
                <w:sz w:val="28"/>
                <w:szCs w:val="28"/>
              </w:rPr>
            </w:pPr>
            <w:r>
              <w:rPr>
                <w:rFonts w:hint="default" w:ascii="Arial" w:hAnsi="Arial" w:cs="Arial"/>
                <w:color w:val="auto"/>
                <w:sz w:val="28"/>
                <w:szCs w:val="28"/>
              </w:rPr>
              <w:t>方案各项</w:t>
            </w:r>
            <w:r>
              <w:rPr>
                <w:rFonts w:hint="default" w:ascii="Arial" w:hAnsi="Arial" w:eastAsia="宋体" w:cs="Arial"/>
                <w:color w:val="auto"/>
                <w:kern w:val="0"/>
                <w:sz w:val="28"/>
                <w:szCs w:val="28"/>
              </w:rPr>
              <w:t>内容完整、详细；方案科学专业、合理性、可行性强，售后服务效率高，应急措施可行性高，得</w:t>
            </w:r>
            <w:r>
              <w:rPr>
                <w:rFonts w:hint="eastAsia" w:ascii="Arial" w:hAnsi="Arial" w:cs="Arial"/>
                <w:color w:val="auto"/>
                <w:kern w:val="0"/>
                <w:sz w:val="28"/>
                <w:szCs w:val="28"/>
                <w:lang w:val="en-US" w:eastAsia="zh-CN"/>
              </w:rPr>
              <w:t>6</w:t>
            </w:r>
            <w:r>
              <w:rPr>
                <w:rFonts w:hint="default" w:ascii="Arial" w:hAnsi="Arial" w:eastAsia="宋体" w:cs="Arial"/>
                <w:color w:val="auto"/>
                <w:kern w:val="0"/>
                <w:sz w:val="28"/>
                <w:szCs w:val="28"/>
              </w:rPr>
              <w:t xml:space="preserve">分； </w:t>
            </w:r>
          </w:p>
          <w:p w14:paraId="34E4CE09">
            <w:pPr>
              <w:widowControl/>
              <w:numPr>
                <w:ilvl w:val="0"/>
                <w:numId w:val="10"/>
              </w:numPr>
              <w:spacing w:line="360" w:lineRule="auto"/>
              <w:ind w:firstLine="280" w:firstLineChars="1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方案各项内容完整；方案的科学性、合理性、可行性一般，售后服务效率一般，应急措施可行性一般，得</w:t>
            </w:r>
            <w:r>
              <w:rPr>
                <w:rFonts w:hint="eastAsia" w:ascii="Arial" w:hAnsi="Arial" w:cs="Arial"/>
                <w:color w:val="auto"/>
                <w:kern w:val="0"/>
                <w:sz w:val="28"/>
                <w:szCs w:val="28"/>
                <w:lang w:val="en-US" w:eastAsia="zh-CN"/>
              </w:rPr>
              <w:t>4</w:t>
            </w:r>
            <w:r>
              <w:rPr>
                <w:rFonts w:hint="default" w:ascii="Arial" w:hAnsi="Arial" w:eastAsia="宋体" w:cs="Arial"/>
                <w:color w:val="auto"/>
                <w:kern w:val="0"/>
                <w:sz w:val="28"/>
                <w:szCs w:val="28"/>
              </w:rPr>
              <w:t>分；</w:t>
            </w:r>
          </w:p>
          <w:p w14:paraId="2B920376">
            <w:pPr>
              <w:widowControl/>
              <w:numPr>
                <w:ilvl w:val="0"/>
                <w:numId w:val="10"/>
              </w:numPr>
              <w:spacing w:line="360" w:lineRule="auto"/>
              <w:ind w:firstLine="280" w:firstLineChars="100"/>
              <w:jc w:val="left"/>
              <w:rPr>
                <w:rFonts w:hint="default" w:ascii="Arial" w:hAnsi="Arial" w:eastAsia="宋体" w:cs="Arial"/>
                <w:color w:val="auto"/>
                <w:kern w:val="0"/>
                <w:sz w:val="28"/>
                <w:szCs w:val="28"/>
              </w:rPr>
            </w:pPr>
            <w:r>
              <w:rPr>
                <w:rFonts w:hint="default" w:ascii="Arial" w:hAnsi="Arial" w:eastAsia="宋体" w:cs="Arial"/>
                <w:color w:val="auto"/>
                <w:kern w:val="0"/>
                <w:sz w:val="28"/>
                <w:szCs w:val="28"/>
              </w:rPr>
              <w:t>方案内容有欠缺或表述的内容不完全、方案欠科学性，其合理性、可行性差，售后服务效率低，应急措施可行性差，得</w:t>
            </w:r>
            <w:r>
              <w:rPr>
                <w:rFonts w:hint="eastAsia" w:ascii="Arial" w:hAnsi="Arial" w:cs="Arial"/>
                <w:color w:val="auto"/>
                <w:kern w:val="0"/>
                <w:sz w:val="28"/>
                <w:szCs w:val="28"/>
                <w:lang w:val="en-US" w:eastAsia="zh-CN"/>
              </w:rPr>
              <w:t>2</w:t>
            </w:r>
            <w:r>
              <w:rPr>
                <w:rFonts w:hint="default" w:ascii="Arial" w:hAnsi="Arial" w:eastAsia="宋体" w:cs="Arial"/>
                <w:color w:val="auto"/>
                <w:kern w:val="0"/>
                <w:sz w:val="28"/>
                <w:szCs w:val="28"/>
              </w:rPr>
              <w:t>分。</w:t>
            </w:r>
          </w:p>
          <w:p w14:paraId="669910FA">
            <w:pPr>
              <w:widowControl/>
              <w:numPr>
                <w:ilvl w:val="0"/>
                <w:numId w:val="10"/>
              </w:numPr>
              <w:spacing w:line="360" w:lineRule="auto"/>
              <w:ind w:firstLine="280" w:firstLineChars="100"/>
              <w:jc w:val="left"/>
              <w:rPr>
                <w:rFonts w:hint="default" w:ascii="Arial" w:hAnsi="Arial" w:eastAsia="宋体" w:cs="Arial"/>
                <w:color w:val="auto"/>
                <w:kern w:val="2"/>
                <w:sz w:val="28"/>
                <w:szCs w:val="28"/>
                <w:lang w:val="en-US" w:eastAsia="zh-CN" w:bidi="ar-SA"/>
              </w:rPr>
            </w:pPr>
            <w:r>
              <w:rPr>
                <w:rFonts w:hint="default" w:ascii="Arial" w:hAnsi="Arial" w:eastAsia="宋体" w:cs="Arial"/>
                <w:color w:val="auto"/>
                <w:kern w:val="0"/>
                <w:sz w:val="28"/>
                <w:szCs w:val="28"/>
                <w:lang w:val="en-US" w:eastAsia="zh-CN"/>
              </w:rPr>
              <w:t>没</w:t>
            </w:r>
            <w:r>
              <w:rPr>
                <w:rFonts w:hint="default" w:ascii="Arial" w:hAnsi="Arial" w:eastAsia="宋体" w:cs="Arial"/>
                <w:color w:val="auto"/>
                <w:kern w:val="0"/>
                <w:sz w:val="28"/>
                <w:szCs w:val="28"/>
              </w:rPr>
              <w:t>提供</w:t>
            </w:r>
            <w:r>
              <w:rPr>
                <w:rFonts w:hint="default" w:ascii="Arial" w:hAnsi="Arial" w:cs="Arial"/>
                <w:color w:val="auto"/>
                <w:sz w:val="28"/>
                <w:szCs w:val="28"/>
              </w:rPr>
              <w:t>得</w:t>
            </w:r>
            <w:r>
              <w:rPr>
                <w:rFonts w:hint="eastAsia" w:ascii="Arial" w:hAnsi="Arial" w:cs="Arial"/>
                <w:color w:val="auto"/>
                <w:sz w:val="28"/>
                <w:szCs w:val="28"/>
                <w:lang w:val="en-US" w:eastAsia="zh-CN"/>
              </w:rPr>
              <w:t>0</w:t>
            </w:r>
            <w:r>
              <w:rPr>
                <w:rFonts w:hint="default" w:ascii="Arial" w:hAnsi="Arial" w:cs="Arial"/>
                <w:color w:val="auto"/>
                <w:sz w:val="28"/>
                <w:szCs w:val="28"/>
              </w:rPr>
              <w:t>分。</w:t>
            </w:r>
          </w:p>
        </w:tc>
      </w:tr>
      <w:tr w14:paraId="2B49C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0E8DBAED">
            <w:pPr>
              <w:snapToGrid w:val="0"/>
              <w:jc w:val="center"/>
              <w:rPr>
                <w:rFonts w:hint="eastAsia" w:ascii="Arial" w:hAnsi="Arial" w:eastAsia="宋体" w:cs="Arial"/>
                <w:bCs/>
                <w:color w:val="auto"/>
                <w:kern w:val="0"/>
                <w:sz w:val="28"/>
                <w:szCs w:val="28"/>
                <w:lang w:val="en-US" w:eastAsia="zh-CN"/>
              </w:rPr>
            </w:pPr>
            <w:r>
              <w:rPr>
                <w:rFonts w:hint="eastAsia" w:ascii="Arial" w:hAnsi="Arial" w:cs="Arial"/>
                <w:sz w:val="28"/>
                <w:szCs w:val="28"/>
                <w:lang w:val="en-US" w:eastAsia="zh-CN"/>
              </w:rPr>
              <w:t>9</w:t>
            </w:r>
          </w:p>
        </w:tc>
        <w:tc>
          <w:tcPr>
            <w:tcW w:w="1805" w:type="dxa"/>
            <w:vAlign w:val="center"/>
          </w:tcPr>
          <w:p w14:paraId="2399E89C">
            <w:pPr>
              <w:snapToGrid w:val="0"/>
              <w:jc w:val="center"/>
              <w:rPr>
                <w:rFonts w:hint="default" w:ascii="Arial" w:hAnsi="Arial" w:cs="Arial"/>
                <w:bCs/>
                <w:color w:val="auto"/>
                <w:kern w:val="0"/>
                <w:sz w:val="28"/>
                <w:szCs w:val="28"/>
                <w:lang w:val="zh-TW"/>
              </w:rPr>
            </w:pPr>
            <w:r>
              <w:rPr>
                <w:rFonts w:hint="default" w:ascii="Arial" w:hAnsi="Arial" w:cs="Arial"/>
                <w:sz w:val="28"/>
                <w:szCs w:val="28"/>
              </w:rPr>
              <w:t>应急预案和数据安全措施方案</w:t>
            </w:r>
          </w:p>
        </w:tc>
        <w:tc>
          <w:tcPr>
            <w:tcW w:w="992" w:type="dxa"/>
            <w:vAlign w:val="center"/>
          </w:tcPr>
          <w:p w14:paraId="776C0B97">
            <w:pPr>
              <w:snapToGrid w:val="0"/>
              <w:jc w:val="center"/>
              <w:rPr>
                <w:rFonts w:hint="eastAsia" w:ascii="Arial" w:hAnsi="Arial" w:cs="Arial"/>
                <w:color w:val="auto"/>
                <w:kern w:val="0"/>
                <w:sz w:val="28"/>
                <w:szCs w:val="28"/>
                <w:lang w:val="en-US" w:eastAsia="zh-CN"/>
              </w:rPr>
            </w:pPr>
            <w:r>
              <w:rPr>
                <w:rFonts w:hint="eastAsia" w:ascii="Arial" w:hAnsi="Arial" w:cs="Arial"/>
                <w:sz w:val="28"/>
                <w:szCs w:val="28"/>
                <w:lang w:val="en-US" w:eastAsia="zh-CN"/>
              </w:rPr>
              <w:t>5</w:t>
            </w:r>
            <w:r>
              <w:rPr>
                <w:rFonts w:hint="default" w:ascii="Arial" w:hAnsi="Arial" w:cs="Arial"/>
                <w:sz w:val="28"/>
                <w:szCs w:val="28"/>
              </w:rPr>
              <w:t>分</w:t>
            </w:r>
          </w:p>
        </w:tc>
        <w:tc>
          <w:tcPr>
            <w:tcW w:w="5735" w:type="dxa"/>
            <w:tcBorders>
              <w:right w:val="single" w:color="auto" w:sz="12" w:space="0"/>
            </w:tcBorders>
            <w:vAlign w:val="center"/>
          </w:tcPr>
          <w:p w14:paraId="206517F1">
            <w:pPr>
              <w:pStyle w:val="17"/>
              <w:spacing w:line="360" w:lineRule="auto"/>
              <w:ind w:firstLine="560" w:firstLineChars="200"/>
              <w:contextualSpacing/>
              <w:rPr>
                <w:rFonts w:hint="default" w:ascii="Arial" w:hAnsi="Arial" w:cs="Arial"/>
                <w:sz w:val="28"/>
                <w:szCs w:val="28"/>
              </w:rPr>
            </w:pPr>
            <w:r>
              <w:rPr>
                <w:rFonts w:hint="default" w:ascii="Arial" w:hAnsi="Arial" w:cs="Arial"/>
                <w:sz w:val="28"/>
                <w:szCs w:val="28"/>
              </w:rPr>
              <w:t>根据投标人提供的项目实施过程中的应急预案和数据安全措施进行分析比较后评分：</w:t>
            </w:r>
          </w:p>
          <w:p w14:paraId="325CFB4E">
            <w:pPr>
              <w:pStyle w:val="17"/>
              <w:spacing w:line="360" w:lineRule="auto"/>
              <w:ind w:firstLine="560" w:firstLineChars="200"/>
              <w:contextualSpacing/>
              <w:rPr>
                <w:rFonts w:hint="default" w:ascii="Arial" w:hAnsi="Arial" w:cs="Arial"/>
                <w:sz w:val="28"/>
                <w:szCs w:val="28"/>
              </w:rPr>
            </w:pPr>
            <w:r>
              <w:rPr>
                <w:rFonts w:hint="default" w:ascii="Arial" w:hAnsi="Arial" w:cs="Arial"/>
                <w:sz w:val="28"/>
                <w:szCs w:val="28"/>
              </w:rPr>
              <w:t>（1）投标人提供的应急预案和数据安全措施方案合理、完整，可操作性强，完全满足上述要求，得</w:t>
            </w:r>
            <w:r>
              <w:rPr>
                <w:rFonts w:hint="eastAsia" w:ascii="Arial" w:hAnsi="Arial" w:cs="Arial"/>
                <w:sz w:val="28"/>
                <w:szCs w:val="28"/>
                <w:lang w:val="en-US" w:eastAsia="zh-CN"/>
              </w:rPr>
              <w:t>5</w:t>
            </w:r>
            <w:r>
              <w:rPr>
                <w:rFonts w:hint="default" w:ascii="Arial" w:hAnsi="Arial" w:cs="Arial"/>
                <w:sz w:val="28"/>
                <w:szCs w:val="28"/>
              </w:rPr>
              <w:t>分；</w:t>
            </w:r>
          </w:p>
          <w:p w14:paraId="526601EB">
            <w:pPr>
              <w:pStyle w:val="17"/>
              <w:spacing w:line="360" w:lineRule="auto"/>
              <w:ind w:firstLine="560" w:firstLineChars="200"/>
              <w:contextualSpacing/>
              <w:rPr>
                <w:rFonts w:hint="default" w:ascii="Arial" w:hAnsi="Arial" w:cs="Arial"/>
                <w:sz w:val="28"/>
                <w:szCs w:val="28"/>
              </w:rPr>
            </w:pPr>
            <w:r>
              <w:rPr>
                <w:rFonts w:hint="default" w:ascii="Arial" w:hAnsi="Arial" w:cs="Arial"/>
                <w:sz w:val="28"/>
                <w:szCs w:val="28"/>
              </w:rPr>
              <w:t>（2）投标人提供的应急预案和数据安全措施一般，可操作性一般，基本满足上述要求，得3分；</w:t>
            </w:r>
          </w:p>
          <w:p w14:paraId="03A8B840">
            <w:pPr>
              <w:pStyle w:val="17"/>
              <w:spacing w:line="360" w:lineRule="auto"/>
              <w:ind w:firstLine="560" w:firstLineChars="200"/>
              <w:contextualSpacing/>
              <w:rPr>
                <w:rFonts w:hint="default" w:ascii="Arial" w:hAnsi="Arial" w:cs="Arial"/>
                <w:sz w:val="28"/>
                <w:szCs w:val="28"/>
              </w:rPr>
            </w:pPr>
            <w:r>
              <w:rPr>
                <w:rFonts w:hint="default" w:ascii="Arial" w:hAnsi="Arial" w:cs="Arial"/>
                <w:sz w:val="28"/>
                <w:szCs w:val="28"/>
              </w:rPr>
              <w:t>（3）投标人提供的应急预案和数据安全措施较差，可操作性较差，不能满足上述要求，得1分；</w:t>
            </w:r>
          </w:p>
          <w:p w14:paraId="0EC35B55">
            <w:pPr>
              <w:pStyle w:val="17"/>
              <w:spacing w:line="360" w:lineRule="auto"/>
              <w:ind w:firstLine="560" w:firstLineChars="200"/>
              <w:contextualSpacing/>
              <w:rPr>
                <w:rFonts w:hint="default" w:ascii="Arial" w:hAnsi="Arial" w:cs="Arial"/>
                <w:color w:val="auto"/>
                <w:sz w:val="28"/>
                <w:szCs w:val="28"/>
              </w:rPr>
            </w:pPr>
            <w:r>
              <w:rPr>
                <w:rFonts w:hint="default" w:ascii="Arial" w:hAnsi="Arial" w:cs="Arial"/>
                <w:sz w:val="28"/>
                <w:szCs w:val="28"/>
              </w:rPr>
              <w:t>（4）没有相关内容不得分。</w:t>
            </w:r>
          </w:p>
        </w:tc>
      </w:tr>
      <w:tr w14:paraId="712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0" w:type="dxa"/>
            <w:gridSpan w:val="2"/>
            <w:tcBorders>
              <w:left w:val="single" w:color="auto" w:sz="12" w:space="0"/>
              <w:bottom w:val="single" w:color="auto" w:sz="12" w:space="0"/>
            </w:tcBorders>
            <w:vAlign w:val="center"/>
          </w:tcPr>
          <w:p w14:paraId="17E6DF7D">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rPr>
            </w:pPr>
            <w:r>
              <w:rPr>
                <w:rFonts w:hint="default" w:ascii="Arial" w:hAnsi="Arial" w:eastAsia="宋体" w:cs="Arial"/>
                <w:b/>
                <w:color w:val="auto"/>
                <w:kern w:val="0"/>
                <w:sz w:val="28"/>
                <w:szCs w:val="28"/>
              </w:rPr>
              <w:t>合计</w:t>
            </w:r>
          </w:p>
        </w:tc>
        <w:tc>
          <w:tcPr>
            <w:tcW w:w="6727" w:type="dxa"/>
            <w:gridSpan w:val="2"/>
            <w:tcBorders>
              <w:bottom w:val="single" w:color="auto" w:sz="12" w:space="0"/>
              <w:right w:val="single" w:color="auto" w:sz="12" w:space="0"/>
            </w:tcBorders>
            <w:vAlign w:val="center"/>
          </w:tcPr>
          <w:p w14:paraId="18F93F55">
            <w:pPr>
              <w:pStyle w:val="59"/>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color w:val="auto"/>
                <w:sz w:val="28"/>
                <w:szCs w:val="28"/>
              </w:rPr>
            </w:pPr>
            <w:r>
              <w:rPr>
                <w:rFonts w:hint="eastAsia" w:ascii="Arial" w:hAnsi="Arial" w:cs="Arial"/>
                <w:color w:val="auto"/>
                <w:sz w:val="28"/>
                <w:szCs w:val="28"/>
                <w:lang w:val="en-US" w:eastAsia="zh-CN"/>
              </w:rPr>
              <w:t>60</w:t>
            </w:r>
            <w:r>
              <w:rPr>
                <w:rFonts w:hint="default" w:ascii="Arial" w:hAnsi="Arial" w:eastAsia="宋体" w:cs="Arial"/>
                <w:color w:val="auto"/>
                <w:sz w:val="28"/>
                <w:szCs w:val="28"/>
              </w:rPr>
              <w:t>分</w:t>
            </w:r>
          </w:p>
        </w:tc>
      </w:tr>
    </w:tbl>
    <w:p w14:paraId="76841A07">
      <w:pPr>
        <w:spacing w:line="360" w:lineRule="auto"/>
        <w:ind w:firstLine="560" w:firstLineChars="200"/>
        <w:rPr>
          <w:rFonts w:ascii="Arial" w:hAnsi="Arial" w:cs="Arial"/>
          <w:sz w:val="28"/>
          <w:szCs w:val="28"/>
        </w:rPr>
      </w:pPr>
      <w:r>
        <w:rPr>
          <w:rFonts w:hint="eastAsia" w:ascii="Arial" w:hAnsi="Arial" w:cs="Arial"/>
          <w:sz w:val="28"/>
          <w:szCs w:val="28"/>
          <w:lang w:val="en-US" w:eastAsia="zh-CN"/>
        </w:rPr>
        <w:t>5</w:t>
      </w:r>
      <w:r>
        <w:rPr>
          <w:rFonts w:ascii="Arial" w:hAnsi="Arial" w:cs="Arial"/>
          <w:sz w:val="28"/>
          <w:szCs w:val="28"/>
        </w:rPr>
        <w:t>.价格评审（满分</w:t>
      </w:r>
      <w:r>
        <w:rPr>
          <w:rFonts w:hint="eastAsia" w:ascii="Arial" w:hAnsi="Arial" w:cs="Arial"/>
          <w:sz w:val="28"/>
          <w:szCs w:val="28"/>
          <w:lang w:val="en-US" w:eastAsia="zh-CN"/>
        </w:rPr>
        <w:t>20</w:t>
      </w:r>
      <w:r>
        <w:rPr>
          <w:rFonts w:ascii="Arial" w:hAnsi="Arial" w:cs="Arial"/>
          <w:sz w:val="28"/>
          <w:szCs w:val="28"/>
        </w:rPr>
        <w:t>分）</w:t>
      </w:r>
    </w:p>
    <w:p w14:paraId="29B53306">
      <w:pPr>
        <w:snapToGrid w:val="0"/>
        <w:spacing w:line="360" w:lineRule="auto"/>
        <w:ind w:firstLine="560" w:firstLineChars="200"/>
        <w:rPr>
          <w:rFonts w:ascii="Arial" w:hAnsi="Arial" w:cs="Arial"/>
          <w:sz w:val="28"/>
          <w:szCs w:val="28"/>
        </w:rPr>
      </w:pPr>
      <w:r>
        <w:rPr>
          <w:rFonts w:ascii="Arial" w:hAnsi="Arial" w:cs="Arial"/>
          <w:sz w:val="28"/>
          <w:szCs w:val="28"/>
        </w:rPr>
        <w:t>评标委员会对入围的投标人的投标</w:t>
      </w:r>
      <w:r>
        <w:rPr>
          <w:rFonts w:hint="eastAsia" w:ascii="Arial" w:hAnsi="Arial" w:cs="Arial"/>
          <w:sz w:val="28"/>
          <w:szCs w:val="28"/>
        </w:rPr>
        <w:t>报价</w:t>
      </w:r>
      <w:r>
        <w:rPr>
          <w:rFonts w:ascii="Arial" w:hAnsi="Arial" w:cs="Arial"/>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74722974">
      <w:pPr>
        <w:spacing w:line="360" w:lineRule="auto"/>
        <w:ind w:firstLine="557" w:firstLineChars="199"/>
        <w:rPr>
          <w:rFonts w:ascii="Arial" w:hAnsi="Arial" w:cs="Arial"/>
          <w:sz w:val="28"/>
          <w:szCs w:val="28"/>
        </w:rPr>
      </w:pPr>
      <w:r>
        <w:rPr>
          <w:rFonts w:ascii="Arial" w:hAnsi="Arial" w:cs="Arial"/>
          <w:sz w:val="28"/>
          <w:szCs w:val="28"/>
        </w:rPr>
        <w:t>投标价</w:t>
      </w:r>
      <w:r>
        <w:rPr>
          <w:rFonts w:hint="eastAsia" w:cs="Arial"/>
          <w:sz w:val="28"/>
          <w:szCs w:val="28"/>
        </w:rPr>
        <w:t>格</w:t>
      </w:r>
      <w:r>
        <w:rPr>
          <w:rFonts w:ascii="Arial" w:hAnsi="Arial" w:cs="Arial"/>
          <w:sz w:val="28"/>
          <w:szCs w:val="28"/>
        </w:rPr>
        <w:t>得分=</w:t>
      </w:r>
      <w:r>
        <w:rPr>
          <w:rFonts w:hint="eastAsia" w:ascii="Arial" w:hAnsi="Arial" w:cs="Arial"/>
          <w:color w:val="000000"/>
          <w:sz w:val="28"/>
          <w:szCs w:val="28"/>
        </w:rPr>
        <w:t>（评标基准价/投标人报价）×</w:t>
      </w:r>
      <w:r>
        <w:rPr>
          <w:rFonts w:hint="eastAsia" w:ascii="Arial" w:hAnsi="Arial" w:cs="Arial"/>
          <w:color w:val="000000"/>
          <w:sz w:val="28"/>
          <w:szCs w:val="28"/>
          <w:lang w:val="en-US" w:eastAsia="zh-CN"/>
        </w:rPr>
        <w:t>20</w:t>
      </w:r>
      <w:r>
        <w:rPr>
          <w:rFonts w:ascii="Arial" w:hAnsi="Arial" w:cs="Arial"/>
          <w:sz w:val="28"/>
          <w:szCs w:val="28"/>
        </w:rPr>
        <w:t>（精确到0.01）</w:t>
      </w:r>
    </w:p>
    <w:p w14:paraId="65FAED17">
      <w:pPr>
        <w:spacing w:line="360" w:lineRule="auto"/>
        <w:ind w:firstLine="559" w:firstLineChars="199"/>
        <w:rPr>
          <w:rFonts w:ascii="Arial" w:hAnsi="Arial" w:cs="Arial"/>
          <w:sz w:val="28"/>
          <w:szCs w:val="28"/>
        </w:rPr>
      </w:pPr>
      <w:r>
        <w:rPr>
          <w:rFonts w:ascii="Arial" w:hAnsi="Arial" w:cs="Arial"/>
          <w:b/>
          <w:sz w:val="28"/>
          <w:szCs w:val="28"/>
        </w:rPr>
        <w:t>四、计算总分</w:t>
      </w:r>
    </w:p>
    <w:p w14:paraId="12E5A822">
      <w:pPr>
        <w:pStyle w:val="17"/>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600CD109">
      <w:pPr>
        <w:pStyle w:val="17"/>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09BE6EAA">
      <w:pPr>
        <w:spacing w:line="580" w:lineRule="exact"/>
        <w:ind w:firstLine="557" w:firstLineChars="199"/>
        <w:rPr>
          <w:rFonts w:ascii="Arial" w:hAnsi="Arial" w:cs="Arial"/>
          <w:bCs/>
          <w:kern w:val="0"/>
          <w:sz w:val="28"/>
          <w:szCs w:val="28"/>
        </w:rPr>
      </w:pPr>
      <w:r>
        <w:rPr>
          <w:rFonts w:hint="eastAsia" w:ascii="Arial" w:hAnsi="Arial" w:cs="Arial"/>
          <w:bCs/>
          <w:kern w:val="0"/>
          <w:sz w:val="28"/>
          <w:szCs w:val="28"/>
          <w:lang w:val="en-US" w:eastAsia="zh-CN"/>
        </w:rPr>
        <w:t>1.</w:t>
      </w:r>
      <w:r>
        <w:rPr>
          <w:rFonts w:ascii="Arial" w:hAnsi="Arial" w:cs="Arial"/>
          <w:bCs/>
          <w:kern w:val="0"/>
          <w:sz w:val="28"/>
          <w:szCs w:val="28"/>
        </w:rPr>
        <w:t>商务评审得分：在全体评委的商务评分总和，取其算术平均值；</w:t>
      </w:r>
    </w:p>
    <w:p w14:paraId="06265FFD">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2.</w:t>
      </w:r>
      <w:r>
        <w:rPr>
          <w:rFonts w:ascii="Arial" w:hAnsi="Arial" w:cs="Arial"/>
          <w:bCs/>
          <w:sz w:val="28"/>
          <w:szCs w:val="28"/>
        </w:rPr>
        <w:t>技术服务评审得分：在全体评委的技术服务评分总和，取其算术平均值；</w:t>
      </w:r>
    </w:p>
    <w:p w14:paraId="05AAC004">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3.</w:t>
      </w:r>
      <w:r>
        <w:rPr>
          <w:rFonts w:ascii="Arial" w:hAnsi="Arial" w:cs="Arial"/>
          <w:bCs/>
          <w:sz w:val="28"/>
          <w:szCs w:val="28"/>
        </w:rPr>
        <w:t>价格得分：价格评审的客观计算得分；</w:t>
      </w:r>
    </w:p>
    <w:p w14:paraId="58AE8743">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4.</w:t>
      </w:r>
      <w:r>
        <w:rPr>
          <w:rFonts w:ascii="Arial" w:hAnsi="Arial" w:cs="Arial"/>
          <w:bCs/>
          <w:sz w:val="28"/>
          <w:szCs w:val="28"/>
        </w:rPr>
        <w:t>综合总得分＝商务评审得分+技术服务评审得分+价格得分。</w:t>
      </w:r>
    </w:p>
    <w:p w14:paraId="6961AA15">
      <w:pPr>
        <w:pStyle w:val="17"/>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按总得分由高至低排出各投标人的名次（出现综合总得分并列时，</w:t>
      </w:r>
      <w:r>
        <w:rPr>
          <w:rFonts w:hint="eastAsia" w:ascii="Arial" w:hAnsi="Arial" w:cs="Arial"/>
          <w:bCs/>
          <w:sz w:val="28"/>
          <w:szCs w:val="28"/>
        </w:rPr>
        <w:t>投标</w:t>
      </w:r>
      <w:r>
        <w:rPr>
          <w:rFonts w:ascii="Arial" w:hAnsi="Arial" w:cs="Arial"/>
          <w:bCs/>
          <w:sz w:val="28"/>
          <w:szCs w:val="28"/>
        </w:rPr>
        <w:t>报价</w:t>
      </w:r>
      <w:r>
        <w:rPr>
          <w:rFonts w:hint="eastAsia" w:ascii="Arial" w:hAnsi="Arial" w:cs="Arial"/>
          <w:bCs/>
          <w:sz w:val="28"/>
          <w:szCs w:val="28"/>
        </w:rPr>
        <w:t>低</w:t>
      </w:r>
      <w:r>
        <w:rPr>
          <w:rFonts w:ascii="Arial" w:hAnsi="Arial" w:cs="Arial"/>
          <w:bCs/>
          <w:sz w:val="28"/>
          <w:szCs w:val="28"/>
        </w:rPr>
        <w:t>的</w:t>
      </w:r>
      <w:r>
        <w:rPr>
          <w:rFonts w:hint="eastAsia" w:ascii="Arial" w:hAnsi="Arial" w:cs="Arial"/>
          <w:bCs/>
          <w:sz w:val="28"/>
          <w:szCs w:val="28"/>
        </w:rPr>
        <w:t>投标人</w:t>
      </w:r>
      <w:r>
        <w:rPr>
          <w:rFonts w:ascii="Arial" w:hAnsi="Arial" w:cs="Arial"/>
          <w:bCs/>
          <w:sz w:val="28"/>
          <w:szCs w:val="28"/>
        </w:rPr>
        <w:t>名次靠前；若综合总得分和</w:t>
      </w:r>
      <w:r>
        <w:rPr>
          <w:rFonts w:hint="eastAsia" w:ascii="Arial" w:hAnsi="Arial" w:cs="Arial"/>
          <w:bCs/>
          <w:sz w:val="28"/>
          <w:szCs w:val="28"/>
        </w:rPr>
        <w:t>投标</w:t>
      </w:r>
      <w:r>
        <w:rPr>
          <w:rFonts w:ascii="Arial" w:hAnsi="Arial" w:cs="Arial"/>
          <w:bCs/>
          <w:sz w:val="28"/>
          <w:szCs w:val="28"/>
        </w:rPr>
        <w:t>报价都相同，由全体评委投票确定名次），各评委对计分表校核无误后全体评委在综合总得分表上签名确认。</w:t>
      </w:r>
    </w:p>
    <w:p w14:paraId="07B33EFA">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79F3B5FA">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28CD7054">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000C2C80">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4A0020A9">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534232BD">
      <w:pPr>
        <w:spacing w:line="580" w:lineRule="exact"/>
        <w:ind w:firstLine="557" w:firstLineChars="199"/>
        <w:rPr>
          <w:rFonts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6DEA17AE"/>
    <w:p w14:paraId="6CD30C5B">
      <w:pPr>
        <w:adjustRightInd w:val="0"/>
        <w:snapToGrid w:val="0"/>
        <w:spacing w:before="312" w:beforeLines="100" w:after="312" w:afterLines="100"/>
        <w:ind w:firstLine="105" w:firstLineChars="50"/>
        <w:jc w:val="center"/>
        <w:outlineLvl w:val="0"/>
        <w:rPr>
          <w:rFonts w:ascii="宋体" w:hAnsi="宋体" w:cs="Arial"/>
          <w:b/>
          <w:color w:val="000000"/>
          <w:sz w:val="32"/>
          <w:szCs w:val="32"/>
        </w:rPr>
      </w:pPr>
      <w:r>
        <w:rPr>
          <w:rFonts w:ascii="宋体" w:hAnsi="宋体"/>
          <w:b/>
          <w:bCs/>
          <w:sz w:val="21"/>
          <w:szCs w:val="21"/>
        </w:rPr>
        <w:br w:type="page"/>
      </w:r>
      <w:bookmarkStart w:id="166" w:name="_Toc23622301"/>
      <w:bookmarkStart w:id="167" w:name="_Toc1719119848"/>
      <w:bookmarkStart w:id="168" w:name="_Toc231847910"/>
      <w:bookmarkStart w:id="169" w:name="_Toc30489"/>
      <w:bookmarkStart w:id="170" w:name="_Toc132984758"/>
      <w:bookmarkStart w:id="171"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166"/>
      <w:bookmarkEnd w:id="167"/>
      <w:bookmarkEnd w:id="168"/>
      <w:bookmarkEnd w:id="169"/>
    </w:p>
    <w:p w14:paraId="03046623">
      <w:pPr>
        <w:rPr>
          <w:rFonts w:ascii="宋体" w:hAnsi="宋体"/>
          <w:color w:val="000000"/>
          <w:szCs w:val="21"/>
        </w:rPr>
      </w:pPr>
    </w:p>
    <w:p w14:paraId="2A6EBE04">
      <w:pPr>
        <w:rPr>
          <w:rFonts w:ascii="宋体" w:hAnsi="宋体"/>
          <w:color w:val="000000"/>
          <w:szCs w:val="21"/>
        </w:rPr>
      </w:pPr>
    </w:p>
    <w:p w14:paraId="1D86535D">
      <w:pPr>
        <w:spacing w:line="360" w:lineRule="auto"/>
        <w:rPr>
          <w:rFonts w:ascii="宋体" w:hAnsi="宋体"/>
          <w:color w:val="000000"/>
          <w:szCs w:val="21"/>
        </w:rPr>
      </w:pPr>
    </w:p>
    <w:p w14:paraId="23AC5060">
      <w:pPr>
        <w:pStyle w:val="18"/>
        <w:spacing w:line="360" w:lineRule="auto"/>
        <w:jc w:val="center"/>
        <w:rPr>
          <w:b/>
          <w:sz w:val="30"/>
          <w:szCs w:val="30"/>
        </w:rPr>
      </w:pPr>
      <w:r>
        <w:rPr>
          <w:rFonts w:hint="eastAsia"/>
          <w:b/>
          <w:sz w:val="30"/>
          <w:szCs w:val="30"/>
        </w:rPr>
        <w:t>投标文件封面</w:t>
      </w:r>
    </w:p>
    <w:p w14:paraId="0243EA78">
      <w:pPr>
        <w:pStyle w:val="18"/>
        <w:spacing w:line="360" w:lineRule="auto"/>
        <w:jc w:val="both"/>
        <w:rPr>
          <w:b/>
          <w:sz w:val="30"/>
          <w:szCs w:val="30"/>
        </w:rPr>
      </w:pPr>
    </w:p>
    <w:p w14:paraId="727BC653">
      <w:pPr>
        <w:pStyle w:val="18"/>
        <w:spacing w:line="360" w:lineRule="auto"/>
        <w:jc w:val="center"/>
        <w:rPr>
          <w:b/>
          <w:sz w:val="30"/>
          <w:szCs w:val="30"/>
        </w:rPr>
      </w:pPr>
      <w:r>
        <w:rPr>
          <w:rFonts w:hint="eastAsia"/>
          <w:b/>
          <w:sz w:val="30"/>
          <w:szCs w:val="30"/>
        </w:rPr>
        <w:t>（采购项目名称）</w:t>
      </w:r>
    </w:p>
    <w:p w14:paraId="6ED45374">
      <w:pPr>
        <w:pStyle w:val="18"/>
        <w:spacing w:line="360" w:lineRule="auto"/>
        <w:jc w:val="center"/>
        <w:rPr>
          <w:b/>
          <w:sz w:val="30"/>
          <w:szCs w:val="30"/>
        </w:rPr>
      </w:pPr>
    </w:p>
    <w:p w14:paraId="47FFECF2">
      <w:pPr>
        <w:pStyle w:val="18"/>
        <w:spacing w:line="360" w:lineRule="auto"/>
        <w:jc w:val="center"/>
        <w:rPr>
          <w:b/>
        </w:rPr>
      </w:pPr>
      <w:r>
        <w:rPr>
          <w:rFonts w:hint="eastAsia"/>
          <w:b/>
        </w:rPr>
        <w:t>（正本/副本）</w:t>
      </w:r>
    </w:p>
    <w:p w14:paraId="3E0C4D1C">
      <w:pPr>
        <w:pStyle w:val="18"/>
        <w:spacing w:line="360" w:lineRule="auto"/>
        <w:ind w:firstLine="1036" w:firstLineChars="344"/>
        <w:jc w:val="center"/>
        <w:rPr>
          <w:b/>
          <w:sz w:val="30"/>
          <w:szCs w:val="30"/>
        </w:rPr>
      </w:pPr>
    </w:p>
    <w:p w14:paraId="15B830FE">
      <w:pPr>
        <w:pStyle w:val="18"/>
        <w:spacing w:line="360" w:lineRule="auto"/>
        <w:jc w:val="center"/>
        <w:rPr>
          <w:b/>
          <w:sz w:val="30"/>
          <w:szCs w:val="30"/>
        </w:rPr>
      </w:pPr>
      <w:r>
        <w:rPr>
          <w:rFonts w:hint="eastAsia"/>
          <w:b/>
          <w:sz w:val="30"/>
          <w:szCs w:val="30"/>
        </w:rPr>
        <w:t>采购项目编号：</w:t>
      </w:r>
    </w:p>
    <w:p w14:paraId="401D507A">
      <w:pPr>
        <w:pStyle w:val="18"/>
        <w:spacing w:line="360" w:lineRule="auto"/>
        <w:ind w:firstLine="1036" w:firstLineChars="344"/>
        <w:jc w:val="center"/>
        <w:rPr>
          <w:b/>
          <w:sz w:val="30"/>
          <w:szCs w:val="30"/>
        </w:rPr>
      </w:pPr>
    </w:p>
    <w:p w14:paraId="1CCD52DA">
      <w:pPr>
        <w:pStyle w:val="18"/>
        <w:spacing w:line="360" w:lineRule="auto"/>
        <w:ind w:firstLine="1036" w:firstLineChars="344"/>
        <w:jc w:val="center"/>
        <w:rPr>
          <w:b/>
          <w:sz w:val="30"/>
          <w:szCs w:val="30"/>
        </w:rPr>
      </w:pPr>
    </w:p>
    <w:p w14:paraId="5FBED2D3">
      <w:pPr>
        <w:pStyle w:val="18"/>
        <w:spacing w:line="360" w:lineRule="auto"/>
        <w:jc w:val="center"/>
        <w:rPr>
          <w:b/>
          <w:sz w:val="30"/>
          <w:szCs w:val="30"/>
        </w:rPr>
      </w:pPr>
      <w:r>
        <w:rPr>
          <w:rFonts w:hint="eastAsia"/>
          <w:b/>
          <w:sz w:val="30"/>
          <w:szCs w:val="30"/>
        </w:rPr>
        <w:t>（投标人名称）</w:t>
      </w:r>
    </w:p>
    <w:p w14:paraId="14833761">
      <w:pPr>
        <w:pStyle w:val="18"/>
        <w:spacing w:line="360" w:lineRule="auto"/>
        <w:jc w:val="center"/>
        <w:rPr>
          <w:b/>
          <w:sz w:val="30"/>
          <w:szCs w:val="30"/>
        </w:rPr>
      </w:pPr>
      <w:r>
        <w:rPr>
          <w:rFonts w:hint="eastAsia"/>
          <w:b/>
          <w:sz w:val="30"/>
          <w:szCs w:val="30"/>
        </w:rPr>
        <w:t>年 月 日</w:t>
      </w:r>
    </w:p>
    <w:p w14:paraId="727BCD61">
      <w:pPr>
        <w:keepNext/>
        <w:widowControl/>
        <w:spacing w:before="188" w:after="188" w:line="400" w:lineRule="exact"/>
        <w:jc w:val="center"/>
        <w:rPr>
          <w:rFonts w:ascii="Arial" w:hAnsi="Arial" w:eastAsia="黑体" w:cs="Arial"/>
          <w:b/>
          <w:bCs/>
          <w:kern w:val="0"/>
          <w:sz w:val="32"/>
          <w:szCs w:val="32"/>
        </w:rPr>
      </w:pPr>
    </w:p>
    <w:p w14:paraId="6345AA6B">
      <w:pPr>
        <w:pStyle w:val="2"/>
        <w:outlineLvl w:val="9"/>
        <w:rPr>
          <w:rFonts w:ascii="Arial" w:hAnsi="Arial" w:eastAsia="黑体" w:cs="Arial"/>
          <w:b/>
          <w:bCs/>
          <w:kern w:val="0"/>
          <w:sz w:val="32"/>
          <w:szCs w:val="32"/>
        </w:rPr>
      </w:pPr>
    </w:p>
    <w:p w14:paraId="5B49AC62">
      <w:pPr>
        <w:rPr>
          <w:rFonts w:ascii="Arial" w:hAnsi="Arial" w:eastAsia="黑体" w:cs="Arial"/>
          <w:b/>
          <w:bCs/>
          <w:kern w:val="0"/>
          <w:sz w:val="32"/>
          <w:szCs w:val="32"/>
        </w:rPr>
      </w:pPr>
    </w:p>
    <w:p w14:paraId="0557295D">
      <w:pPr>
        <w:pStyle w:val="2"/>
        <w:outlineLvl w:val="9"/>
        <w:rPr>
          <w:rFonts w:ascii="Arial" w:hAnsi="Arial" w:eastAsia="黑体" w:cs="Arial"/>
          <w:b/>
          <w:bCs/>
          <w:kern w:val="0"/>
          <w:sz w:val="32"/>
          <w:szCs w:val="32"/>
        </w:rPr>
      </w:pPr>
    </w:p>
    <w:p w14:paraId="3178FC3A">
      <w:pPr>
        <w:rPr>
          <w:rFonts w:ascii="Arial" w:hAnsi="Arial" w:eastAsia="黑体" w:cs="Arial"/>
          <w:b/>
          <w:bCs/>
          <w:kern w:val="0"/>
          <w:sz w:val="32"/>
          <w:szCs w:val="32"/>
        </w:rPr>
      </w:pPr>
    </w:p>
    <w:p w14:paraId="005B4390">
      <w:pPr>
        <w:pStyle w:val="2"/>
        <w:outlineLvl w:val="9"/>
      </w:pPr>
    </w:p>
    <w:p w14:paraId="36D3DF9B">
      <w:pPr>
        <w:bidi w:val="0"/>
        <w:jc w:val="center"/>
        <w:rPr>
          <w:rFonts w:hint="eastAsia"/>
          <w:b/>
          <w:bCs/>
          <w:sz w:val="32"/>
          <w:szCs w:val="32"/>
        </w:rPr>
      </w:pPr>
      <w:bookmarkStart w:id="172" w:name="_Toc1132487712"/>
      <w:bookmarkStart w:id="173" w:name="_Toc1883021859"/>
      <w:r>
        <w:rPr>
          <w:rFonts w:hint="eastAsia"/>
          <w:b/>
          <w:bCs/>
          <w:sz w:val="32"/>
          <w:szCs w:val="32"/>
        </w:rPr>
        <w:t>第一部分 自查表</w:t>
      </w:r>
      <w:bookmarkEnd w:id="172"/>
      <w:bookmarkEnd w:id="173"/>
    </w:p>
    <w:p w14:paraId="0E07721B">
      <w:pPr>
        <w:keepNext/>
        <w:widowControl/>
        <w:spacing w:before="188" w:after="188" w:line="400" w:lineRule="exact"/>
        <w:rPr>
          <w:rFonts w:ascii="Arial" w:hAnsi="Arial" w:cs="Arial"/>
          <w:b/>
          <w:sz w:val="32"/>
          <w:szCs w:val="32"/>
        </w:rPr>
      </w:pPr>
    </w:p>
    <w:p w14:paraId="5FE9763F">
      <w:pPr>
        <w:topLinePunct/>
        <w:spacing w:line="400" w:lineRule="exact"/>
        <w:jc w:val="center"/>
        <w:rPr>
          <w:rFonts w:ascii="Arial" w:hAnsi="Arial" w:cs="Arial"/>
          <w:b/>
          <w:bCs/>
          <w:sz w:val="30"/>
          <w:szCs w:val="30"/>
        </w:rPr>
      </w:pPr>
    </w:p>
    <w:p w14:paraId="430A3FDD">
      <w:pPr>
        <w:topLinePunct/>
        <w:spacing w:line="400" w:lineRule="exact"/>
        <w:jc w:val="center"/>
        <w:rPr>
          <w:rFonts w:ascii="Arial" w:hAnsi="Arial" w:cs="Arial"/>
          <w:b/>
          <w:bCs/>
          <w:sz w:val="30"/>
          <w:szCs w:val="30"/>
        </w:rPr>
      </w:pPr>
    </w:p>
    <w:p w14:paraId="1D2686AB">
      <w:pPr>
        <w:topLinePunct/>
        <w:spacing w:line="400" w:lineRule="exact"/>
        <w:jc w:val="center"/>
        <w:rPr>
          <w:rFonts w:ascii="Arial" w:hAnsi="Arial" w:cs="Arial"/>
          <w:b/>
          <w:bCs/>
          <w:sz w:val="30"/>
          <w:szCs w:val="30"/>
        </w:rPr>
      </w:pPr>
    </w:p>
    <w:p w14:paraId="534517FA">
      <w:pPr>
        <w:topLinePunct/>
        <w:spacing w:line="400" w:lineRule="exact"/>
        <w:jc w:val="center"/>
        <w:rPr>
          <w:rFonts w:ascii="Arial" w:hAnsi="Arial" w:cs="Arial"/>
          <w:b/>
          <w:bCs/>
          <w:sz w:val="30"/>
          <w:szCs w:val="30"/>
        </w:rPr>
      </w:pPr>
    </w:p>
    <w:p w14:paraId="368EC67C">
      <w:pPr>
        <w:adjustRightInd w:val="0"/>
        <w:snapToGrid w:val="0"/>
        <w:spacing w:before="312" w:beforeLines="100" w:after="312" w:afterLines="100"/>
        <w:rPr>
          <w:rFonts w:ascii="Arial" w:hAnsi="Arial" w:cs="Arial"/>
          <w:b/>
          <w:bCs/>
          <w:sz w:val="30"/>
          <w:szCs w:val="30"/>
        </w:rPr>
      </w:pPr>
    </w:p>
    <w:p w14:paraId="779E388D">
      <w:pPr>
        <w:adjustRightInd w:val="0"/>
        <w:snapToGrid w:val="0"/>
        <w:spacing w:before="312" w:beforeLines="100" w:after="312" w:afterLines="100"/>
        <w:rPr>
          <w:rFonts w:ascii="Arial" w:hAnsi="Arial" w:cs="Arial"/>
          <w:b/>
          <w:bCs/>
          <w:sz w:val="30"/>
          <w:szCs w:val="30"/>
        </w:rPr>
      </w:pPr>
    </w:p>
    <w:p w14:paraId="062B438D">
      <w:pPr>
        <w:adjustRightInd w:val="0"/>
        <w:snapToGrid w:val="0"/>
        <w:spacing w:before="312" w:beforeLines="100" w:after="312" w:afterLines="100"/>
        <w:rPr>
          <w:rFonts w:ascii="Arial" w:hAnsi="Arial" w:cs="Arial"/>
          <w:b/>
          <w:bCs/>
          <w:sz w:val="30"/>
          <w:szCs w:val="30"/>
        </w:rPr>
      </w:pPr>
    </w:p>
    <w:p w14:paraId="4DC710B0">
      <w:pPr>
        <w:adjustRightInd w:val="0"/>
        <w:snapToGrid w:val="0"/>
        <w:spacing w:before="312" w:beforeLines="100" w:after="312" w:afterLines="100"/>
        <w:rPr>
          <w:rFonts w:ascii="Arial" w:hAnsi="Arial" w:cs="Arial"/>
          <w:b/>
          <w:bCs/>
          <w:sz w:val="30"/>
          <w:szCs w:val="30"/>
        </w:rPr>
      </w:pPr>
    </w:p>
    <w:p w14:paraId="4B4D278A">
      <w:pPr>
        <w:adjustRightInd w:val="0"/>
        <w:snapToGrid w:val="0"/>
        <w:spacing w:before="312" w:beforeLines="100" w:after="312" w:afterLines="100"/>
        <w:rPr>
          <w:rFonts w:ascii="Arial" w:hAnsi="Arial" w:cs="Arial"/>
          <w:b/>
          <w:bCs/>
          <w:sz w:val="30"/>
          <w:szCs w:val="30"/>
        </w:rPr>
      </w:pPr>
    </w:p>
    <w:p w14:paraId="542EF3EC">
      <w:pPr>
        <w:adjustRightInd w:val="0"/>
        <w:snapToGrid w:val="0"/>
        <w:spacing w:before="312" w:beforeLines="100" w:after="312" w:afterLines="100"/>
        <w:rPr>
          <w:rFonts w:ascii="Arial" w:hAnsi="Arial" w:cs="Arial"/>
          <w:b/>
          <w:bCs/>
          <w:sz w:val="30"/>
          <w:szCs w:val="30"/>
        </w:rPr>
      </w:pPr>
    </w:p>
    <w:p w14:paraId="0FF06BAF">
      <w:pPr>
        <w:adjustRightInd w:val="0"/>
        <w:snapToGrid w:val="0"/>
        <w:spacing w:before="312" w:beforeLines="100" w:after="312" w:afterLines="100" w:line="320" w:lineRule="exact"/>
        <w:jc w:val="center"/>
        <w:rPr>
          <w:rFonts w:ascii="Arial" w:hAnsi="宋体" w:cs="Arial"/>
          <w:b/>
          <w:color w:val="000000"/>
          <w:sz w:val="28"/>
          <w:szCs w:val="28"/>
        </w:rPr>
      </w:pPr>
    </w:p>
    <w:p w14:paraId="5BE3734A">
      <w:pPr>
        <w:adjustRightInd w:val="0"/>
        <w:snapToGrid w:val="0"/>
        <w:spacing w:before="312" w:beforeLines="100" w:after="312" w:afterLines="100" w:line="320" w:lineRule="exact"/>
        <w:jc w:val="center"/>
        <w:rPr>
          <w:rFonts w:ascii="Arial" w:hAnsi="宋体" w:cs="Arial"/>
          <w:b/>
          <w:color w:val="000000"/>
          <w:sz w:val="28"/>
          <w:szCs w:val="28"/>
        </w:rPr>
      </w:pPr>
    </w:p>
    <w:p w14:paraId="598700F1">
      <w:pPr>
        <w:adjustRightInd w:val="0"/>
        <w:snapToGrid w:val="0"/>
        <w:spacing w:before="312" w:beforeLines="100" w:after="312" w:afterLines="100" w:line="320" w:lineRule="exact"/>
        <w:jc w:val="center"/>
        <w:rPr>
          <w:rFonts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3EB4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4C91B065">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253154B7">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08CD4653">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007097A8">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57B5191D">
            <w:pPr>
              <w:spacing w:line="400" w:lineRule="exact"/>
              <w:jc w:val="center"/>
              <w:rPr>
                <w:rFonts w:ascii="Arial" w:hAnsi="Arial" w:cs="Arial"/>
                <w:b/>
              </w:rPr>
            </w:pPr>
            <w:r>
              <w:rPr>
                <w:rFonts w:hint="eastAsia" w:ascii="Arial" w:hAnsi="Arial" w:cs="Arial"/>
                <w:b/>
              </w:rPr>
              <w:t>证明资料</w:t>
            </w:r>
          </w:p>
        </w:tc>
      </w:tr>
      <w:tr w14:paraId="51536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63BF619E">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69056386">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76B5152E">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46E766FD">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3CD07B28">
            <w:pPr>
              <w:spacing w:line="400" w:lineRule="exact"/>
              <w:jc w:val="center"/>
              <w:rPr>
                <w:rFonts w:ascii="Arial" w:hAnsi="Arial" w:cs="Arial"/>
              </w:rPr>
            </w:pPr>
            <w:r>
              <w:rPr>
                <w:rFonts w:hint="eastAsia" w:ascii="Arial" w:hAnsi="Arial" w:cs="Arial"/>
              </w:rPr>
              <w:t>见投标文件第（ ）页</w:t>
            </w:r>
          </w:p>
        </w:tc>
      </w:tr>
      <w:tr w14:paraId="1A6F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B4A442B">
            <w:pPr>
              <w:spacing w:line="400" w:lineRule="exact"/>
              <w:jc w:val="center"/>
              <w:rPr>
                <w:rFonts w:ascii="Arial" w:hAnsi="Arial" w:cs="Arial"/>
              </w:rPr>
            </w:pPr>
            <w:r>
              <w:rPr>
                <w:rFonts w:ascii="Arial" w:hAnsi="Arial" w:cs="Arial"/>
              </w:rPr>
              <w:t>2</w:t>
            </w:r>
          </w:p>
        </w:tc>
        <w:tc>
          <w:tcPr>
            <w:tcW w:w="2525" w:type="dxa"/>
            <w:vAlign w:val="center"/>
          </w:tcPr>
          <w:p w14:paraId="519C7D5E">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4A7E3003">
            <w:pPr>
              <w:spacing w:line="400" w:lineRule="exact"/>
              <w:rPr>
                <w:rFonts w:ascii="Arial" w:hAnsi="Arial" w:cs="Arial"/>
              </w:rPr>
            </w:pPr>
            <w:r>
              <w:rPr>
                <w:rFonts w:ascii="Arial" w:hAnsi="Arial" w:cs="Arial"/>
              </w:rPr>
              <w:t>提供</w:t>
            </w:r>
            <w:r>
              <w:rPr>
                <w:rFonts w:hint="eastAsia" w:ascii="Arial" w:hAnsi="Arial" w:cs="Arial"/>
              </w:rPr>
              <w:t>202</w:t>
            </w:r>
            <w:r>
              <w:rPr>
                <w:rFonts w:hint="eastAsia" w:ascii="Arial" w:hAnsi="Arial" w:cs="Arial"/>
                <w:lang w:val="en-US" w:eastAsia="zh-CN"/>
              </w:rPr>
              <w:t>3</w:t>
            </w:r>
            <w:r>
              <w:rPr>
                <w:rFonts w:hint="eastAsia" w:ascii="Arial" w:hAnsi="Arial" w:cs="Arial"/>
              </w:rPr>
              <w:t>年度或</w:t>
            </w:r>
            <w:r>
              <w:rPr>
                <w:rFonts w:ascii="Arial" w:hAnsi="Arial" w:cs="Arial"/>
              </w:rPr>
              <w:t>202</w:t>
            </w:r>
            <w:r>
              <w:rPr>
                <w:rFonts w:hint="eastAsia" w:ascii="Arial" w:hAnsi="Arial" w:cs="Arial"/>
                <w:lang w:val="en-US" w:eastAsia="zh-CN"/>
              </w:rPr>
              <w:t>4</w:t>
            </w:r>
            <w:r>
              <w:rPr>
                <w:rFonts w:ascii="Arial" w:hAnsi="Arial" w:cs="Arial"/>
              </w:rPr>
              <w:t>年度</w:t>
            </w:r>
            <w:r>
              <w:rPr>
                <w:rFonts w:hint="eastAsia" w:ascii="Arial" w:hAnsi="Arial" w:cs="Arial"/>
              </w:rPr>
              <w:t>或202</w:t>
            </w:r>
            <w:r>
              <w:rPr>
                <w:rFonts w:hint="eastAsia" w:ascii="Arial" w:hAnsi="Arial" w:cs="Arial"/>
                <w:lang w:val="en-US" w:eastAsia="zh-CN"/>
              </w:rPr>
              <w:t>5</w:t>
            </w:r>
            <w:r>
              <w:rPr>
                <w:rFonts w:hint="eastAsia" w:ascii="Arial" w:hAnsi="Arial" w:cs="Arial"/>
              </w:rPr>
              <w:t>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6C455E3E">
            <w:pPr>
              <w:spacing w:line="400" w:lineRule="exact"/>
              <w:jc w:val="center"/>
            </w:pPr>
            <w:r>
              <w:rPr>
                <w:rFonts w:hint="eastAsia"/>
              </w:rPr>
              <w:t>□通过 □不通过</w:t>
            </w:r>
          </w:p>
        </w:tc>
        <w:tc>
          <w:tcPr>
            <w:tcW w:w="1366" w:type="dxa"/>
            <w:tcBorders>
              <w:right w:val="single" w:color="auto" w:sz="12" w:space="0"/>
            </w:tcBorders>
            <w:vAlign w:val="center"/>
          </w:tcPr>
          <w:p w14:paraId="67040230">
            <w:pPr>
              <w:spacing w:line="400" w:lineRule="exact"/>
              <w:jc w:val="center"/>
              <w:rPr>
                <w:rFonts w:ascii="Arial" w:hAnsi="Arial" w:cs="Arial"/>
              </w:rPr>
            </w:pPr>
            <w:r>
              <w:rPr>
                <w:rFonts w:hint="eastAsia" w:ascii="Arial" w:hAnsi="Arial" w:cs="Arial"/>
              </w:rPr>
              <w:t>见投标文件第（ ）页</w:t>
            </w:r>
          </w:p>
        </w:tc>
      </w:tr>
      <w:tr w14:paraId="2067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D86CDDA">
            <w:pPr>
              <w:spacing w:line="400" w:lineRule="exact"/>
              <w:jc w:val="center"/>
              <w:rPr>
                <w:rFonts w:ascii="Arial" w:hAnsi="Arial" w:cs="Arial"/>
              </w:rPr>
            </w:pPr>
            <w:r>
              <w:rPr>
                <w:rFonts w:ascii="Arial" w:hAnsi="Arial" w:cs="Arial"/>
              </w:rPr>
              <w:t>3</w:t>
            </w:r>
          </w:p>
        </w:tc>
        <w:tc>
          <w:tcPr>
            <w:tcW w:w="2525" w:type="dxa"/>
            <w:vAlign w:val="center"/>
          </w:tcPr>
          <w:p w14:paraId="44A65A97">
            <w:pPr>
              <w:spacing w:line="400" w:lineRule="exact"/>
              <w:rPr>
                <w:rFonts w:ascii="Arial" w:hAnsi="Arial" w:cs="Arial"/>
              </w:rPr>
            </w:pPr>
            <w:r>
              <w:rPr>
                <w:rFonts w:hint="eastAsia" w:ascii="Arial" w:hAnsi="Arial" w:cs="Arial"/>
              </w:rPr>
              <w:t>具有依法缴纳税收和社会保障资金的良好记录。</w:t>
            </w:r>
          </w:p>
        </w:tc>
        <w:tc>
          <w:tcPr>
            <w:tcW w:w="3766" w:type="dxa"/>
            <w:vAlign w:val="center"/>
          </w:tcPr>
          <w:p w14:paraId="3D8544C9">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51A29164">
            <w:pPr>
              <w:spacing w:line="400" w:lineRule="exact"/>
              <w:jc w:val="center"/>
            </w:pPr>
            <w:r>
              <w:rPr>
                <w:rFonts w:hint="eastAsia"/>
              </w:rPr>
              <w:t>□通过 □不通过</w:t>
            </w:r>
          </w:p>
        </w:tc>
        <w:tc>
          <w:tcPr>
            <w:tcW w:w="1366" w:type="dxa"/>
            <w:tcBorders>
              <w:right w:val="single" w:color="auto" w:sz="12" w:space="0"/>
            </w:tcBorders>
            <w:vAlign w:val="center"/>
          </w:tcPr>
          <w:p w14:paraId="2EEAA2B7">
            <w:pPr>
              <w:spacing w:line="400" w:lineRule="exact"/>
              <w:jc w:val="center"/>
              <w:rPr>
                <w:rFonts w:ascii="Arial" w:hAnsi="Arial" w:cs="Arial"/>
              </w:rPr>
            </w:pPr>
            <w:r>
              <w:rPr>
                <w:rFonts w:hint="eastAsia" w:ascii="Arial" w:hAnsi="Arial" w:cs="Arial"/>
              </w:rPr>
              <w:t>见投标文件第（ ）页</w:t>
            </w:r>
          </w:p>
        </w:tc>
      </w:tr>
      <w:tr w14:paraId="39A2D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2C3A3105">
            <w:pPr>
              <w:spacing w:line="400" w:lineRule="exact"/>
              <w:jc w:val="center"/>
              <w:rPr>
                <w:rFonts w:ascii="Arial" w:hAnsi="Arial" w:cs="Arial"/>
              </w:rPr>
            </w:pPr>
            <w:r>
              <w:rPr>
                <w:rFonts w:ascii="Arial" w:hAnsi="Arial" w:cs="Arial"/>
              </w:rPr>
              <w:t>4</w:t>
            </w:r>
          </w:p>
        </w:tc>
        <w:tc>
          <w:tcPr>
            <w:tcW w:w="2525" w:type="dxa"/>
            <w:vAlign w:val="center"/>
          </w:tcPr>
          <w:p w14:paraId="0E955FBE">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6C6A62BC">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3944531B">
            <w:pPr>
              <w:spacing w:line="400" w:lineRule="exact"/>
              <w:jc w:val="center"/>
            </w:pPr>
            <w:r>
              <w:rPr>
                <w:rFonts w:hint="eastAsia"/>
              </w:rPr>
              <w:t>□通过 □不通过</w:t>
            </w:r>
          </w:p>
        </w:tc>
        <w:tc>
          <w:tcPr>
            <w:tcW w:w="1366" w:type="dxa"/>
            <w:tcBorders>
              <w:right w:val="single" w:color="auto" w:sz="12" w:space="0"/>
            </w:tcBorders>
            <w:vAlign w:val="center"/>
          </w:tcPr>
          <w:p w14:paraId="2169EFE4">
            <w:pPr>
              <w:spacing w:line="400" w:lineRule="exact"/>
              <w:jc w:val="center"/>
              <w:rPr>
                <w:rFonts w:ascii="Arial" w:hAnsi="Arial" w:cs="Arial"/>
              </w:rPr>
            </w:pPr>
            <w:r>
              <w:rPr>
                <w:rFonts w:hint="eastAsia" w:ascii="Arial" w:hAnsi="Arial" w:cs="Arial"/>
              </w:rPr>
              <w:t>见投标文件第（ ）页</w:t>
            </w:r>
          </w:p>
        </w:tc>
      </w:tr>
      <w:tr w14:paraId="0CA68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7A930312">
            <w:pPr>
              <w:spacing w:line="400" w:lineRule="exact"/>
              <w:jc w:val="center"/>
              <w:rPr>
                <w:rFonts w:ascii="Arial" w:hAnsi="Arial" w:cs="Arial"/>
              </w:rPr>
            </w:pPr>
            <w:r>
              <w:rPr>
                <w:rFonts w:ascii="Arial" w:hAnsi="Arial" w:cs="Arial"/>
              </w:rPr>
              <w:t>5</w:t>
            </w:r>
          </w:p>
        </w:tc>
        <w:tc>
          <w:tcPr>
            <w:tcW w:w="2525" w:type="dxa"/>
            <w:vAlign w:val="center"/>
          </w:tcPr>
          <w:p w14:paraId="557263F4">
            <w:pPr>
              <w:spacing w:line="400" w:lineRule="exact"/>
              <w:rPr>
                <w:rFonts w:ascii="Arial" w:hAnsi="Arial" w:cs="Arial"/>
              </w:rPr>
            </w:pPr>
            <w:r>
              <w:rPr>
                <w:rFonts w:ascii="Arial" w:hAnsi="Arial" w:cs="Arial"/>
              </w:rPr>
              <w:t>信用记录</w:t>
            </w:r>
          </w:p>
        </w:tc>
        <w:tc>
          <w:tcPr>
            <w:tcW w:w="3766" w:type="dxa"/>
            <w:vAlign w:val="center"/>
          </w:tcPr>
          <w:p w14:paraId="2366F8E7">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43D3130F">
            <w:pPr>
              <w:spacing w:line="400" w:lineRule="exact"/>
              <w:jc w:val="center"/>
            </w:pPr>
            <w:r>
              <w:rPr>
                <w:rFonts w:hint="eastAsia"/>
              </w:rPr>
              <w:t>□通过 □不通过</w:t>
            </w:r>
          </w:p>
        </w:tc>
        <w:tc>
          <w:tcPr>
            <w:tcW w:w="1366" w:type="dxa"/>
            <w:tcBorders>
              <w:right w:val="single" w:color="auto" w:sz="12" w:space="0"/>
            </w:tcBorders>
            <w:vAlign w:val="center"/>
          </w:tcPr>
          <w:p w14:paraId="3A610180">
            <w:pPr>
              <w:spacing w:line="400" w:lineRule="exact"/>
              <w:jc w:val="center"/>
              <w:rPr>
                <w:rFonts w:ascii="Arial" w:hAnsi="Arial" w:cs="Arial"/>
              </w:rPr>
            </w:pPr>
            <w:r>
              <w:rPr>
                <w:rFonts w:hint="eastAsia" w:ascii="Arial" w:hAnsi="Arial" w:cs="Arial"/>
              </w:rPr>
              <w:t>见投标文件第（ ）页</w:t>
            </w:r>
          </w:p>
        </w:tc>
      </w:tr>
      <w:tr w14:paraId="2177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6569396">
            <w:pPr>
              <w:spacing w:line="400" w:lineRule="exact"/>
              <w:jc w:val="center"/>
              <w:rPr>
                <w:rFonts w:ascii="Arial" w:hAnsi="Arial" w:cs="Arial"/>
              </w:rPr>
            </w:pPr>
            <w:r>
              <w:rPr>
                <w:rFonts w:hint="eastAsia" w:ascii="Arial" w:hAnsi="Arial" w:cs="Arial"/>
              </w:rPr>
              <w:t>6</w:t>
            </w:r>
          </w:p>
        </w:tc>
        <w:tc>
          <w:tcPr>
            <w:tcW w:w="2525" w:type="dxa"/>
            <w:vAlign w:val="center"/>
          </w:tcPr>
          <w:p w14:paraId="1347945E">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135E6177">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010F981F">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1657851D">
            <w:pPr>
              <w:spacing w:line="400" w:lineRule="exact"/>
              <w:jc w:val="center"/>
              <w:rPr>
                <w:rFonts w:ascii="Arial" w:hAnsi="Arial" w:cs="Arial"/>
              </w:rPr>
            </w:pPr>
            <w:r>
              <w:rPr>
                <w:rFonts w:hint="eastAsia" w:ascii="Arial" w:hAnsi="Arial" w:cs="Arial"/>
              </w:rPr>
              <w:t>见投标文件第（ ）页</w:t>
            </w:r>
          </w:p>
        </w:tc>
      </w:tr>
      <w:tr w14:paraId="3072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shd w:val="clear" w:color="auto" w:fill="auto"/>
            <w:vAlign w:val="center"/>
          </w:tcPr>
          <w:p w14:paraId="26CAFA93">
            <w:pPr>
              <w:spacing w:line="400" w:lineRule="exact"/>
              <w:jc w:val="center"/>
              <w:rPr>
                <w:rFonts w:hint="eastAsia" w:ascii="Arial" w:hAnsi="Arial" w:eastAsia="宋体" w:cs="Arial"/>
                <w:kern w:val="2"/>
                <w:sz w:val="24"/>
                <w:szCs w:val="24"/>
                <w:lang w:val="en-US" w:eastAsia="zh-CN" w:bidi="ar-SA"/>
              </w:rPr>
            </w:pPr>
            <w:r>
              <w:rPr>
                <w:rFonts w:hint="eastAsia" w:ascii="Arial" w:hAnsi="Arial" w:cs="Arial"/>
                <w:lang w:val="en-US" w:eastAsia="zh-CN"/>
              </w:rPr>
              <w:t>7</w:t>
            </w:r>
          </w:p>
        </w:tc>
        <w:tc>
          <w:tcPr>
            <w:tcW w:w="2525" w:type="dxa"/>
            <w:vAlign w:val="center"/>
          </w:tcPr>
          <w:p w14:paraId="155B6F64">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0AFBFB5E">
            <w:pPr>
              <w:wordWrap w:val="0"/>
              <w:spacing w:line="400" w:lineRule="exact"/>
              <w:rPr>
                <w:rFonts w:ascii="Arial" w:hAnsi="Arial" w:cs="Arial"/>
              </w:rPr>
            </w:pPr>
            <w:r>
              <w:rPr>
                <w:rFonts w:ascii="Arial" w:hAnsi="Arial" w:cs="Arial"/>
              </w:rPr>
              <w:t>提供书面声明。</w:t>
            </w:r>
          </w:p>
        </w:tc>
        <w:tc>
          <w:tcPr>
            <w:tcW w:w="1193" w:type="dxa"/>
            <w:vAlign w:val="center"/>
          </w:tcPr>
          <w:p w14:paraId="37EE0968">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25095E13">
            <w:pPr>
              <w:spacing w:line="400" w:lineRule="exact"/>
              <w:jc w:val="center"/>
              <w:rPr>
                <w:rFonts w:ascii="Arial" w:hAnsi="Arial" w:cs="Arial"/>
              </w:rPr>
            </w:pPr>
            <w:r>
              <w:rPr>
                <w:rFonts w:hint="eastAsia" w:ascii="Arial" w:hAnsi="Arial" w:cs="Arial"/>
              </w:rPr>
              <w:t>见投标文件第（ ）页</w:t>
            </w:r>
          </w:p>
        </w:tc>
      </w:tr>
      <w:tr w14:paraId="37F1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1048CB3E">
            <w:pPr>
              <w:spacing w:line="400" w:lineRule="exact"/>
              <w:jc w:val="center"/>
              <w:rPr>
                <w:rFonts w:hint="default" w:ascii="Arial" w:hAnsi="Arial" w:eastAsia="宋体" w:cs="Arial"/>
                <w:lang w:val="en-US" w:eastAsia="zh-CN"/>
              </w:rPr>
            </w:pPr>
            <w:r>
              <w:rPr>
                <w:rFonts w:hint="eastAsia" w:ascii="Arial" w:hAnsi="Arial" w:cs="Arial"/>
                <w:lang w:val="en-US" w:eastAsia="zh-CN"/>
              </w:rPr>
              <w:t>8</w:t>
            </w:r>
          </w:p>
        </w:tc>
        <w:tc>
          <w:tcPr>
            <w:tcW w:w="2525" w:type="dxa"/>
            <w:tcBorders>
              <w:bottom w:val="single" w:color="auto" w:sz="12" w:space="0"/>
            </w:tcBorders>
            <w:vAlign w:val="center"/>
          </w:tcPr>
          <w:p w14:paraId="17C22E9C">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1B378A48">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0A776405">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037D5F8D">
            <w:pPr>
              <w:spacing w:line="400" w:lineRule="exact"/>
              <w:jc w:val="center"/>
              <w:rPr>
                <w:rFonts w:ascii="Arial" w:hAnsi="Arial" w:cs="Arial"/>
              </w:rPr>
            </w:pPr>
            <w:r>
              <w:rPr>
                <w:rFonts w:hint="eastAsia" w:ascii="Arial" w:hAnsi="Arial" w:cs="Arial"/>
              </w:rPr>
              <w:t>见投标文件第（ ）页</w:t>
            </w:r>
          </w:p>
        </w:tc>
      </w:tr>
    </w:tbl>
    <w:p w14:paraId="1FD678DE">
      <w:pPr>
        <w:adjustRightInd w:val="0"/>
        <w:snapToGrid w:val="0"/>
        <w:jc w:val="left"/>
        <w:rPr>
          <w:rFonts w:ascii="宋体" w:hAnsi="宋体" w:cs="Arial"/>
          <w:bCs/>
          <w:sz w:val="21"/>
          <w:szCs w:val="21"/>
        </w:rPr>
      </w:pPr>
      <w:r>
        <w:rPr>
          <w:rFonts w:hint="eastAsia" w:ascii="宋体" w:hAnsi="宋体" w:cs="Arial"/>
          <w:b/>
          <w:sz w:val="21"/>
          <w:szCs w:val="21"/>
        </w:rPr>
        <w:t>说明：</w:t>
      </w:r>
    </w:p>
    <w:p w14:paraId="1FDB27A4">
      <w:pPr>
        <w:adjustRightInd w:val="0"/>
        <w:snapToGrid w:val="0"/>
        <w:spacing w:line="360" w:lineRule="auto"/>
        <w:ind w:firstLine="420" w:firstLineChars="200"/>
        <w:jc w:val="left"/>
        <w:rPr>
          <w:rFonts w:ascii="宋体" w:hAnsi="宋体" w:cs="Arial"/>
          <w:bCs/>
          <w:sz w:val="21"/>
          <w:szCs w:val="21"/>
        </w:rPr>
      </w:pPr>
      <w:r>
        <w:rPr>
          <w:rFonts w:hint="eastAsia" w:ascii="宋体" w:hAnsi="宋体" w:cs="Arial"/>
          <w:bCs/>
          <w:sz w:val="21"/>
          <w:szCs w:val="21"/>
        </w:rPr>
        <w:t>以上材料将作为</w:t>
      </w:r>
      <w:r>
        <w:rPr>
          <w:rFonts w:hint="eastAsia" w:ascii="宋体" w:hAnsi="宋体" w:cs="Arial"/>
          <w:bCs/>
          <w:sz w:val="21"/>
          <w:szCs w:val="21"/>
          <w:lang w:val="en-US" w:eastAsia="zh-CN"/>
        </w:rPr>
        <w:t>供应商</w:t>
      </w:r>
      <w:r>
        <w:rPr>
          <w:rFonts w:hint="eastAsia" w:ascii="宋体" w:hAnsi="宋体" w:cs="Arial"/>
          <w:bCs/>
          <w:sz w:val="21"/>
          <w:szCs w:val="21"/>
        </w:rPr>
        <w:t>有效性审核的重要内容之一，</w:t>
      </w:r>
      <w:r>
        <w:rPr>
          <w:rFonts w:hint="eastAsia" w:ascii="宋体" w:hAnsi="宋体" w:cs="Arial"/>
          <w:bCs/>
          <w:sz w:val="21"/>
          <w:szCs w:val="21"/>
          <w:lang w:val="en-US" w:eastAsia="zh-CN"/>
        </w:rPr>
        <w:t>供应商</w:t>
      </w:r>
      <w:r>
        <w:rPr>
          <w:rFonts w:hint="eastAsia" w:ascii="宋体" w:hAnsi="宋体" w:cs="Arial"/>
          <w:bCs/>
          <w:sz w:val="21"/>
          <w:szCs w:val="21"/>
        </w:rPr>
        <w:t>必须严格按照其内容及序列要求在投标文件中对应如实提供，对资格性证明文件的任何缺漏和不符合项将会直接导致无效投标！投标人根据自查结论在对应的□打“√”。</w:t>
      </w:r>
    </w:p>
    <w:p w14:paraId="2C410585">
      <w:pPr>
        <w:adjustRightInd w:val="0"/>
        <w:snapToGrid w:val="0"/>
        <w:spacing w:before="312" w:beforeLines="100" w:after="312" w:afterLines="100" w:line="360" w:lineRule="auto"/>
        <w:jc w:val="left"/>
        <w:rPr>
          <w:rFonts w:ascii="宋体" w:hAnsi="宋体" w:cs="Arial"/>
          <w:bCs/>
        </w:rPr>
      </w:pPr>
    </w:p>
    <w:p w14:paraId="25F18D2C">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投标人法定代表人（或法定代表人授权代表）签字：                   </w:t>
      </w:r>
    </w:p>
    <w:p w14:paraId="5EB7FBD3">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投标人名称（签章）：                        </w:t>
      </w:r>
    </w:p>
    <w:p w14:paraId="3CA7D971">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日期：   年   月   日</w:t>
      </w:r>
    </w:p>
    <w:p w14:paraId="769E5E50">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57953D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07C90BF4">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5BE727A7">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07856532">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445D70D9">
            <w:pPr>
              <w:spacing w:line="320" w:lineRule="exact"/>
              <w:jc w:val="center"/>
              <w:rPr>
                <w:rFonts w:ascii="Arial" w:hAnsi="Arial" w:cs="Arial"/>
                <w:b/>
                <w:bCs/>
              </w:rPr>
            </w:pPr>
            <w:r>
              <w:rPr>
                <w:rFonts w:hint="eastAsia" w:ascii="Arial" w:hAnsi="宋体" w:cs="Arial"/>
                <w:b/>
                <w:bCs/>
              </w:rPr>
              <w:t>证明材料对应页码</w:t>
            </w:r>
          </w:p>
        </w:tc>
      </w:tr>
      <w:tr w14:paraId="5FF03F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2670FBBB">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2ADF1F85">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563ACD13">
            <w:pPr>
              <w:spacing w:line="320" w:lineRule="exact"/>
              <w:jc w:val="center"/>
              <w:rPr>
                <w:rFonts w:ascii="Arial" w:hAnsi="宋体" w:cs="Arial"/>
              </w:rPr>
            </w:pPr>
            <w:r>
              <w:rPr>
                <w:rFonts w:hint="eastAsia" w:ascii="Arial" w:hAnsi="宋体" w:cs="Arial"/>
              </w:rPr>
              <w:t>□通过</w:t>
            </w:r>
          </w:p>
          <w:p w14:paraId="50A2EF71">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C19959B">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C1733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E3B6C39">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77FA1A87">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693E58F5">
            <w:pPr>
              <w:spacing w:line="320" w:lineRule="exact"/>
              <w:jc w:val="left"/>
              <w:rPr>
                <w:rFonts w:ascii="Arial" w:hAnsi="宋体" w:cs="Arial"/>
              </w:rPr>
            </w:pPr>
            <w:r>
              <w:rPr>
                <w:rFonts w:hint="eastAsia" w:ascii="Arial" w:hAnsi="宋体" w:cs="Arial"/>
              </w:rPr>
              <w:t xml:space="preserve">□通过 </w:t>
            </w:r>
          </w:p>
          <w:p w14:paraId="71A0B863">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B2A3CD5">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2DFD6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7E08ED6">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1DCED1F0">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639E6EAA">
            <w:pPr>
              <w:spacing w:line="320" w:lineRule="exact"/>
              <w:jc w:val="left"/>
              <w:rPr>
                <w:rFonts w:ascii="Arial" w:hAnsi="宋体" w:cs="Arial"/>
              </w:rPr>
            </w:pPr>
            <w:r>
              <w:rPr>
                <w:rFonts w:hint="eastAsia" w:ascii="Arial" w:hAnsi="宋体" w:cs="Arial"/>
              </w:rPr>
              <w:t xml:space="preserve">□通过 </w:t>
            </w:r>
          </w:p>
          <w:p w14:paraId="43599327">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C1AFC24">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403A9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CFE70B5">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71CB115A">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6D68D8E8">
            <w:pPr>
              <w:spacing w:line="320" w:lineRule="exact"/>
              <w:jc w:val="left"/>
              <w:rPr>
                <w:rFonts w:ascii="Arial" w:hAnsi="宋体" w:cs="Arial"/>
              </w:rPr>
            </w:pPr>
            <w:r>
              <w:rPr>
                <w:rFonts w:hint="eastAsia" w:ascii="Arial" w:hAnsi="宋体" w:cs="Arial"/>
              </w:rPr>
              <w:t xml:space="preserve">□通过 </w:t>
            </w:r>
          </w:p>
          <w:p w14:paraId="0D4CFB02">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44C1BAD">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56DB2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29F650A">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520F521F">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393D422A">
            <w:pPr>
              <w:spacing w:line="320" w:lineRule="exact"/>
              <w:jc w:val="left"/>
              <w:rPr>
                <w:rFonts w:ascii="Arial" w:hAnsi="宋体" w:cs="Arial"/>
              </w:rPr>
            </w:pPr>
            <w:r>
              <w:rPr>
                <w:rFonts w:hint="eastAsia" w:ascii="Arial" w:hAnsi="宋体" w:cs="Arial"/>
              </w:rPr>
              <w:t xml:space="preserve">□通过 </w:t>
            </w:r>
          </w:p>
          <w:p w14:paraId="12C2D865">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9287DBA">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7EA883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3844B08">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6F2CC777">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602C128D">
            <w:pPr>
              <w:spacing w:line="320" w:lineRule="exact"/>
              <w:jc w:val="left"/>
              <w:rPr>
                <w:rFonts w:ascii="Arial" w:hAnsi="宋体" w:cs="Arial"/>
              </w:rPr>
            </w:pPr>
            <w:r>
              <w:rPr>
                <w:rFonts w:hint="eastAsia" w:ascii="Arial" w:hAnsi="宋体" w:cs="Arial"/>
              </w:rPr>
              <w:t xml:space="preserve">□通过 </w:t>
            </w:r>
          </w:p>
          <w:p w14:paraId="0E41A9A9">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0B61415">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3F8363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BA5DA62">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009DD0BC">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21D62E91">
            <w:pPr>
              <w:spacing w:line="320" w:lineRule="exact"/>
              <w:jc w:val="left"/>
              <w:rPr>
                <w:rFonts w:ascii="Arial" w:hAnsi="宋体" w:cs="Arial"/>
              </w:rPr>
            </w:pPr>
            <w:r>
              <w:rPr>
                <w:rFonts w:hint="eastAsia" w:ascii="Arial" w:hAnsi="宋体" w:cs="Arial"/>
              </w:rPr>
              <w:t xml:space="preserve">□通过 </w:t>
            </w:r>
          </w:p>
          <w:p w14:paraId="730C9499">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2162F2D">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0E08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BB98CEE">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307075F4">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482951F3">
            <w:pPr>
              <w:spacing w:line="320" w:lineRule="exact"/>
              <w:jc w:val="left"/>
              <w:rPr>
                <w:rFonts w:ascii="Arial" w:hAnsi="宋体" w:cs="Arial"/>
              </w:rPr>
            </w:pPr>
            <w:r>
              <w:rPr>
                <w:rFonts w:hint="eastAsia" w:ascii="Arial" w:hAnsi="宋体" w:cs="Arial"/>
              </w:rPr>
              <w:t xml:space="preserve">□通过 </w:t>
            </w:r>
          </w:p>
          <w:p w14:paraId="00CE06E5">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78BFE9F6">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418724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EB6200B">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1E394CF2">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523F1B73">
            <w:pPr>
              <w:spacing w:line="320" w:lineRule="exact"/>
              <w:jc w:val="left"/>
              <w:rPr>
                <w:rFonts w:ascii="Arial" w:hAnsi="宋体" w:cs="Arial"/>
              </w:rPr>
            </w:pPr>
            <w:r>
              <w:rPr>
                <w:rFonts w:hint="eastAsia" w:ascii="Arial" w:hAnsi="宋体" w:cs="Arial"/>
              </w:rPr>
              <w:t xml:space="preserve">□通过 </w:t>
            </w:r>
          </w:p>
          <w:p w14:paraId="63044881">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9A947F0">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B90B1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4BF70183">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0E6E8052">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6B8C57A5">
            <w:pPr>
              <w:spacing w:line="320" w:lineRule="exact"/>
              <w:jc w:val="left"/>
              <w:rPr>
                <w:rFonts w:ascii="Arial" w:hAnsi="宋体" w:cs="Arial"/>
              </w:rPr>
            </w:pPr>
            <w:r>
              <w:rPr>
                <w:rFonts w:hint="eastAsia" w:ascii="Arial" w:hAnsi="宋体" w:cs="Arial"/>
              </w:rPr>
              <w:t xml:space="preserve">□通过 </w:t>
            </w:r>
          </w:p>
          <w:p w14:paraId="40C5427B">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2FD00F4B">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6AAFC82C">
      <w:pPr>
        <w:spacing w:line="320" w:lineRule="exact"/>
        <w:jc w:val="left"/>
        <w:rPr>
          <w:rFonts w:ascii="宋体" w:hAnsi="宋体"/>
          <w:b/>
          <w:bCs/>
          <w:sz w:val="21"/>
          <w:szCs w:val="21"/>
        </w:rPr>
      </w:pPr>
      <w:r>
        <w:rPr>
          <w:rFonts w:hint="eastAsia" w:ascii="宋体" w:hAnsi="宋体"/>
          <w:b/>
          <w:bCs/>
          <w:sz w:val="21"/>
          <w:szCs w:val="21"/>
        </w:rPr>
        <w:t>说明：</w:t>
      </w:r>
    </w:p>
    <w:p w14:paraId="73676BF3">
      <w:pPr>
        <w:ind w:firstLine="420" w:firstLineChars="200"/>
        <w:jc w:val="left"/>
        <w:rPr>
          <w:rFonts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338D17A7">
      <w:pPr>
        <w:spacing w:line="320" w:lineRule="exact"/>
        <w:rPr>
          <w:rFonts w:ascii="宋体" w:hAnsi="宋体" w:cs="Arial"/>
          <w:bCs/>
        </w:rPr>
      </w:pPr>
    </w:p>
    <w:p w14:paraId="37FFAB31">
      <w:pPr>
        <w:spacing w:line="360" w:lineRule="auto"/>
        <w:rPr>
          <w:rFonts w:ascii="宋体" w:hAnsi="宋体" w:cs="Arial"/>
          <w:bCs/>
        </w:rPr>
      </w:pPr>
      <w:r>
        <w:rPr>
          <w:rFonts w:hint="eastAsia" w:ascii="宋体" w:hAnsi="宋体" w:cs="Arial"/>
          <w:bCs/>
        </w:rPr>
        <w:t xml:space="preserve">投标人法定代表人（或法定代表人授权代表）签字：                   </w:t>
      </w:r>
    </w:p>
    <w:p w14:paraId="42E74A59">
      <w:pPr>
        <w:adjustRightInd w:val="0"/>
        <w:snapToGrid w:val="0"/>
        <w:spacing w:line="360" w:lineRule="auto"/>
        <w:jc w:val="left"/>
        <w:rPr>
          <w:rFonts w:ascii="宋体" w:hAnsi="宋体" w:cs="Arial"/>
          <w:bCs/>
        </w:rPr>
      </w:pPr>
      <w:r>
        <w:rPr>
          <w:rFonts w:hint="eastAsia" w:ascii="宋体" w:hAnsi="宋体" w:cs="Arial"/>
          <w:bCs/>
        </w:rPr>
        <w:t xml:space="preserve">投标人名称（签章）：                        </w:t>
      </w:r>
    </w:p>
    <w:p w14:paraId="5749B5B9">
      <w:pPr>
        <w:adjustRightInd w:val="0"/>
        <w:snapToGrid w:val="0"/>
        <w:spacing w:line="360" w:lineRule="auto"/>
        <w:rPr>
          <w:rFonts w:ascii="Arial" w:hAnsi="宋体" w:cs="Arial"/>
          <w:color w:val="000000"/>
          <w:sz w:val="28"/>
          <w:szCs w:val="28"/>
        </w:rPr>
      </w:pPr>
      <w:r>
        <w:rPr>
          <w:rFonts w:hint="eastAsia" w:ascii="宋体" w:hAnsi="宋体" w:cs="Arial"/>
          <w:bCs/>
        </w:rPr>
        <w:t>日期：   年   月   日</w:t>
      </w:r>
    </w:p>
    <w:p w14:paraId="1D48D47E">
      <w:pPr>
        <w:jc w:val="center"/>
        <w:rPr>
          <w:rFonts w:ascii="Arial" w:hAnsi="宋体" w:cs="Arial"/>
          <w:b/>
          <w:bCs/>
          <w:kern w:val="0"/>
          <w:sz w:val="30"/>
          <w:szCs w:val="30"/>
        </w:rPr>
        <w:sectPr>
          <w:headerReference r:id="rId5" w:type="first"/>
          <w:footerReference r:id="rId7" w:type="first"/>
          <w:footerReference r:id="rId6" w:type="default"/>
          <w:type w:val="oddPage"/>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F00D977">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6F4A4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2CBD2B72">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728E8693">
            <w:pPr>
              <w:keepNext/>
              <w:adjustRightInd w:val="0"/>
              <w:spacing w:line="360" w:lineRule="auto"/>
              <w:jc w:val="center"/>
              <w:textAlignment w:val="center"/>
              <w:rPr>
                <w:rFonts w:ascii="宋体" w:hAnsi="宋体"/>
                <w:b/>
                <w:bCs/>
              </w:rPr>
            </w:pPr>
            <w:r>
              <w:rPr>
                <w:rFonts w:hint="eastAsia" w:ascii="宋体" w:hAnsi="宋体" w:cs="宋体"/>
                <w:b/>
                <w:bCs/>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59C94963">
            <w:pPr>
              <w:keepNext/>
              <w:adjustRightInd w:val="0"/>
              <w:spacing w:line="360" w:lineRule="auto"/>
              <w:jc w:val="center"/>
              <w:textAlignment w:val="center"/>
              <w:rPr>
                <w:rFonts w:ascii="宋体" w:hAnsi="宋体" w:cs="宋体"/>
                <w:b/>
                <w:bCs/>
              </w:rPr>
            </w:pPr>
            <w:r>
              <w:rPr>
                <w:rFonts w:hint="eastAsia" w:ascii="宋体" w:hAnsi="宋体" w:cs="宋体"/>
                <w:b/>
                <w:bCs/>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5D12A3CE">
            <w:pPr>
              <w:keepNext/>
              <w:adjustRightInd w:val="0"/>
              <w:spacing w:line="360" w:lineRule="auto"/>
              <w:jc w:val="center"/>
              <w:textAlignment w:val="center"/>
              <w:rPr>
                <w:rFonts w:ascii="宋体" w:hAnsi="宋体"/>
                <w:b/>
                <w:bCs/>
              </w:rPr>
            </w:pPr>
            <w:r>
              <w:rPr>
                <w:rFonts w:hint="eastAsia" w:ascii="宋体" w:hAnsi="宋体"/>
                <w:b/>
                <w:bCs/>
              </w:rPr>
              <w:t>证明文件</w:t>
            </w:r>
          </w:p>
        </w:tc>
      </w:tr>
      <w:tr w14:paraId="4BF383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60E2F62">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5E172F65">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A9ED6F6">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8B84449">
            <w:pPr>
              <w:spacing w:line="360" w:lineRule="auto"/>
              <w:ind w:left="12" w:leftChars="5"/>
              <w:jc w:val="center"/>
              <w:rPr>
                <w:rFonts w:ascii="宋体" w:hAnsi="宋体"/>
              </w:rPr>
            </w:pPr>
            <w:r>
              <w:rPr>
                <w:rFonts w:hint="eastAsia" w:ascii="宋体" w:hAnsi="宋体" w:cs="宋体"/>
              </w:rPr>
              <w:t>见（ ）页-见（ ）页</w:t>
            </w:r>
          </w:p>
        </w:tc>
      </w:tr>
      <w:tr w14:paraId="5A247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6816F22">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2F69F11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C8A909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F88E658">
            <w:pPr>
              <w:spacing w:line="360" w:lineRule="auto"/>
              <w:ind w:left="12" w:leftChars="5"/>
              <w:jc w:val="center"/>
              <w:rPr>
                <w:rFonts w:ascii="宋体" w:hAnsi="宋体"/>
              </w:rPr>
            </w:pPr>
            <w:r>
              <w:rPr>
                <w:rFonts w:hint="eastAsia" w:ascii="宋体" w:hAnsi="宋体" w:cs="宋体"/>
              </w:rPr>
              <w:t>见（ ）页-见（ ）页</w:t>
            </w:r>
          </w:p>
        </w:tc>
      </w:tr>
      <w:tr w14:paraId="5D1A85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A593D3D">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70615469">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E196A20">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4388B43">
            <w:pPr>
              <w:spacing w:line="360" w:lineRule="auto"/>
              <w:ind w:left="12" w:leftChars="5"/>
              <w:jc w:val="center"/>
              <w:rPr>
                <w:rFonts w:ascii="宋体" w:hAnsi="宋体"/>
              </w:rPr>
            </w:pPr>
            <w:r>
              <w:rPr>
                <w:rFonts w:hint="eastAsia" w:ascii="宋体" w:hAnsi="宋体" w:cs="宋体"/>
              </w:rPr>
              <w:t>见（ ）页-见（ ）页</w:t>
            </w:r>
          </w:p>
        </w:tc>
      </w:tr>
      <w:tr w14:paraId="645239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B09015F">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3275E5E6">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2A48730">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5774881E">
            <w:pPr>
              <w:spacing w:line="360" w:lineRule="auto"/>
              <w:ind w:left="12" w:leftChars="5"/>
              <w:jc w:val="center"/>
              <w:rPr>
                <w:rFonts w:ascii="宋体" w:hAnsi="宋体"/>
              </w:rPr>
            </w:pPr>
            <w:r>
              <w:rPr>
                <w:rFonts w:hint="eastAsia" w:ascii="宋体" w:hAnsi="宋体" w:cs="宋体"/>
              </w:rPr>
              <w:t>见（ ）页-见（ ）页</w:t>
            </w:r>
          </w:p>
        </w:tc>
      </w:tr>
      <w:tr w14:paraId="165132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94E6098">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17514F8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24949B6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6C15B4A">
            <w:pPr>
              <w:spacing w:line="360" w:lineRule="auto"/>
              <w:ind w:left="12" w:leftChars="5"/>
              <w:jc w:val="center"/>
              <w:rPr>
                <w:rFonts w:ascii="宋体" w:hAnsi="宋体"/>
              </w:rPr>
            </w:pPr>
            <w:r>
              <w:rPr>
                <w:rFonts w:hint="eastAsia" w:ascii="宋体" w:hAnsi="宋体" w:cs="宋体"/>
              </w:rPr>
              <w:t>见（ ）页-见（ ）页</w:t>
            </w:r>
          </w:p>
        </w:tc>
      </w:tr>
      <w:tr w14:paraId="2D3251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73E1955">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580A8B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435689FA">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94B6A8B">
            <w:pPr>
              <w:spacing w:line="360" w:lineRule="auto"/>
              <w:ind w:left="12" w:leftChars="5"/>
              <w:jc w:val="center"/>
              <w:rPr>
                <w:rFonts w:ascii="宋体" w:hAnsi="宋体"/>
              </w:rPr>
            </w:pPr>
            <w:r>
              <w:rPr>
                <w:rFonts w:hint="eastAsia" w:ascii="宋体" w:hAnsi="宋体" w:cs="宋体"/>
              </w:rPr>
              <w:t>见（ ）页-见（ ）页</w:t>
            </w:r>
          </w:p>
        </w:tc>
      </w:tr>
      <w:tr w14:paraId="3F500A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11CACE9">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137DCC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D3B2EF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25EF87F9">
            <w:pPr>
              <w:spacing w:line="360" w:lineRule="auto"/>
              <w:ind w:left="12" w:leftChars="5"/>
              <w:jc w:val="center"/>
              <w:rPr>
                <w:rFonts w:ascii="宋体" w:hAnsi="宋体"/>
              </w:rPr>
            </w:pPr>
            <w:r>
              <w:rPr>
                <w:rFonts w:hint="eastAsia" w:ascii="宋体" w:hAnsi="宋体" w:cs="宋体"/>
              </w:rPr>
              <w:t>见（ ）页-见（ ）页</w:t>
            </w:r>
          </w:p>
        </w:tc>
      </w:tr>
      <w:tr w14:paraId="10F3C6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4CE22A28">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1D62E047">
            <w:pPr>
              <w:keepNext/>
              <w:adjustRightInd w:val="0"/>
              <w:spacing w:line="360" w:lineRule="auto"/>
              <w:ind w:left="12" w:leftChars="5"/>
              <w:jc w:val="center"/>
              <w:textAlignment w:val="center"/>
              <w:rPr>
                <w:rFonts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69FC761C">
            <w:pPr>
              <w:keepNext/>
              <w:adjustRightInd w:val="0"/>
              <w:spacing w:line="360" w:lineRule="auto"/>
              <w:ind w:left="12" w:leftChars="5"/>
              <w:jc w:val="center"/>
              <w:textAlignment w:val="center"/>
              <w:rPr>
                <w:rFonts w:ascii="宋体" w:hAnsi="宋体"/>
              </w:rPr>
            </w:pPr>
            <w:r>
              <w:rPr>
                <w:rFonts w:hint="eastAsia" w:ascii="宋体" w:hAnsi="宋体" w:cs="宋体"/>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7711CD4B">
            <w:pPr>
              <w:keepNext/>
              <w:adjustRightInd w:val="0"/>
              <w:spacing w:line="360" w:lineRule="auto"/>
              <w:jc w:val="center"/>
              <w:textAlignment w:val="center"/>
              <w:rPr>
                <w:rFonts w:ascii="宋体" w:hAnsi="宋体"/>
              </w:rPr>
            </w:pPr>
            <w:r>
              <w:rPr>
                <w:rFonts w:hint="eastAsia" w:ascii="宋体" w:hAnsi="宋体"/>
              </w:rPr>
              <w:t>证明文件</w:t>
            </w:r>
          </w:p>
        </w:tc>
      </w:tr>
      <w:tr w14:paraId="111627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03D2A61">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575D6EED">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30CF243">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E4B043B">
            <w:pPr>
              <w:spacing w:line="360" w:lineRule="auto"/>
              <w:ind w:left="12" w:leftChars="5"/>
              <w:jc w:val="center"/>
              <w:rPr>
                <w:rFonts w:ascii="宋体" w:hAnsi="宋体"/>
              </w:rPr>
            </w:pPr>
            <w:r>
              <w:rPr>
                <w:rFonts w:hint="eastAsia" w:ascii="宋体" w:hAnsi="宋体" w:cs="宋体"/>
              </w:rPr>
              <w:t>见（ ）页-见（ ）页</w:t>
            </w:r>
          </w:p>
        </w:tc>
      </w:tr>
      <w:tr w14:paraId="6D4739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47F587F">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4C609EAD">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CE26B89">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4D3C582F">
            <w:pPr>
              <w:spacing w:line="360" w:lineRule="auto"/>
              <w:ind w:left="12" w:leftChars="5"/>
              <w:jc w:val="center"/>
              <w:rPr>
                <w:rFonts w:ascii="宋体" w:hAnsi="宋体" w:cs="Tahoma"/>
              </w:rPr>
            </w:pPr>
            <w:r>
              <w:rPr>
                <w:rFonts w:hint="eastAsia" w:ascii="宋体" w:hAnsi="宋体" w:cs="宋体"/>
              </w:rPr>
              <w:t>见（ ）页-见（ ）页</w:t>
            </w:r>
          </w:p>
        </w:tc>
      </w:tr>
      <w:tr w14:paraId="7BFD89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D8FEC5B">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41D82032">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36C1E666">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2BE27352">
            <w:pPr>
              <w:spacing w:line="360" w:lineRule="auto"/>
              <w:ind w:left="12" w:leftChars="5"/>
              <w:jc w:val="center"/>
              <w:rPr>
                <w:rFonts w:ascii="宋体" w:hAnsi="宋体" w:cs="Tahoma"/>
              </w:rPr>
            </w:pPr>
            <w:r>
              <w:rPr>
                <w:rFonts w:hint="eastAsia" w:ascii="宋体" w:hAnsi="宋体" w:cs="宋体"/>
              </w:rPr>
              <w:t>见（ ）页-见（ ）页</w:t>
            </w:r>
          </w:p>
        </w:tc>
      </w:tr>
      <w:tr w14:paraId="72DE94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E595F00">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1E445D05">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49ACE2B">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8D9ED0B">
            <w:pPr>
              <w:spacing w:line="360" w:lineRule="auto"/>
              <w:ind w:left="12" w:leftChars="5"/>
              <w:jc w:val="center"/>
              <w:rPr>
                <w:rFonts w:ascii="宋体" w:hAnsi="宋体" w:cs="Tahoma"/>
              </w:rPr>
            </w:pPr>
            <w:r>
              <w:rPr>
                <w:rFonts w:hint="eastAsia" w:ascii="宋体" w:hAnsi="宋体" w:cs="宋体"/>
              </w:rPr>
              <w:t>见（ ）页-见（ ）页</w:t>
            </w:r>
          </w:p>
        </w:tc>
      </w:tr>
      <w:tr w14:paraId="670E04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B6F0BD5">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2F0F36E5">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A8CB922">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086EC7C">
            <w:pPr>
              <w:spacing w:line="360" w:lineRule="auto"/>
              <w:ind w:left="12" w:leftChars="5"/>
              <w:jc w:val="center"/>
              <w:rPr>
                <w:rFonts w:ascii="宋体" w:hAnsi="宋体" w:cs="Tahoma"/>
              </w:rPr>
            </w:pPr>
            <w:r>
              <w:rPr>
                <w:rFonts w:hint="eastAsia" w:ascii="宋体" w:hAnsi="宋体" w:cs="宋体"/>
              </w:rPr>
              <w:t>见（ ）页-见（ ）页</w:t>
            </w:r>
          </w:p>
        </w:tc>
      </w:tr>
      <w:tr w14:paraId="4F6D5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9736D9B">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398A603E">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575C3DF2">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5FEF5CCF">
            <w:pPr>
              <w:spacing w:line="360" w:lineRule="auto"/>
              <w:ind w:left="12" w:leftChars="5"/>
              <w:jc w:val="center"/>
              <w:rPr>
                <w:rFonts w:ascii="宋体" w:hAnsi="宋体" w:cs="Tahoma"/>
              </w:rPr>
            </w:pPr>
            <w:r>
              <w:rPr>
                <w:rFonts w:hint="eastAsia" w:ascii="宋体" w:hAnsi="宋体" w:cs="宋体"/>
              </w:rPr>
              <w:t>见（ ）页-见（ ）页</w:t>
            </w:r>
          </w:p>
        </w:tc>
      </w:tr>
      <w:tr w14:paraId="24C90A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5484D20E">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5B5C7830">
            <w:pPr>
              <w:spacing w:line="360" w:lineRule="auto"/>
              <w:ind w:left="12" w:leftChars="5"/>
              <w:rPr>
                <w:rFonts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2A72D187">
            <w:pPr>
              <w:spacing w:line="360" w:lineRule="auto"/>
              <w:ind w:left="12" w:leftChars="5"/>
              <w:rPr>
                <w:rFonts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50F4AEC4">
            <w:pPr>
              <w:spacing w:line="360" w:lineRule="auto"/>
              <w:ind w:left="12" w:leftChars="5"/>
              <w:jc w:val="center"/>
              <w:rPr>
                <w:rFonts w:ascii="宋体" w:hAnsi="宋体"/>
              </w:rPr>
            </w:pPr>
            <w:r>
              <w:rPr>
                <w:rFonts w:hint="eastAsia" w:ascii="宋体" w:hAnsi="宋体" w:cs="宋体"/>
              </w:rPr>
              <w:t>见（ ）页-见（ ）页</w:t>
            </w:r>
          </w:p>
        </w:tc>
      </w:tr>
    </w:tbl>
    <w:p w14:paraId="5CA8E760">
      <w:pPr>
        <w:adjustRightInd w:val="0"/>
        <w:snapToGrid w:val="0"/>
        <w:spacing w:line="360" w:lineRule="auto"/>
        <w:rPr>
          <w:rFonts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3978A63C">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2464D99F">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620E686D">
      <w:pPr>
        <w:rPr>
          <w:rFonts w:ascii="宋体" w:hAnsi="宋体"/>
          <w:szCs w:val="21"/>
        </w:rPr>
      </w:pPr>
      <w:r>
        <w:rPr>
          <w:rFonts w:hint="eastAsia" w:ascii="宋体" w:hAnsi="宋体"/>
          <w:szCs w:val="21"/>
        </w:rPr>
        <w:t xml:space="preserve">   </w:t>
      </w:r>
    </w:p>
    <w:p w14:paraId="72B85E80">
      <w:pPr>
        <w:rPr>
          <w:rFonts w:ascii="宋体" w:hAnsi="宋体"/>
          <w:szCs w:val="21"/>
        </w:rPr>
      </w:pPr>
      <w:r>
        <w:rPr>
          <w:rFonts w:hint="eastAsia" w:ascii="宋体" w:hAnsi="宋体"/>
          <w:szCs w:val="21"/>
        </w:rPr>
        <w:t xml:space="preserve"> </w:t>
      </w:r>
    </w:p>
    <w:p w14:paraId="154AAAE2">
      <w:pPr>
        <w:spacing w:line="360" w:lineRule="auto"/>
        <w:rPr>
          <w:rFonts w:ascii="宋体" w:hAnsi="宋体"/>
        </w:rPr>
      </w:pPr>
      <w:r>
        <w:rPr>
          <w:rFonts w:hint="eastAsia" w:ascii="宋体" w:hAnsi="宋体"/>
        </w:rPr>
        <w:t xml:space="preserve">投标人法定代表人（或法定代表人授权代表）签字：                   </w:t>
      </w:r>
    </w:p>
    <w:p w14:paraId="7F72C18A">
      <w:pPr>
        <w:spacing w:line="360" w:lineRule="auto"/>
        <w:rPr>
          <w:rFonts w:ascii="宋体" w:hAnsi="宋体"/>
        </w:rPr>
      </w:pPr>
      <w:r>
        <w:rPr>
          <w:rFonts w:hint="eastAsia" w:ascii="宋体" w:hAnsi="宋体"/>
        </w:rPr>
        <w:t xml:space="preserve">投标人名称（签章）：                        </w:t>
      </w:r>
    </w:p>
    <w:p w14:paraId="567C2EA8">
      <w:pPr>
        <w:spacing w:line="360" w:lineRule="auto"/>
        <w:rPr>
          <w:rFonts w:ascii="宋体" w:hAnsi="宋体"/>
        </w:rPr>
      </w:pPr>
      <w:r>
        <w:rPr>
          <w:rFonts w:hint="eastAsia" w:ascii="宋体" w:hAnsi="宋体"/>
        </w:rPr>
        <w:t>日期：   年   月   日</w:t>
      </w:r>
    </w:p>
    <w:p w14:paraId="5D000FDF">
      <w:pPr>
        <w:spacing w:line="360" w:lineRule="auto"/>
        <w:jc w:val="center"/>
        <w:rPr>
          <w:rFonts w:ascii="Arial" w:hAnsi="Arial" w:cs="Arial"/>
          <w:b/>
          <w:color w:val="000000"/>
          <w:sz w:val="32"/>
          <w:szCs w:val="32"/>
        </w:rPr>
      </w:pPr>
    </w:p>
    <w:p w14:paraId="3F9CA2C9">
      <w:pPr>
        <w:spacing w:line="360" w:lineRule="auto"/>
        <w:jc w:val="center"/>
        <w:rPr>
          <w:rFonts w:ascii="Arial" w:hAnsi="Arial" w:cs="Arial"/>
          <w:b/>
          <w:color w:val="000000"/>
          <w:sz w:val="32"/>
          <w:szCs w:val="32"/>
        </w:rPr>
        <w:sectPr>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1D12D4E">
      <w:pPr>
        <w:pStyle w:val="60"/>
      </w:pPr>
    </w:p>
    <w:p w14:paraId="0F0D959A">
      <w:pPr>
        <w:spacing w:line="360" w:lineRule="auto"/>
        <w:jc w:val="center"/>
        <w:rPr>
          <w:rFonts w:ascii="Arial" w:hAnsi="Arial" w:cs="Arial"/>
          <w:b/>
          <w:color w:val="000000"/>
          <w:sz w:val="32"/>
          <w:szCs w:val="32"/>
        </w:rPr>
      </w:pPr>
    </w:p>
    <w:p w14:paraId="4282BA71">
      <w:pPr>
        <w:pStyle w:val="2"/>
        <w:outlineLvl w:val="9"/>
      </w:pPr>
    </w:p>
    <w:p w14:paraId="343F99B5"/>
    <w:p w14:paraId="4DDB09BB">
      <w:pPr>
        <w:pStyle w:val="2"/>
        <w:outlineLvl w:val="9"/>
      </w:pPr>
    </w:p>
    <w:p w14:paraId="6367861A">
      <w:pPr>
        <w:bidi w:val="0"/>
        <w:jc w:val="center"/>
        <w:rPr>
          <w:rFonts w:hint="eastAsia"/>
          <w:b/>
          <w:bCs/>
          <w:sz w:val="32"/>
          <w:szCs w:val="32"/>
        </w:rPr>
      </w:pPr>
      <w:bookmarkStart w:id="174" w:name="_Toc481878374"/>
      <w:bookmarkStart w:id="175" w:name="_Toc573412223"/>
      <w:r>
        <w:rPr>
          <w:rFonts w:hint="eastAsia"/>
          <w:b/>
          <w:bCs/>
          <w:sz w:val="32"/>
          <w:szCs w:val="32"/>
        </w:rPr>
        <w:t>第二部分 资格文件</w:t>
      </w:r>
      <w:bookmarkEnd w:id="174"/>
      <w:bookmarkEnd w:id="175"/>
    </w:p>
    <w:p w14:paraId="327FAB0B">
      <w:pPr>
        <w:spacing w:line="360" w:lineRule="auto"/>
        <w:jc w:val="center"/>
        <w:rPr>
          <w:rFonts w:ascii="Arial" w:hAnsi="Arial" w:cs="Arial"/>
          <w:b/>
          <w:bCs/>
          <w:spacing w:val="8"/>
          <w:kern w:val="0"/>
          <w:sz w:val="30"/>
          <w:szCs w:val="30"/>
        </w:rPr>
        <w:sectPr>
          <w:footerReference r:id="rId8"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5316495E">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61B08F12">
      <w:pPr>
        <w:spacing w:before="72" w:after="72" w:line="440" w:lineRule="exact"/>
        <w:rPr>
          <w:rFonts w:ascii="宋体" w:hAnsi="宋体" w:cs="宋体"/>
          <w:b/>
          <w:bCs/>
        </w:rPr>
      </w:pPr>
      <w:r>
        <w:rPr>
          <w:rFonts w:hint="eastAsia" w:ascii="宋体" w:hAnsi="宋体" w:cs="宋体"/>
          <w:b/>
          <w:bCs/>
        </w:rPr>
        <w:t>致：广东工业大学</w:t>
      </w:r>
    </w:p>
    <w:p w14:paraId="18B30ED8">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3E73A861">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554C8DDB">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w:t>
      </w:r>
      <w:r>
        <w:rPr>
          <w:rFonts w:hint="eastAsia" w:ascii="Arial" w:hAnsi="Arial" w:cs="Arial"/>
          <w:lang w:val="en-US" w:eastAsia="zh-CN"/>
        </w:rPr>
        <w:t>供应商</w:t>
      </w:r>
      <w:r>
        <w:rPr>
          <w:rFonts w:ascii="Arial" w:hAnsi="Arial" w:cs="Arial"/>
        </w:rPr>
        <w:t>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提出误解和质疑的一切权力。</w:t>
      </w:r>
    </w:p>
    <w:p w14:paraId="34D31FA4">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04FB857E">
      <w:pPr>
        <w:spacing w:before="72" w:after="72" w:line="360" w:lineRule="auto"/>
        <w:ind w:firstLine="480" w:firstLineChars="200"/>
        <w:rPr>
          <w:rFonts w:ascii="Arial" w:hAnsi="Arial" w:cs="Arial"/>
        </w:rPr>
      </w:pPr>
      <w:r>
        <w:rPr>
          <w:rFonts w:ascii="Arial" w:hAnsi="Arial" w:cs="Arial"/>
        </w:rPr>
        <w:t>4.我方同意按照贵方提出的要求</w:t>
      </w:r>
      <w:r>
        <w:rPr>
          <w:rFonts w:hint="eastAsia" w:ascii="Arial" w:hAnsi="Arial" w:cs="Arial"/>
        </w:rPr>
        <w:t>，</w:t>
      </w:r>
      <w:r>
        <w:rPr>
          <w:rFonts w:ascii="Arial" w:hAnsi="Arial" w:cs="Arial"/>
        </w:rPr>
        <w:t>提供与投标有关的任何其他数据或信息。</w:t>
      </w:r>
    </w:p>
    <w:p w14:paraId="4B9436A5">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4E7A5BD6">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44DBB6D6">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552740BE">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391BBC73">
      <w:pPr>
        <w:pStyle w:val="60"/>
        <w:spacing w:line="360" w:lineRule="auto"/>
      </w:pPr>
    </w:p>
    <w:p w14:paraId="70EC1918">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15D7793E">
      <w:pPr>
        <w:spacing w:before="72" w:after="72" w:line="360" w:lineRule="auto"/>
        <w:rPr>
          <w:rFonts w:ascii="宋体" w:hAnsi="宋体" w:cs="宋体"/>
        </w:rPr>
      </w:pPr>
      <w:r>
        <w:rPr>
          <w:rFonts w:hint="eastAsia" w:ascii="宋体" w:hAnsi="宋体" w:cs="宋体"/>
        </w:rPr>
        <w:t xml:space="preserve">投标人名称（签章）：                        </w:t>
      </w:r>
    </w:p>
    <w:p w14:paraId="2EB0CA47">
      <w:pPr>
        <w:spacing w:before="72" w:after="72" w:line="360" w:lineRule="auto"/>
        <w:rPr>
          <w:rFonts w:ascii="宋体" w:hAnsi="宋体" w:cs="宋体"/>
        </w:rPr>
      </w:pPr>
      <w:r>
        <w:rPr>
          <w:rFonts w:hint="eastAsia" w:ascii="宋体" w:hAnsi="宋体" w:cs="宋体"/>
        </w:rPr>
        <w:t>日期：   年   月   日</w:t>
      </w:r>
    </w:p>
    <w:p w14:paraId="1CE05FFA">
      <w:pPr>
        <w:jc w:val="center"/>
        <w:rPr>
          <w:rFonts w:ascii="Arial" w:hAnsi="宋体" w:cs="Arial"/>
          <w:b/>
          <w:bCs/>
          <w:sz w:val="30"/>
          <w:szCs w:val="30"/>
        </w:rPr>
        <w:sectPr>
          <w:footerReference r:id="rId9"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4B59A278">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304AFEEE">
      <w:pPr>
        <w:adjustRightInd w:val="0"/>
        <w:snapToGrid w:val="0"/>
        <w:spacing w:before="156" w:beforeLines="50" w:after="156" w:afterLines="50" w:line="360" w:lineRule="auto"/>
        <w:rPr>
          <w:rFonts w:ascii="宋体" w:hAnsi="宋体" w:cs="宋体"/>
          <w:b/>
        </w:rPr>
      </w:pPr>
      <w:r>
        <w:rPr>
          <w:rFonts w:hint="eastAsia" w:ascii="宋体" w:hAnsi="宋体" w:cs="宋体"/>
          <w:b/>
        </w:rPr>
        <w:t>致：广东工业大学</w:t>
      </w:r>
    </w:p>
    <w:p w14:paraId="1955A9AB">
      <w:pPr>
        <w:spacing w:before="72" w:after="72" w:line="360" w:lineRule="auto"/>
        <w:ind w:firstLine="480" w:firstLineChars="200"/>
        <w:rPr>
          <w:rFonts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048E542A">
      <w:pPr>
        <w:spacing w:before="72" w:after="72" w:line="360" w:lineRule="auto"/>
        <w:ind w:firstLine="480" w:firstLineChars="200"/>
        <w:rPr>
          <w:rFonts w:ascii="宋体" w:hAnsi="宋体" w:cs="宋体"/>
        </w:rPr>
      </w:pPr>
      <w:r>
        <w:rPr>
          <w:rFonts w:hint="eastAsia" w:ascii="宋体" w:hAnsi="宋体" w:cs="宋体"/>
        </w:rPr>
        <w:t>本证明书有效期与本公司投标文件中标注的投标有效期相同。</w:t>
      </w:r>
    </w:p>
    <w:p w14:paraId="2B9AE6F7">
      <w:pPr>
        <w:spacing w:before="72" w:after="72" w:line="360" w:lineRule="auto"/>
        <w:ind w:firstLine="482" w:firstLineChars="200"/>
        <w:rPr>
          <w:rFonts w:ascii="宋体" w:hAnsi="宋体" w:cs="宋体"/>
          <w:b/>
        </w:rPr>
      </w:pPr>
    </w:p>
    <w:p w14:paraId="5F43C9A0">
      <w:pPr>
        <w:spacing w:before="72" w:after="72" w:line="360" w:lineRule="auto"/>
        <w:ind w:firstLine="480" w:firstLineChars="200"/>
        <w:rPr>
          <w:rFonts w:ascii="宋体" w:hAnsi="宋体" w:cs="宋体"/>
          <w:szCs w:val="21"/>
        </w:rPr>
      </w:pPr>
    </w:p>
    <w:p w14:paraId="03ACEADC">
      <w:pPr>
        <w:spacing w:before="72" w:after="72"/>
        <w:rPr>
          <w:rFonts w:ascii="宋体" w:hAnsi="宋体" w:cs="宋体"/>
        </w:rPr>
      </w:pPr>
      <w:r>
        <w:rPr>
          <w:rFonts w:hint="eastAsia" w:ascii="宋体" w:hAnsi="宋体" w:cs="宋体"/>
        </w:rPr>
        <w:t>投标人名称（加盖公章）：</w:t>
      </w:r>
    </w:p>
    <w:p w14:paraId="292DA511">
      <w:pPr>
        <w:spacing w:before="312" w:beforeLines="100"/>
        <w:rPr>
          <w:rFonts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77338B45">
      <w:pPr>
        <w:spacing w:before="72" w:after="72" w:line="360" w:lineRule="auto"/>
        <w:ind w:firstLine="480" w:firstLineChars="200"/>
        <w:rPr>
          <w:rFonts w:ascii="宋体" w:hAnsi="宋体" w:cs="宋体"/>
        </w:rPr>
      </w:pPr>
    </w:p>
    <w:p w14:paraId="5713DFD2">
      <w:pPr>
        <w:spacing w:before="72" w:after="72" w:line="360" w:lineRule="auto"/>
        <w:ind w:firstLine="480" w:firstLineChars="200"/>
        <w:rPr>
          <w:rFonts w:ascii="宋体" w:hAnsi="宋体" w:cs="宋体"/>
        </w:rPr>
      </w:pPr>
    </w:p>
    <w:p w14:paraId="76AD21D8">
      <w:pPr>
        <w:pStyle w:val="22"/>
        <w:spacing w:before="72" w:after="72"/>
        <w:jc w:val="center"/>
        <w:rPr>
          <w:rFonts w:hAnsi="宋体" w:cs="宋体"/>
          <w:b/>
        </w:rPr>
      </w:pPr>
      <w:r>
        <w:rPr>
          <w:rFonts w:hint="eastAsia" w:hAnsi="宋体" w:cs="宋体"/>
          <w:b/>
        </w:rPr>
        <w:t>附法人身份证粘贴处（正反面）</w:t>
      </w:r>
    </w:p>
    <w:p w14:paraId="1EEFA42A">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28"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0C1A4E">
                            <w:pPr>
                              <w:spacing w:before="72" w:after="72"/>
                              <w:rPr>
                                <w:rFonts w:eastAsia="黑体"/>
                                <w:b/>
                                <w:sz w:val="30"/>
                              </w:rPr>
                            </w:pPr>
                          </w:p>
                          <w:p w14:paraId="1A478353">
                            <w:pPr>
                              <w:spacing w:before="72" w:after="72"/>
                              <w:jc w:val="center"/>
                              <w:rPr>
                                <w:rFonts w:ascii="宋体" w:hAnsi="宋体" w:cs="宋体"/>
                                <w:szCs w:val="21"/>
                              </w:rPr>
                            </w:pPr>
                            <w:r>
                              <w:rPr>
                                <w:rFonts w:hint="eastAsia" w:ascii="宋体" w:hAnsi="宋体" w:cs="宋体"/>
                                <w:szCs w:val="21"/>
                              </w:rPr>
                              <w:t>法定代表人</w:t>
                            </w:r>
                          </w:p>
                          <w:p w14:paraId="4F931325">
                            <w:pPr>
                              <w:spacing w:before="72" w:after="72"/>
                              <w:jc w:val="center"/>
                              <w:rPr>
                                <w:rFonts w:ascii="宋体" w:hAnsi="宋体" w:cs="宋体"/>
                                <w:szCs w:val="21"/>
                              </w:rPr>
                            </w:pPr>
                            <w:r>
                              <w:rPr>
                                <w:rFonts w:hint="eastAsia" w:ascii="宋体" w:hAnsi="宋体" w:cs="宋体"/>
                                <w:szCs w:val="21"/>
                              </w:rPr>
                              <w:t>居民身份证复印件粘贴处</w:t>
                            </w:r>
                          </w:p>
                          <w:p w14:paraId="1061F9CD">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9pt;margin-top:3.1pt;height:138.2pt;width:207pt;z-index:251659264;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8Afofv4BAAAyBAAADgAAAGRycy9lMm9Eb2MueG1srVPLbtsw&#10;ELwX6D8QvNd6IE4TwXIOdd1L0QZN+wFraiUR4Askbcl/3yXtOo/24EN1kJbicnZmdrl6mLViB/RB&#10;WtPyalFyhkbYTpqh5b9+bj/ccRYimA6UNdjyIwb+sH7/bjW5Bms7WtWhZwRiQjO5lo8xuqYoghhR&#10;Q1hYh4Y2e+s1RFr6oeg8TISuVVGX5W0xWd85bwWGQH83p01+RvTXANq+lwI3Vuw1mnhC9aggkqQw&#10;Shf4OrPtexTxe98HjEy1nJTG/KYiFO/Su1ivoBk8uFGKMwW4hsIbTRqkoaIXqA1EYHsv/4LSUngb&#10;bB8XwuriJCQ7Qiqq8o03TyM4zFrI6uAupof/Byu+HR49kx1NQllT5w1o6vkP8g3MoJBV5U3yaHKh&#10;odQn9+jPq0BhEjz3XqcvSWFz9vV48RXnyAT9rG/ru/uSLBe0V31cLqub7HzxfNz5EL+g1SwFLfdE&#10;IPsJh68hUklK/ZOSqgWrZLeVSuWFH3aflGcHoCZv85M405FXacqwqeX3y3pJRIAmt6eJoVA7Uh/M&#10;kOu9OhFeApf5+RdwIraBMJ4IZISUBo2WEZNf0IwI3WfTsXh0ZK+hi8UTGY0dZwrpHqYoZ0aQ6ppM&#10;UqcMiUydOfUiRXHezQSTwp3tjtTavfNyGMnSKlNPOzRK2Z3z2KdZfbnOoM9Xff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DQP9UAAAAIAQAADwAAAAAAAAABACAAAAAiAAAAZHJzL2Rvd25yZXYu&#10;eG1sUEsBAhQAFAAAAAgAh07iQPAH6H7+AQAAMgQAAA4AAAAAAAAAAQAgAAAAJAEAAGRycy9lMm9E&#10;b2MueG1sUEsFBgAAAAAGAAYAWQEAAJQFAAAAAA==&#10;">
                <v:fill on="t" focussize="0,0"/>
                <v:stroke color="#000000" joinstyle="miter"/>
                <v:imagedata o:title=""/>
                <o:lock v:ext="edit" aspectratio="f"/>
                <v:textbox>
                  <w:txbxContent>
                    <w:p w14:paraId="790C1A4E">
                      <w:pPr>
                        <w:spacing w:before="72" w:after="72"/>
                        <w:rPr>
                          <w:rFonts w:eastAsia="黑体"/>
                          <w:b/>
                          <w:sz w:val="30"/>
                        </w:rPr>
                      </w:pPr>
                    </w:p>
                    <w:p w14:paraId="1A478353">
                      <w:pPr>
                        <w:spacing w:before="72" w:after="72"/>
                        <w:jc w:val="center"/>
                        <w:rPr>
                          <w:rFonts w:ascii="宋体" w:hAnsi="宋体" w:cs="宋体"/>
                          <w:szCs w:val="21"/>
                        </w:rPr>
                      </w:pPr>
                      <w:r>
                        <w:rPr>
                          <w:rFonts w:hint="eastAsia" w:ascii="宋体" w:hAnsi="宋体" w:cs="宋体"/>
                          <w:szCs w:val="21"/>
                        </w:rPr>
                        <w:t>法定代表人</w:t>
                      </w:r>
                    </w:p>
                    <w:p w14:paraId="4F931325">
                      <w:pPr>
                        <w:spacing w:before="72" w:after="72"/>
                        <w:jc w:val="center"/>
                        <w:rPr>
                          <w:rFonts w:ascii="宋体" w:hAnsi="宋体" w:cs="宋体"/>
                          <w:szCs w:val="21"/>
                        </w:rPr>
                      </w:pPr>
                      <w:r>
                        <w:rPr>
                          <w:rFonts w:hint="eastAsia" w:ascii="宋体" w:hAnsi="宋体" w:cs="宋体"/>
                          <w:szCs w:val="21"/>
                        </w:rPr>
                        <w:t>居民身份证复印件粘贴处</w:t>
                      </w:r>
                    </w:p>
                    <w:p w14:paraId="1061F9CD">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r>
        <w:rPr>
          <w:rFonts w:ascii="宋体" w:hAnsi="宋体" w:cs="宋体"/>
          <w:b/>
          <w:bCs/>
        </w:rPr>
        <mc:AlternateContent>
          <mc:Choice Requires="wps">
            <w:drawing>
              <wp:anchor distT="0" distB="0" distL="0" distR="0" simplePos="0" relativeHeight="251660288"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29"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AF41EF">
                            <w:pPr>
                              <w:spacing w:before="72" w:after="72"/>
                              <w:rPr>
                                <w:rFonts w:eastAsia="黑体"/>
                                <w:b/>
                                <w:sz w:val="30"/>
                              </w:rPr>
                            </w:pPr>
                          </w:p>
                          <w:p w14:paraId="73DA1078">
                            <w:pPr>
                              <w:spacing w:before="72" w:after="72"/>
                              <w:jc w:val="center"/>
                              <w:rPr>
                                <w:rFonts w:ascii="宋体" w:hAnsi="宋体" w:cs="宋体"/>
                                <w:szCs w:val="21"/>
                              </w:rPr>
                            </w:pPr>
                            <w:r>
                              <w:rPr>
                                <w:rFonts w:hint="eastAsia" w:ascii="宋体" w:hAnsi="宋体" w:cs="宋体"/>
                                <w:szCs w:val="21"/>
                              </w:rPr>
                              <w:t>法定代表人</w:t>
                            </w:r>
                          </w:p>
                          <w:p w14:paraId="17E58E16">
                            <w:pPr>
                              <w:spacing w:before="72" w:after="72"/>
                              <w:jc w:val="center"/>
                              <w:rPr>
                                <w:rFonts w:ascii="宋体" w:hAnsi="宋体" w:cs="宋体"/>
                                <w:szCs w:val="21"/>
                              </w:rPr>
                            </w:pPr>
                            <w:r>
                              <w:rPr>
                                <w:rFonts w:hint="eastAsia" w:ascii="宋体" w:hAnsi="宋体" w:cs="宋体"/>
                                <w:szCs w:val="21"/>
                              </w:rPr>
                              <w:t>居民身份证复印件粘贴处</w:t>
                            </w:r>
                          </w:p>
                          <w:p w14:paraId="3B2B828D">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0288;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BB6lkC/gEAADIEAAAOAAAAZHJzL2Uyb0RvYy54bWytU8uS&#10;0zAQvFPFP6h0Z/2ALBtXnD0QwoWCLRY+YCKPbVXpVZISO3/PSAnZBxxywAd7ZI16untGq/tZK3ZA&#10;H6Q1La9uSs7QCNtJM7T818/tuzvOQgTTgbIGW37EwO/Xb9+sJtdgbUerOvSMQExoJtfyMUbXFEUQ&#10;I2oIN9ahoc3eeg2Rln4oOg8ToWtV1GV5W0zWd85bgSHQ381pk58R/TWAtu+lwI0Ve40mnlA9Kogk&#10;KYzSBb7ObPseRfze9wEjUy0npTG/qQjFu/Qu1itoBg9ulOJMAa6h8EqTBmmo6AVqAxHY3su/oLQU&#10;3gbbxxthdXESkh0hFVX5ypvHERxmLWR1cBfTw/+DFd8OD57JjiahrJecGdDU8x/kG5hBIavK98mj&#10;yYWGUh/dgz+vAoVJ8Nx7nb4khc3Z1+PFV5wjE/Szvq3vliVZLmiv+rhYVB+y88XTcedD/IJWsxS0&#10;3BOB7CccvoZIJSn1T0qqFqyS3VYqlRd+2H1Snh2AmrzNT+JMR16kKcOmli8X9YKIAE1uTxNDoXak&#10;Ppgh13txIjwHLvPzL+BEbANhPBHICCkNGi0jJr+gGRG6z6Zj8ejIXkMXiycyGjvOFNI9TFHOjCDV&#10;NZmkThkSmTpz6kWK4rybCSaFO9sdqbV75+UwkqVVpp52aJSyO+exT7P6fJ1Bn67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mol1wAAAAgBAAAPAAAAAAAAAAEAIAAAACIAAABkcnMvZG93bnJl&#10;di54bWxQSwECFAAUAAAACACHTuJAQepZAv4BAAAyBAAADgAAAAAAAAABACAAAAAmAQAAZHJzL2Uy&#10;b0RvYy54bWxQSwUGAAAAAAYABgBZAQAAlgUAAAAA&#10;">
                <v:fill on="t" focussize="0,0"/>
                <v:stroke color="#000000" joinstyle="miter"/>
                <v:imagedata o:title=""/>
                <o:lock v:ext="edit" aspectratio="f"/>
                <v:textbox>
                  <w:txbxContent>
                    <w:p w14:paraId="5DAF41EF">
                      <w:pPr>
                        <w:spacing w:before="72" w:after="72"/>
                        <w:rPr>
                          <w:rFonts w:eastAsia="黑体"/>
                          <w:b/>
                          <w:sz w:val="30"/>
                        </w:rPr>
                      </w:pPr>
                    </w:p>
                    <w:p w14:paraId="73DA1078">
                      <w:pPr>
                        <w:spacing w:before="72" w:after="72"/>
                        <w:jc w:val="center"/>
                        <w:rPr>
                          <w:rFonts w:ascii="宋体" w:hAnsi="宋体" w:cs="宋体"/>
                          <w:szCs w:val="21"/>
                        </w:rPr>
                      </w:pPr>
                      <w:r>
                        <w:rPr>
                          <w:rFonts w:hint="eastAsia" w:ascii="宋体" w:hAnsi="宋体" w:cs="宋体"/>
                          <w:szCs w:val="21"/>
                        </w:rPr>
                        <w:t>法定代表人</w:t>
                      </w:r>
                    </w:p>
                    <w:p w14:paraId="17E58E16">
                      <w:pPr>
                        <w:spacing w:before="72" w:after="72"/>
                        <w:jc w:val="center"/>
                        <w:rPr>
                          <w:rFonts w:ascii="宋体" w:hAnsi="宋体" w:cs="宋体"/>
                          <w:szCs w:val="21"/>
                        </w:rPr>
                      </w:pPr>
                      <w:r>
                        <w:rPr>
                          <w:rFonts w:hint="eastAsia" w:ascii="宋体" w:hAnsi="宋体" w:cs="宋体"/>
                          <w:szCs w:val="21"/>
                        </w:rPr>
                        <w:t>居民身份证复印件粘贴处</w:t>
                      </w:r>
                    </w:p>
                    <w:p w14:paraId="3B2B828D">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62AE3B5C">
      <w:pPr>
        <w:spacing w:before="72" w:after="72" w:line="360" w:lineRule="auto"/>
        <w:rPr>
          <w:rFonts w:ascii="宋体" w:hAnsi="宋体" w:cs="宋体"/>
          <w:b/>
          <w:bCs/>
        </w:rPr>
      </w:pPr>
    </w:p>
    <w:p w14:paraId="11A1D2A4">
      <w:pPr>
        <w:spacing w:before="72" w:after="72" w:line="360" w:lineRule="auto"/>
        <w:rPr>
          <w:rFonts w:ascii="宋体" w:hAnsi="宋体" w:cs="宋体"/>
          <w:b/>
          <w:bCs/>
        </w:rPr>
      </w:pPr>
    </w:p>
    <w:p w14:paraId="672B5A9C">
      <w:pPr>
        <w:spacing w:before="72" w:after="72" w:line="360" w:lineRule="auto"/>
        <w:rPr>
          <w:rFonts w:ascii="宋体" w:hAnsi="宋体" w:cs="宋体"/>
          <w:b/>
          <w:bCs/>
        </w:rPr>
      </w:pPr>
    </w:p>
    <w:p w14:paraId="36218AEB">
      <w:pPr>
        <w:spacing w:before="72" w:after="72" w:line="360" w:lineRule="auto"/>
        <w:rPr>
          <w:rFonts w:ascii="宋体" w:hAnsi="宋体" w:cs="宋体"/>
          <w:b/>
          <w:bCs/>
        </w:rPr>
        <w:sectPr>
          <w:footerReference r:id="rId10"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2FCC7A47">
      <w:pPr>
        <w:spacing w:line="300" w:lineRule="auto"/>
        <w:jc w:val="center"/>
        <w:rPr>
          <w:rFonts w:ascii="Arial" w:hAnsi="Arial" w:cs="Arial"/>
          <w:b/>
          <w:bCs/>
          <w:sz w:val="30"/>
          <w:szCs w:val="30"/>
        </w:rPr>
      </w:pPr>
      <w:bookmarkStart w:id="176" w:name="_Toc1580107872"/>
      <w:bookmarkStart w:id="177" w:name="_Toc768998981"/>
      <w:r>
        <w:rPr>
          <w:rFonts w:ascii="Arial" w:hAnsi="Arial" w:cs="Arial"/>
          <w:b/>
          <w:bCs/>
          <w:sz w:val="30"/>
          <w:szCs w:val="30"/>
        </w:rPr>
        <w:t>2-3</w:t>
      </w:r>
      <w:r>
        <w:rPr>
          <w:rFonts w:ascii="宋体" w:hAnsi="宋体" w:cs="Arial"/>
          <w:b/>
          <w:bCs/>
          <w:sz w:val="30"/>
          <w:szCs w:val="30"/>
        </w:rPr>
        <w:t>法定代表人授权书</w:t>
      </w:r>
      <w:bookmarkEnd w:id="176"/>
      <w:bookmarkEnd w:id="177"/>
    </w:p>
    <w:p w14:paraId="3E40384D">
      <w:pPr>
        <w:spacing w:line="360" w:lineRule="auto"/>
        <w:rPr>
          <w:rFonts w:ascii="宋体" w:hAnsi="宋体" w:cs="Arial"/>
        </w:rPr>
      </w:pPr>
      <w:r>
        <w:rPr>
          <w:rFonts w:ascii="宋体" w:hAnsi="宋体" w:cs="Arial"/>
          <w:b/>
          <w:bCs/>
        </w:rPr>
        <w:t>致：广东工业大学</w:t>
      </w:r>
    </w:p>
    <w:p w14:paraId="2F63975B">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6525C161">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663DF4FC">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68ABD301">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206DCB36">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4F0F812F">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7C5C10A4">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16059633">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150A9F53">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15BBD47A">
      <w:pPr>
        <w:spacing w:line="360" w:lineRule="auto"/>
        <w:rPr>
          <w:rFonts w:ascii="Arial" w:hAnsi="Arial" w:cs="Arial"/>
          <w:szCs w:val="21"/>
        </w:rPr>
      </w:pPr>
      <w:r>
        <w:rPr>
          <w:rFonts w:ascii="宋体" w:hAnsi="宋体" w:cs="Arial"/>
          <w:szCs w:val="21"/>
        </w:rPr>
        <w:t>法定代表人为投标人代表并亲自签署投标书的可不提交本表。</w:t>
      </w:r>
    </w:p>
    <w:p w14:paraId="6FD4C156">
      <w:pPr>
        <w:spacing w:line="360" w:lineRule="auto"/>
        <w:rPr>
          <w:rFonts w:ascii="Arial" w:hAnsi="宋体" w:cs="Arial"/>
          <w:b/>
          <w:bCs/>
          <w:sz w:val="30"/>
          <w:szCs w:val="30"/>
        </w:rPr>
      </w:pPr>
      <w:r>
        <w:rPr>
          <w:rFonts w:hint="eastAsia" w:ascii="Arial" w:hAnsi="宋体" w:cs="Arial"/>
          <w:b/>
          <w:bCs/>
          <w:sz w:val="30"/>
          <w:szCs w:val="30"/>
        </w:rPr>
        <w:t xml:space="preserve"> </w:t>
      </w:r>
    </w:p>
    <w:p w14:paraId="7047AD0F">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61312"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30"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C4F932">
                            <w:pPr>
                              <w:spacing w:before="72" w:after="72"/>
                              <w:jc w:val="center"/>
                              <w:rPr>
                                <w:rFonts w:ascii="宋体" w:hAnsi="宋体" w:cs="宋体"/>
                                <w:szCs w:val="21"/>
                              </w:rPr>
                            </w:pPr>
                          </w:p>
                          <w:p w14:paraId="7E18DC56">
                            <w:pPr>
                              <w:spacing w:before="72" w:after="72"/>
                              <w:jc w:val="center"/>
                              <w:rPr>
                                <w:rFonts w:ascii="宋体" w:hAnsi="宋体" w:cs="宋体"/>
                                <w:szCs w:val="21"/>
                              </w:rPr>
                            </w:pPr>
                          </w:p>
                          <w:p w14:paraId="528AB2F1">
                            <w:pPr>
                              <w:spacing w:before="72" w:after="72"/>
                              <w:jc w:val="center"/>
                              <w:rPr>
                                <w:rFonts w:ascii="宋体" w:hAnsi="宋体" w:cs="宋体"/>
                                <w:szCs w:val="21"/>
                              </w:rPr>
                            </w:pPr>
                            <w:r>
                              <w:rPr>
                                <w:rFonts w:hint="eastAsia" w:ascii="宋体" w:hAnsi="宋体" w:cs="宋体"/>
                                <w:szCs w:val="21"/>
                              </w:rPr>
                              <w:t>被授权人（授权代表）</w:t>
                            </w:r>
                          </w:p>
                          <w:p w14:paraId="7DF1CD47">
                            <w:pPr>
                              <w:spacing w:before="72" w:after="72"/>
                              <w:jc w:val="center"/>
                              <w:rPr>
                                <w:rFonts w:ascii="宋体" w:hAnsi="宋体" w:cs="宋体"/>
                                <w:szCs w:val="21"/>
                              </w:rPr>
                            </w:pPr>
                            <w:r>
                              <w:rPr>
                                <w:rFonts w:hint="eastAsia" w:ascii="宋体" w:hAnsi="宋体" w:cs="宋体"/>
                                <w:szCs w:val="21"/>
                              </w:rPr>
                              <w:t>居民身份证复印件粘贴处</w:t>
                            </w:r>
                          </w:p>
                          <w:p w14:paraId="42E3E979">
                            <w:pPr>
                              <w:spacing w:before="72" w:after="72"/>
                              <w:jc w:val="center"/>
                              <w:rPr>
                                <w:rFonts w:ascii="宋体" w:hAnsi="宋体" w:cs="宋体"/>
                                <w:szCs w:val="21"/>
                              </w:rPr>
                            </w:pPr>
                            <w:r>
                              <w:rPr>
                                <w:rFonts w:hint="eastAsia" w:ascii="宋体" w:hAnsi="宋体" w:cs="宋体"/>
                                <w:szCs w:val="21"/>
                              </w:rPr>
                              <w:t>（正面）</w:t>
                            </w:r>
                          </w:p>
                          <w:p w14:paraId="5A2D18D0">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9pt;margin-top:3.1pt;height:138.2pt;width:207pt;z-index:251661312;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bniXN/8BAAAyBAAADgAAAGRycy9lMm9Eb2MueG1srVPLbtsw&#10;ELwX6D8QvNeSnDhNBMs5xHUvRRs07QesqZVEgC+QtCX/fZe04zzagw/VQVqKy9mZ2eXyftKK7dEH&#10;aU3Dq1nJGRphW2n6hv/+tfl0y1mIYFpQ1mDDDxj4/erjh+XoapzbwaoWPSMQE+rRNXyI0dVFEcSA&#10;GsLMOjS02VmvIdLS90XrYSR0rYp5Wd4Uo/Wt81ZgCPR3fdzkJ0R/CaDtOilwbcVOo4lHVI8KIkkK&#10;g3SBrzLbrkMRf3RdwMhUw0lpzG8qQvE2vYvVEuregxukOFGASyi806RBGip6hlpDBLbz8i8oLYW3&#10;wXZxJqwujkKyI6SiKt958zSAw6yFrA7ubHr4f7Di+/7RM9nSJJRXZIoBTT3/Sb6B6RWyqrxOHo0u&#10;1JT65B79aRUoTIKnzuv0JSlsyr4ezr7iFJmgn/Ob+e1dSeiC9qrPi0V1nZ0vXo47H+JXtJqloOGe&#10;CGQ/Yf8tRCpJqc8pqVqwSrYbqVRe+H77oDzbAzV5k5/EmY68SVOGjQ2/W8wXRARocjuaGAq1I/XB&#10;9LnemxPhNXCZn38BJ2JrCMORQEZIaVBrGTH5BfWA0H4xLYsHR/Yaulg8kdHYcqaQ7mGKcmYEqS7J&#10;JHXKkMjUmWMvUhSn7UQwKdza9kCt3Tkv+4EsrTL1tEOjlN05jX2a1dfrDPpy1V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AA0D/VAAAACAEAAA8AAAAAAAAAAQAgAAAAIgAAAGRycy9kb3ducmV2&#10;LnhtbFBLAQIUABQAAAAIAIdO4kBueJc3/wEAADIEAAAOAAAAAAAAAAEAIAAAACQBAABkcnMvZTJv&#10;RG9jLnhtbFBLBQYAAAAABgAGAFkBAACVBQAAAAA=&#10;">
                <v:fill on="t" focussize="0,0"/>
                <v:stroke color="#000000" joinstyle="miter"/>
                <v:imagedata o:title=""/>
                <o:lock v:ext="edit" aspectratio="f"/>
                <v:textbox>
                  <w:txbxContent>
                    <w:p w14:paraId="27C4F932">
                      <w:pPr>
                        <w:spacing w:before="72" w:after="72"/>
                        <w:jc w:val="center"/>
                        <w:rPr>
                          <w:rFonts w:ascii="宋体" w:hAnsi="宋体" w:cs="宋体"/>
                          <w:szCs w:val="21"/>
                        </w:rPr>
                      </w:pPr>
                    </w:p>
                    <w:p w14:paraId="7E18DC56">
                      <w:pPr>
                        <w:spacing w:before="72" w:after="72"/>
                        <w:jc w:val="center"/>
                        <w:rPr>
                          <w:rFonts w:ascii="宋体" w:hAnsi="宋体" w:cs="宋体"/>
                          <w:szCs w:val="21"/>
                        </w:rPr>
                      </w:pPr>
                    </w:p>
                    <w:p w14:paraId="528AB2F1">
                      <w:pPr>
                        <w:spacing w:before="72" w:after="72"/>
                        <w:jc w:val="center"/>
                        <w:rPr>
                          <w:rFonts w:ascii="宋体" w:hAnsi="宋体" w:cs="宋体"/>
                          <w:szCs w:val="21"/>
                        </w:rPr>
                      </w:pPr>
                      <w:r>
                        <w:rPr>
                          <w:rFonts w:hint="eastAsia" w:ascii="宋体" w:hAnsi="宋体" w:cs="宋体"/>
                          <w:szCs w:val="21"/>
                        </w:rPr>
                        <w:t>被授权人（授权代表）</w:t>
                      </w:r>
                    </w:p>
                    <w:p w14:paraId="7DF1CD47">
                      <w:pPr>
                        <w:spacing w:before="72" w:after="72"/>
                        <w:jc w:val="center"/>
                        <w:rPr>
                          <w:rFonts w:ascii="宋体" w:hAnsi="宋体" w:cs="宋体"/>
                          <w:szCs w:val="21"/>
                        </w:rPr>
                      </w:pPr>
                      <w:r>
                        <w:rPr>
                          <w:rFonts w:hint="eastAsia" w:ascii="宋体" w:hAnsi="宋体" w:cs="宋体"/>
                          <w:szCs w:val="21"/>
                        </w:rPr>
                        <w:t>居民身份证复印件粘贴处</w:t>
                      </w:r>
                    </w:p>
                    <w:p w14:paraId="42E3E979">
                      <w:pPr>
                        <w:spacing w:before="72" w:after="72"/>
                        <w:jc w:val="center"/>
                        <w:rPr>
                          <w:rFonts w:ascii="宋体" w:hAnsi="宋体" w:cs="宋体"/>
                          <w:szCs w:val="21"/>
                        </w:rPr>
                      </w:pPr>
                      <w:r>
                        <w:rPr>
                          <w:rFonts w:hint="eastAsia" w:ascii="宋体" w:hAnsi="宋体" w:cs="宋体"/>
                          <w:szCs w:val="21"/>
                        </w:rPr>
                        <w:t>（正面）</w:t>
                      </w:r>
                    </w:p>
                    <w:p w14:paraId="5A2D18D0">
                      <w:pPr>
                        <w:spacing w:before="72" w:after="72"/>
                        <w:rPr>
                          <w:rFonts w:eastAsia="黑体"/>
                          <w:b/>
                          <w:sz w:val="30"/>
                        </w:rPr>
                      </w:pPr>
                    </w:p>
                  </w:txbxContent>
                </v:textbox>
              </v:rect>
            </w:pict>
          </mc:Fallback>
        </mc:AlternateContent>
      </w:r>
      <w:r>
        <w:rPr>
          <w:rFonts w:ascii="宋体" w:hAnsi="宋体" w:cs="宋体"/>
          <w:b/>
          <w:bCs/>
        </w:rPr>
        <mc:AlternateContent>
          <mc:Choice Requires="wps">
            <w:drawing>
              <wp:anchor distT="0" distB="0" distL="0" distR="0" simplePos="0" relativeHeight="251662336"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31"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F14029">
                            <w:pPr>
                              <w:spacing w:before="72" w:after="72"/>
                              <w:rPr>
                                <w:rFonts w:eastAsia="黑体"/>
                                <w:b/>
                                <w:sz w:val="30"/>
                              </w:rPr>
                            </w:pPr>
                          </w:p>
                          <w:p w14:paraId="0C216F9F">
                            <w:pPr>
                              <w:spacing w:before="72" w:after="72"/>
                              <w:jc w:val="center"/>
                              <w:rPr>
                                <w:rFonts w:ascii="宋体" w:hAnsi="宋体" w:cs="宋体"/>
                                <w:szCs w:val="21"/>
                              </w:rPr>
                            </w:pPr>
                            <w:r>
                              <w:rPr>
                                <w:rFonts w:hint="eastAsia" w:ascii="宋体" w:hAnsi="宋体" w:cs="宋体"/>
                                <w:szCs w:val="21"/>
                              </w:rPr>
                              <w:t>被授权人（授权代表）</w:t>
                            </w:r>
                          </w:p>
                          <w:p w14:paraId="4E4310C7">
                            <w:pPr>
                              <w:spacing w:before="72" w:after="72"/>
                              <w:jc w:val="center"/>
                              <w:rPr>
                                <w:rFonts w:ascii="宋体" w:hAnsi="宋体" w:cs="宋体"/>
                                <w:szCs w:val="21"/>
                              </w:rPr>
                            </w:pPr>
                            <w:r>
                              <w:rPr>
                                <w:rFonts w:hint="eastAsia" w:ascii="宋体" w:hAnsi="宋体" w:cs="宋体"/>
                                <w:szCs w:val="21"/>
                              </w:rPr>
                              <w:t>居民身份证复印件粘贴处</w:t>
                            </w:r>
                          </w:p>
                          <w:p w14:paraId="164EAC3E">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2336;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DflSZL/QEAADIEAAAOAAAAZHJzL2Uyb0RvYy54bWytU8uS&#10;0zAQvFPFP6h0J35All1XnD0QwoWCLRY+YCLLtqr0Ko0SO3/PSAnZBxxywAd5JI16uluj1f1sNDvI&#10;gMrZlleLkjNpheuUHVr+6+f23S1nGMF2oJ2VLT9K5Pfrt29Wk29k7UanOxkYgVhsJt/yMUbfFAWK&#10;URrAhfPS0mbvgoFI0zAUXYCJ0I0u6rK8KSYXOh+ckIi0ujlt8jNiuAbQ9b0ScuPE3kgbT6hBaogk&#10;CUflka8z276XIn7ve5SR6ZaT0phHKkLxLo3FegXNEMCPSpwpwDUUXmkyoCwVvUBtIALbB/UXlFEi&#10;OHR9XAhnipOQ7AipqMpX3jyO4GXWQlajv5iO/w9WfDs8BKY66oTyfcWZBUN3/oN8AztoyWg1eTR5&#10;bCj10T+E8wwpTILnPpj0Jylszr4eL77KOTJBi/VNfXtXkuWC9qqPy2X1ITtfPB33AeMX6QxLQcsD&#10;Ech+wuErRipJqX9SUjV0WnVbpXWehGH3SQd2ALrkbf4SZzryIk1bNrX8blkviQhQ5/bUMRQaT+rR&#10;DrneixP4HLjM37+AE7EN4HgikBFSGjRGRZn8gmaU0H22HYtHT/Zaelg8kTGy40xLeocpypkRlL4m&#10;k9RpSyLTzZzuIkVx3s0Ek8Kd6450tXsf1DCSpVWmnnaolbI757ZPvfp8nkGfnvr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X+aiXXAAAACAEAAA8AAAAAAAAAAQAgAAAAIgAAAGRycy9kb3ducmV2&#10;LnhtbFBLAQIUABQAAAAIAIdO4kDflSZL/QEAADIEAAAOAAAAAAAAAAEAIAAAACYBAABkcnMvZTJv&#10;RG9jLnhtbFBLBQYAAAAABgAGAFkBAACVBQAAAAA=&#10;">
                <v:fill on="t" focussize="0,0"/>
                <v:stroke color="#000000" joinstyle="miter"/>
                <v:imagedata o:title=""/>
                <o:lock v:ext="edit" aspectratio="f"/>
                <v:textbox>
                  <w:txbxContent>
                    <w:p w14:paraId="1AF14029">
                      <w:pPr>
                        <w:spacing w:before="72" w:after="72"/>
                        <w:rPr>
                          <w:rFonts w:eastAsia="黑体"/>
                          <w:b/>
                          <w:sz w:val="30"/>
                        </w:rPr>
                      </w:pPr>
                    </w:p>
                    <w:p w14:paraId="0C216F9F">
                      <w:pPr>
                        <w:spacing w:before="72" w:after="72"/>
                        <w:jc w:val="center"/>
                        <w:rPr>
                          <w:rFonts w:ascii="宋体" w:hAnsi="宋体" w:cs="宋体"/>
                          <w:szCs w:val="21"/>
                        </w:rPr>
                      </w:pPr>
                      <w:r>
                        <w:rPr>
                          <w:rFonts w:hint="eastAsia" w:ascii="宋体" w:hAnsi="宋体" w:cs="宋体"/>
                          <w:szCs w:val="21"/>
                        </w:rPr>
                        <w:t>被授权人（授权代表）</w:t>
                      </w:r>
                    </w:p>
                    <w:p w14:paraId="4E4310C7">
                      <w:pPr>
                        <w:spacing w:before="72" w:after="72"/>
                        <w:jc w:val="center"/>
                        <w:rPr>
                          <w:rFonts w:ascii="宋体" w:hAnsi="宋体" w:cs="宋体"/>
                          <w:szCs w:val="21"/>
                        </w:rPr>
                      </w:pPr>
                      <w:r>
                        <w:rPr>
                          <w:rFonts w:hint="eastAsia" w:ascii="宋体" w:hAnsi="宋体" w:cs="宋体"/>
                          <w:szCs w:val="21"/>
                        </w:rPr>
                        <w:t>居民身份证复印件粘贴处</w:t>
                      </w:r>
                    </w:p>
                    <w:p w14:paraId="164EAC3E">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1396791B">
      <w:pPr>
        <w:spacing w:before="72" w:after="72" w:line="360" w:lineRule="auto"/>
        <w:rPr>
          <w:rFonts w:ascii="宋体" w:hAnsi="宋体" w:cs="宋体"/>
          <w:b/>
          <w:bCs/>
        </w:rPr>
      </w:pPr>
    </w:p>
    <w:p w14:paraId="3D70AB1E">
      <w:pPr>
        <w:spacing w:before="72" w:after="72" w:line="360" w:lineRule="auto"/>
        <w:rPr>
          <w:rFonts w:ascii="宋体" w:hAnsi="宋体" w:cs="宋体"/>
          <w:b/>
          <w:bCs/>
        </w:rPr>
      </w:pPr>
    </w:p>
    <w:p w14:paraId="28629463">
      <w:pPr>
        <w:spacing w:before="72" w:after="72" w:line="360" w:lineRule="auto"/>
        <w:rPr>
          <w:rFonts w:ascii="宋体" w:hAnsi="宋体" w:cs="宋体"/>
          <w:b/>
          <w:bCs/>
        </w:rPr>
      </w:pPr>
    </w:p>
    <w:p w14:paraId="77B3086B">
      <w:pPr>
        <w:spacing w:before="72" w:after="72" w:line="360" w:lineRule="auto"/>
        <w:rPr>
          <w:rFonts w:ascii="宋体" w:hAnsi="宋体" w:cs="宋体"/>
          <w:b/>
          <w:bCs/>
        </w:rPr>
        <w:sectPr>
          <w:footerReference r:id="rId11"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DFFADDF">
      <w:pPr>
        <w:spacing w:line="360" w:lineRule="auto"/>
        <w:jc w:val="center"/>
        <w:rPr>
          <w:rFonts w:ascii="宋体" w:hAnsi="宋体"/>
          <w:color w:val="000000"/>
          <w:kern w:val="0"/>
          <w:szCs w:val="21"/>
        </w:rPr>
      </w:pPr>
      <w:r>
        <w:rPr>
          <w:rFonts w:hint="eastAsia" w:ascii="Arial" w:hAnsi="宋体" w:cs="Arial"/>
          <w:b/>
          <w:bCs/>
          <w:sz w:val="30"/>
          <w:szCs w:val="30"/>
        </w:rPr>
        <w:t xml:space="preserve"> </w:t>
      </w:r>
      <w:bookmarkStart w:id="178" w:name="_Toc1090225902"/>
      <w:bookmarkStart w:id="179" w:name="_Toc1009286021"/>
      <w:r>
        <w:rPr>
          <w:rFonts w:ascii="Arial" w:hAnsi="宋体" w:cs="Arial"/>
          <w:b/>
          <w:bCs/>
          <w:sz w:val="30"/>
          <w:szCs w:val="30"/>
        </w:rPr>
        <w:t>2-4</w:t>
      </w:r>
      <w:r>
        <w:rPr>
          <w:rFonts w:hint="eastAsia" w:ascii="宋体" w:hAnsi="宋体"/>
          <w:b/>
          <w:color w:val="000000"/>
          <w:kern w:val="0"/>
          <w:sz w:val="32"/>
          <w:szCs w:val="32"/>
        </w:rPr>
        <w:t>资格声明</w:t>
      </w:r>
      <w:bookmarkEnd w:id="178"/>
      <w:bookmarkEnd w:id="179"/>
    </w:p>
    <w:p w14:paraId="130519CB">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46CA0302">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6A0DA5DB">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415728ED">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w:t>
      </w:r>
      <w:r>
        <w:rPr>
          <w:rFonts w:hint="eastAsia" w:ascii="Arial" w:hAnsi="Arial" w:cs="Arial"/>
          <w:color w:val="000000"/>
          <w:kern w:val="0"/>
          <w:lang w:val="en-US" w:eastAsia="zh-CN"/>
        </w:rPr>
        <w:t>3</w:t>
      </w:r>
      <w:r>
        <w:rPr>
          <w:rFonts w:hint="eastAsia" w:ascii="Arial" w:hAnsi="Arial" w:cs="Arial"/>
          <w:color w:val="000000"/>
          <w:kern w:val="0"/>
        </w:rPr>
        <w:t>年至202</w:t>
      </w:r>
      <w:r>
        <w:rPr>
          <w:rFonts w:hint="eastAsia" w:ascii="Arial" w:hAnsi="Arial" w:cs="Arial"/>
          <w:color w:val="000000"/>
          <w:kern w:val="0"/>
          <w:lang w:val="en-US" w:eastAsia="zh-CN"/>
        </w:rPr>
        <w:t>4</w:t>
      </w:r>
      <w:r>
        <w:rPr>
          <w:rFonts w:hint="eastAsia" w:ascii="Arial" w:hAnsi="Arial" w:cs="Arial"/>
          <w:color w:val="000000"/>
          <w:kern w:val="0"/>
        </w:rPr>
        <w:t>年度内任意一年或202</w:t>
      </w:r>
      <w:r>
        <w:rPr>
          <w:rFonts w:hint="eastAsia" w:ascii="Arial" w:hAnsi="Arial" w:cs="Arial"/>
          <w:color w:val="000000"/>
          <w:kern w:val="0"/>
          <w:lang w:val="en-US" w:eastAsia="zh-CN"/>
        </w:rPr>
        <w:t>5</w:t>
      </w:r>
      <w:r>
        <w:rPr>
          <w:rFonts w:hint="eastAsia" w:ascii="Arial" w:hAnsi="Arial" w:cs="Arial"/>
          <w:color w:val="000000"/>
          <w:kern w:val="0"/>
        </w:rPr>
        <w:t>年任一个月度或季度的年度</w:t>
      </w:r>
      <w:r>
        <w:rPr>
          <w:rFonts w:ascii="Arial" w:hAnsi="Arial" w:cs="Arial"/>
          <w:color w:val="000000"/>
          <w:kern w:val="0"/>
        </w:rPr>
        <w:t>财务状况报告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19832C8E">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w:t>
      </w:r>
      <w:r>
        <w:rPr>
          <w:rFonts w:hint="eastAsia" w:ascii="Arial" w:hAnsi="Arial" w:cs="Arial"/>
          <w:color w:val="000000"/>
          <w:kern w:val="0"/>
          <w:lang w:val="en-US" w:eastAsia="zh-CN"/>
        </w:rPr>
        <w:t>供应商</w:t>
      </w:r>
      <w:r>
        <w:rPr>
          <w:rFonts w:ascii="Arial" w:hAnsi="Arial" w:cs="Arial"/>
          <w:color w:val="000000"/>
          <w:kern w:val="0"/>
        </w:rPr>
        <w:t>应提供相关文件证明其依法免税）；</w:t>
      </w:r>
    </w:p>
    <w:p w14:paraId="4EA3F3A9">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w:t>
      </w:r>
      <w:r>
        <w:rPr>
          <w:rFonts w:ascii="Arial" w:hAnsi="Arial" w:cs="Arial"/>
          <w:color w:val="000000"/>
          <w:kern w:val="0"/>
        </w:rPr>
        <w:t>近期依法缴纳社会保障资金的相关证明材料（提供投标截止日前六个月内任意1个月缴纳社会保险的凭据（专用收据或社会保险缴纳清单），依法不需要缴纳社会保障资金的</w:t>
      </w:r>
      <w:r>
        <w:rPr>
          <w:rFonts w:hint="eastAsia" w:ascii="Arial" w:hAnsi="Arial" w:cs="Arial"/>
          <w:color w:val="000000"/>
          <w:kern w:val="0"/>
          <w:lang w:val="en-US" w:eastAsia="zh-CN"/>
        </w:rPr>
        <w:t>供应商</w:t>
      </w:r>
      <w:r>
        <w:rPr>
          <w:rFonts w:ascii="Arial" w:hAnsi="Arial" w:cs="Arial"/>
          <w:color w:val="000000"/>
          <w:kern w:val="0"/>
        </w:rPr>
        <w:t>应提供相关文件证明其不需要缴纳社会保障资金）；</w:t>
      </w:r>
    </w:p>
    <w:p w14:paraId="6F9F0593">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6A775811">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w:t>
      </w:r>
      <w:r>
        <w:rPr>
          <w:rFonts w:hint="eastAsia" w:ascii="Arial" w:hAnsi="Arial" w:cs="Arial"/>
          <w:color w:val="000000"/>
          <w:kern w:val="0"/>
          <w:lang w:val="en-US" w:eastAsia="zh-CN"/>
        </w:rPr>
        <w:t>供应商</w:t>
      </w:r>
      <w:r>
        <w:rPr>
          <w:rFonts w:ascii="Arial" w:hAnsi="Arial" w:cs="Arial"/>
          <w:color w:val="000000"/>
          <w:kern w:val="0"/>
        </w:rPr>
        <w:t>，不得参加同一合同项下的政府采购活动（提供国家企业信用信息公示系统www.gsxt.gov.cn查询结果打印页）；</w:t>
      </w:r>
    </w:p>
    <w:p w14:paraId="3519B539">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70BD9505">
      <w:pPr>
        <w:widowControl/>
        <w:autoSpaceDE w:val="0"/>
        <w:autoSpaceDN w:val="0"/>
        <w:adjustRightInd w:val="0"/>
        <w:spacing w:line="360" w:lineRule="auto"/>
        <w:ind w:firstLine="482" w:firstLineChars="200"/>
        <w:jc w:val="left"/>
        <w:textAlignment w:val="baseline"/>
        <w:rPr>
          <w:rFonts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4FF2EA7F">
      <w:pPr>
        <w:spacing w:before="72" w:after="72" w:line="440" w:lineRule="exact"/>
        <w:rPr>
          <w:rFonts w:ascii="宋体" w:hAnsi="宋体" w:cs="宋体"/>
        </w:rPr>
      </w:pPr>
    </w:p>
    <w:p w14:paraId="6EE4DE81">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1A4554BD">
      <w:pPr>
        <w:spacing w:before="72" w:after="72" w:line="440" w:lineRule="exact"/>
        <w:rPr>
          <w:rFonts w:ascii="宋体" w:hAnsi="宋体" w:cs="宋体"/>
        </w:rPr>
      </w:pPr>
      <w:r>
        <w:rPr>
          <w:rFonts w:hint="eastAsia" w:ascii="宋体" w:hAnsi="宋体" w:cs="宋体"/>
        </w:rPr>
        <w:t xml:space="preserve">投标人名称（签章）：                        </w:t>
      </w:r>
    </w:p>
    <w:p w14:paraId="417C0BB0">
      <w:pPr>
        <w:spacing w:before="72" w:after="72" w:line="440" w:lineRule="exact"/>
        <w:rPr>
          <w:rFonts w:ascii="宋体" w:hAnsi="宋体" w:cs="宋体"/>
        </w:rPr>
      </w:pPr>
      <w:r>
        <w:rPr>
          <w:rFonts w:hint="eastAsia" w:ascii="宋体" w:hAnsi="宋体" w:cs="宋体"/>
        </w:rPr>
        <w:t>日期：   年   月   日</w:t>
      </w:r>
    </w:p>
    <w:p w14:paraId="305C5319">
      <w:pPr>
        <w:spacing w:line="300" w:lineRule="auto"/>
        <w:ind w:firstLine="3915" w:firstLineChars="1300"/>
        <w:rPr>
          <w:rFonts w:ascii="Arial" w:hAnsi="宋体" w:cs="Arial"/>
          <w:b/>
          <w:bCs/>
          <w:sz w:val="30"/>
          <w:szCs w:val="30"/>
        </w:rPr>
      </w:pPr>
    </w:p>
    <w:p w14:paraId="691053DD">
      <w:pPr>
        <w:spacing w:line="300" w:lineRule="auto"/>
        <w:ind w:firstLine="3915" w:firstLineChars="1300"/>
        <w:rPr>
          <w:rFonts w:ascii="Arial" w:hAnsi="宋体" w:cs="Arial"/>
          <w:b/>
          <w:bCs/>
          <w:sz w:val="30"/>
          <w:szCs w:val="30"/>
        </w:rPr>
        <w:sectPr>
          <w:footerReference r:id="rId13" w:type="first"/>
          <w:footerReference r:id="rId12" w:type="default"/>
          <w:type w:val="oddPage"/>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12F6959">
      <w:pPr>
        <w:spacing w:line="300" w:lineRule="auto"/>
        <w:ind w:firstLine="3915" w:firstLineChars="1300"/>
        <w:rPr>
          <w:rFonts w:ascii="Arial" w:hAnsi="Arial" w:cs="Arial"/>
          <w:b/>
          <w:sz w:val="30"/>
          <w:szCs w:val="30"/>
        </w:rPr>
      </w:pPr>
      <w:bookmarkStart w:id="180" w:name="_Toc1096258710"/>
      <w:bookmarkStart w:id="181" w:name="_Toc96827294"/>
      <w:r>
        <w:rPr>
          <w:rFonts w:ascii="Arial" w:hAnsi="宋体" w:cs="Arial"/>
          <w:b/>
          <w:bCs/>
          <w:sz w:val="30"/>
          <w:szCs w:val="30"/>
        </w:rPr>
        <w:t>2-5</w:t>
      </w:r>
      <w:r>
        <w:rPr>
          <w:rFonts w:ascii="宋体" w:hAnsi="宋体" w:cs="Arial"/>
          <w:b/>
          <w:bCs/>
          <w:sz w:val="30"/>
          <w:szCs w:val="30"/>
        </w:rPr>
        <w:t>声明函</w:t>
      </w:r>
      <w:bookmarkEnd w:id="180"/>
      <w:bookmarkEnd w:id="181"/>
    </w:p>
    <w:p w14:paraId="003944EE">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75D2D641">
      <w:pPr>
        <w:spacing w:line="360" w:lineRule="auto"/>
        <w:ind w:firstLine="480" w:firstLineChars="200"/>
        <w:rPr>
          <w:rFonts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441806AC">
      <w:pPr>
        <w:spacing w:line="360" w:lineRule="auto"/>
        <w:ind w:firstLine="240" w:firstLineChars="100"/>
        <w:rPr>
          <w:rFonts w:ascii="宋体" w:hAnsi="宋体" w:cs="Arial"/>
        </w:rPr>
      </w:pPr>
      <w:r>
        <w:rPr>
          <w:rFonts w:hint="eastAsia" w:ascii="宋体" w:hAnsi="宋体" w:cs="Arial"/>
        </w:rPr>
        <w:t>（一）我单位具有独立承担民事责任的能力；</w:t>
      </w:r>
    </w:p>
    <w:p w14:paraId="07C6C9B1">
      <w:pPr>
        <w:spacing w:line="360" w:lineRule="auto"/>
        <w:ind w:firstLine="240" w:firstLineChars="100"/>
        <w:rPr>
          <w:rFonts w:ascii="宋体" w:hAnsi="宋体" w:cs="Arial"/>
        </w:rPr>
      </w:pPr>
      <w:r>
        <w:rPr>
          <w:rFonts w:hint="eastAsia" w:ascii="宋体" w:hAnsi="宋体" w:cs="Arial"/>
        </w:rPr>
        <w:t>（二）我单位具有良好的商业信誉和健全的财务会计制度；</w:t>
      </w:r>
    </w:p>
    <w:p w14:paraId="53B17CD2">
      <w:pPr>
        <w:spacing w:line="360" w:lineRule="auto"/>
        <w:ind w:firstLine="240" w:firstLineChars="100"/>
        <w:rPr>
          <w:rFonts w:ascii="宋体" w:hAnsi="宋体" w:cs="Arial"/>
        </w:rPr>
      </w:pPr>
      <w:r>
        <w:rPr>
          <w:rFonts w:hint="eastAsia" w:ascii="宋体" w:hAnsi="宋体" w:cs="Arial"/>
        </w:rPr>
        <w:t>（三）我单位具有履行合同所必需的设备和专业技术能力；</w:t>
      </w:r>
    </w:p>
    <w:p w14:paraId="7A10F325">
      <w:pPr>
        <w:spacing w:line="360" w:lineRule="auto"/>
        <w:ind w:firstLine="240" w:firstLineChars="100"/>
        <w:rPr>
          <w:rFonts w:ascii="宋体" w:hAnsi="宋体" w:cs="Arial"/>
        </w:rPr>
      </w:pPr>
      <w:r>
        <w:rPr>
          <w:rFonts w:hint="eastAsia" w:ascii="宋体" w:hAnsi="宋体" w:cs="Arial"/>
        </w:rPr>
        <w:t>（四）我单位有依法缴纳税收和社会保障资金的良好记录；</w:t>
      </w:r>
    </w:p>
    <w:p w14:paraId="519F1C87">
      <w:pPr>
        <w:spacing w:line="360" w:lineRule="auto"/>
        <w:ind w:firstLine="240" w:firstLineChars="100"/>
        <w:rPr>
          <w:rFonts w:ascii="宋体" w:hAnsi="宋体" w:cs="Arial"/>
        </w:rPr>
      </w:pPr>
      <w:r>
        <w:rPr>
          <w:rFonts w:hint="eastAsia" w:ascii="宋体" w:hAnsi="宋体" w:cs="Arial"/>
        </w:rPr>
        <w:t>（五）我单位参加政府采购活动前三年内，在经营活动中没有重大违法记录；</w:t>
      </w:r>
    </w:p>
    <w:p w14:paraId="6D3E316F">
      <w:pPr>
        <w:spacing w:line="360" w:lineRule="auto"/>
        <w:ind w:firstLine="240" w:firstLineChars="100"/>
        <w:rPr>
          <w:rFonts w:ascii="宋体" w:hAnsi="宋体" w:cs="Arial"/>
        </w:rPr>
      </w:pPr>
      <w:r>
        <w:rPr>
          <w:rFonts w:hint="eastAsia" w:ascii="宋体" w:hAnsi="宋体" w:cs="Arial"/>
        </w:rPr>
        <w:t>（六）我单位符合法律、行政法规规定的其他条件。</w:t>
      </w:r>
    </w:p>
    <w:p w14:paraId="50861E43">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7940189F">
      <w:pPr>
        <w:spacing w:line="360" w:lineRule="auto"/>
        <w:ind w:left="630"/>
        <w:rPr>
          <w:rFonts w:ascii="Arial" w:hAnsi="Arial" w:cs="Arial"/>
        </w:rPr>
      </w:pPr>
      <w:r>
        <w:rPr>
          <w:rFonts w:hint="eastAsia" w:ascii="Arial" w:hAnsi="Arial" w:cs="Arial"/>
        </w:rPr>
        <w:t xml:space="preserve"> </w:t>
      </w:r>
    </w:p>
    <w:p w14:paraId="5DE3EEBA">
      <w:pPr>
        <w:spacing w:line="360" w:lineRule="auto"/>
        <w:ind w:left="630"/>
        <w:rPr>
          <w:rFonts w:ascii="Arial" w:hAnsi="Arial" w:cs="Arial"/>
        </w:rPr>
      </w:pPr>
      <w:r>
        <w:rPr>
          <w:rFonts w:hint="eastAsia" w:ascii="Arial" w:hAnsi="Arial" w:cs="Arial"/>
        </w:rPr>
        <w:t xml:space="preserve">  </w:t>
      </w:r>
    </w:p>
    <w:p w14:paraId="310BE733">
      <w:pPr>
        <w:spacing w:line="360" w:lineRule="auto"/>
        <w:rPr>
          <w:rFonts w:ascii="Arial" w:hAnsi="Arial" w:cs="Arial"/>
        </w:rPr>
      </w:pPr>
      <w:r>
        <w:rPr>
          <w:rFonts w:ascii="Arial" w:hAnsi="Arial" w:cs="Arial"/>
        </w:rPr>
        <w:t xml:space="preserve"> </w:t>
      </w:r>
    </w:p>
    <w:p w14:paraId="7960A4EB">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049B003C">
      <w:pPr>
        <w:spacing w:before="72" w:after="72" w:line="440" w:lineRule="exact"/>
        <w:rPr>
          <w:rFonts w:ascii="宋体" w:hAnsi="宋体" w:cs="宋体"/>
        </w:rPr>
      </w:pPr>
      <w:r>
        <w:rPr>
          <w:rFonts w:hint="eastAsia" w:ascii="宋体" w:hAnsi="宋体" w:cs="宋体"/>
        </w:rPr>
        <w:t xml:space="preserve">投标人名称（签章）：                        </w:t>
      </w:r>
    </w:p>
    <w:p w14:paraId="2DE1E92C">
      <w:pPr>
        <w:spacing w:before="72" w:after="72" w:line="440" w:lineRule="exact"/>
        <w:rPr>
          <w:rFonts w:ascii="宋体" w:hAnsi="宋体" w:cs="宋体"/>
        </w:rPr>
      </w:pPr>
      <w:r>
        <w:rPr>
          <w:rFonts w:hint="eastAsia" w:ascii="宋体" w:hAnsi="宋体" w:cs="宋体"/>
        </w:rPr>
        <w:t>日期：   年   月   日</w:t>
      </w:r>
    </w:p>
    <w:p w14:paraId="1B68EEF8">
      <w:pPr>
        <w:spacing w:line="480" w:lineRule="auto"/>
        <w:ind w:left="630"/>
        <w:rPr>
          <w:rFonts w:ascii="Arial" w:hAnsi="Arial" w:cs="Arial"/>
          <w:sz w:val="28"/>
          <w:szCs w:val="28"/>
        </w:rPr>
      </w:pPr>
      <w:r>
        <w:rPr>
          <w:rFonts w:ascii="Arial" w:hAnsi="Arial" w:cs="Arial"/>
          <w:sz w:val="28"/>
          <w:szCs w:val="28"/>
        </w:rPr>
        <w:t xml:space="preserve"> </w:t>
      </w:r>
    </w:p>
    <w:p w14:paraId="26F27042">
      <w:pPr>
        <w:spacing w:line="480" w:lineRule="auto"/>
        <w:ind w:left="630"/>
        <w:rPr>
          <w:rFonts w:ascii="Arial" w:hAnsi="Arial" w:cs="Arial"/>
        </w:rPr>
      </w:pPr>
      <w:r>
        <w:rPr>
          <w:rFonts w:ascii="Arial" w:hAnsi="Arial" w:cs="Arial"/>
        </w:rPr>
        <w:t xml:space="preserve"> </w:t>
      </w:r>
    </w:p>
    <w:p w14:paraId="7CF0710F">
      <w:pPr>
        <w:spacing w:line="300" w:lineRule="auto"/>
        <w:rPr>
          <w:rFonts w:ascii="Arial" w:hAnsi="Arial" w:cs="Arial"/>
        </w:rPr>
      </w:pPr>
      <w:r>
        <w:rPr>
          <w:rFonts w:ascii="Arial" w:hAnsi="Arial" w:cs="Arial"/>
        </w:rPr>
        <w:t xml:space="preserve"> </w:t>
      </w:r>
    </w:p>
    <w:p w14:paraId="72B6E820">
      <w:pPr>
        <w:rPr>
          <w:rFonts w:ascii="Arial" w:hAnsi="Arial" w:cs="Arial"/>
          <w:b/>
          <w:bCs/>
          <w:sz w:val="30"/>
          <w:szCs w:val="30"/>
        </w:rPr>
      </w:pPr>
      <w:r>
        <w:rPr>
          <w:rFonts w:ascii="Arial" w:hAnsi="Arial" w:cs="Arial"/>
          <w:b/>
          <w:bCs/>
          <w:sz w:val="30"/>
          <w:szCs w:val="30"/>
        </w:rPr>
        <w:t xml:space="preserve"> </w:t>
      </w:r>
    </w:p>
    <w:p w14:paraId="61D8DAE3">
      <w:pPr>
        <w:rPr>
          <w:rFonts w:ascii="Arial" w:hAnsi="Arial" w:cs="Arial"/>
          <w:color w:val="000000"/>
          <w:sz w:val="30"/>
          <w:szCs w:val="30"/>
        </w:rPr>
      </w:pPr>
      <w:r>
        <w:rPr>
          <w:rFonts w:ascii="Arial" w:hAnsi="Arial" w:cs="Arial"/>
          <w:b/>
          <w:bCs/>
          <w:sz w:val="30"/>
          <w:szCs w:val="30"/>
        </w:rPr>
        <w:t xml:space="preserve"> </w:t>
      </w:r>
    </w:p>
    <w:p w14:paraId="08C3F14C">
      <w:pPr>
        <w:jc w:val="left"/>
        <w:rPr>
          <w:rFonts w:ascii="Arial" w:hAnsi="Arial" w:cs="Arial"/>
          <w:color w:val="000000"/>
          <w:sz w:val="30"/>
          <w:szCs w:val="30"/>
        </w:rPr>
      </w:pPr>
    </w:p>
    <w:p w14:paraId="25EB1D15">
      <w:pPr>
        <w:pStyle w:val="2"/>
        <w:outlineLvl w:val="9"/>
        <w:rPr>
          <w:rFonts w:ascii="Arial" w:hAnsi="Arial" w:cs="Arial"/>
          <w:color w:val="000000"/>
          <w:sz w:val="30"/>
          <w:szCs w:val="30"/>
        </w:rPr>
        <w:sectPr>
          <w:footerReference r:id="rId14"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4DF19A6F"/>
    <w:p w14:paraId="35D82242">
      <w:pPr>
        <w:rPr>
          <w:rFonts w:ascii="Arial" w:hAnsi="Arial" w:cs="Arial"/>
          <w:color w:val="000000"/>
          <w:sz w:val="30"/>
          <w:szCs w:val="30"/>
        </w:rPr>
      </w:pPr>
    </w:p>
    <w:p w14:paraId="51D1FC60">
      <w:pPr>
        <w:pStyle w:val="2"/>
        <w:outlineLvl w:val="9"/>
      </w:pPr>
    </w:p>
    <w:p w14:paraId="4E25CDFF">
      <w:pPr>
        <w:bidi w:val="0"/>
        <w:jc w:val="center"/>
        <w:rPr>
          <w:rFonts w:hint="eastAsia"/>
          <w:b/>
          <w:bCs/>
          <w:sz w:val="32"/>
          <w:szCs w:val="32"/>
        </w:rPr>
      </w:pPr>
      <w:bookmarkStart w:id="182" w:name="_Toc1557931357"/>
      <w:bookmarkStart w:id="183" w:name="_Toc1731209479"/>
      <w:r>
        <w:rPr>
          <w:rFonts w:hint="eastAsia"/>
          <w:b/>
          <w:bCs/>
          <w:sz w:val="32"/>
          <w:szCs w:val="32"/>
        </w:rPr>
        <w:t>第三部分 商务部分</w:t>
      </w:r>
      <w:bookmarkEnd w:id="182"/>
      <w:bookmarkEnd w:id="183"/>
    </w:p>
    <w:p w14:paraId="174A4BBD">
      <w:pPr>
        <w:jc w:val="center"/>
        <w:rPr>
          <w:rFonts w:ascii="Arial" w:hAnsi="Arial" w:cs="Arial"/>
          <w:b/>
          <w:bCs/>
          <w:sz w:val="30"/>
          <w:szCs w:val="30"/>
        </w:rPr>
        <w:sectPr>
          <w:footerReference r:id="rId15"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EDF5E7B">
      <w:pPr>
        <w:jc w:val="center"/>
        <w:rPr>
          <w:rFonts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2E870529">
      <w:pPr>
        <w:tabs>
          <w:tab w:val="left" w:pos="900"/>
        </w:tabs>
        <w:spacing w:line="360" w:lineRule="auto"/>
        <w:rPr>
          <w:rFonts w:ascii="Arial" w:hAnsi="Arial" w:cs="Arial"/>
          <w:b/>
          <w:bCs/>
        </w:rPr>
      </w:pPr>
      <w:r>
        <w:rPr>
          <w:rFonts w:ascii="Arial" w:hAnsi="Arial" w:cs="Arial"/>
          <w:b/>
          <w:bCs/>
        </w:rPr>
        <w:t>一、投标人基本情况</w:t>
      </w:r>
    </w:p>
    <w:p w14:paraId="57D1EA9B">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2113A48F">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73D7C039">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24BEAC8E">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74364814">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46B6A62B">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652A6457">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0B68AAB4">
      <w:pPr>
        <w:spacing w:line="360" w:lineRule="auto"/>
        <w:rPr>
          <w:rFonts w:ascii="Arial" w:hAnsi="Arial" w:cs="Arial"/>
        </w:rPr>
      </w:pPr>
    </w:p>
    <w:p w14:paraId="21275A25">
      <w:pPr>
        <w:tabs>
          <w:tab w:val="left" w:pos="1080"/>
        </w:tabs>
        <w:spacing w:line="360" w:lineRule="auto"/>
        <w:ind w:left="360"/>
        <w:rPr>
          <w:rFonts w:ascii="Arial" w:hAnsi="Arial" w:cs="Arial"/>
        </w:rPr>
      </w:pPr>
      <w:r>
        <w:rPr>
          <w:rFonts w:ascii="Arial" w:hAnsi="Arial" w:cs="Arial"/>
        </w:rPr>
        <w:t>6</w:t>
      </w:r>
      <w:r>
        <w:rPr>
          <w:rFonts w:hint="eastAsia" w:ascii="Arial" w:hAnsi="Arial" w:cs="Arial"/>
        </w:rPr>
        <w:t>.</w:t>
      </w:r>
      <w:r>
        <w:rPr>
          <w:rFonts w:ascii="Arial" w:hAnsi="Arial" w:cs="Arial"/>
        </w:rPr>
        <w:t>投标人财务情况：</w:t>
      </w:r>
    </w:p>
    <w:tbl>
      <w:tblPr>
        <w:tblStyle w:val="46"/>
        <w:tblW w:w="9523" w:type="dxa"/>
        <w:jc w:val="center"/>
        <w:tblLayout w:type="fixed"/>
        <w:tblCellMar>
          <w:top w:w="0" w:type="dxa"/>
          <w:left w:w="30" w:type="dxa"/>
          <w:bottom w:w="0" w:type="dxa"/>
          <w:right w:w="30" w:type="dxa"/>
        </w:tblCellMar>
      </w:tblPr>
      <w:tblGrid>
        <w:gridCol w:w="2527"/>
        <w:gridCol w:w="3817"/>
        <w:gridCol w:w="1260"/>
        <w:gridCol w:w="1919"/>
      </w:tblGrid>
      <w:tr w14:paraId="65E8ACCC">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4F38106D">
            <w:pPr>
              <w:adjustRightInd w:val="0"/>
              <w:snapToGrid w:val="0"/>
              <w:spacing w:before="163" w:beforeLines="50" w:after="163" w:afterLines="50"/>
              <w:jc w:val="center"/>
              <w:rPr>
                <w:rFonts w:ascii="Arial" w:hAnsi="Arial" w:cs="Arial"/>
                <w:b/>
                <w:bCs/>
              </w:rPr>
            </w:pPr>
            <w:r>
              <w:rPr>
                <w:rFonts w:ascii="Arial" w:hAnsi="Arial" w:cs="Arial"/>
                <w:b/>
                <w:bCs/>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49E2B5E9">
            <w:pPr>
              <w:adjustRightInd w:val="0"/>
              <w:snapToGrid w:val="0"/>
              <w:spacing w:before="163" w:beforeLines="50" w:after="163" w:afterLines="50"/>
              <w:jc w:val="center"/>
              <w:rPr>
                <w:rFonts w:ascii="Arial" w:hAnsi="Arial" w:cs="Arial"/>
                <w:b/>
                <w:bCs/>
              </w:rPr>
            </w:pPr>
            <w:r>
              <w:rPr>
                <w:rFonts w:ascii="Arial" w:hAnsi="Arial" w:cs="Arial"/>
                <w:b/>
                <w:bCs/>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4C0D5FA1">
            <w:pPr>
              <w:adjustRightInd w:val="0"/>
              <w:snapToGrid w:val="0"/>
              <w:spacing w:before="163" w:beforeLines="50" w:after="163" w:afterLines="50"/>
              <w:jc w:val="center"/>
              <w:rPr>
                <w:rFonts w:ascii="Arial" w:hAnsi="Arial" w:cs="Arial"/>
                <w:b/>
                <w:bCs/>
              </w:rPr>
            </w:pPr>
            <w:r>
              <w:rPr>
                <w:rFonts w:ascii="Arial" w:hAnsi="Arial" w:cs="Arial"/>
                <w:b/>
                <w:bCs/>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606B7CAF">
            <w:pPr>
              <w:adjustRightInd w:val="0"/>
              <w:snapToGrid w:val="0"/>
              <w:spacing w:before="163" w:beforeLines="50" w:after="163" w:afterLines="50"/>
              <w:jc w:val="center"/>
              <w:rPr>
                <w:rFonts w:ascii="Arial" w:hAnsi="Arial" w:cs="Arial"/>
                <w:b/>
                <w:bCs/>
              </w:rPr>
            </w:pPr>
            <w:r>
              <w:rPr>
                <w:rFonts w:ascii="Arial" w:hAnsi="Arial" w:cs="Arial"/>
                <w:b/>
                <w:bCs/>
              </w:rPr>
              <w:t>资产负债率</w:t>
            </w:r>
          </w:p>
        </w:tc>
      </w:tr>
      <w:tr w14:paraId="020D4E80">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2CDA4C8E">
            <w:pPr>
              <w:autoSpaceDE w:val="0"/>
              <w:autoSpaceDN w:val="0"/>
              <w:adjustRightInd w:val="0"/>
              <w:spacing w:before="50" w:after="188" w:line="360" w:lineRule="auto"/>
              <w:jc w:val="center"/>
              <w:rPr>
                <w:rFonts w:ascii="Arial" w:hAnsi="Arial" w:cs="Arial"/>
              </w:rPr>
            </w:pPr>
          </w:p>
        </w:tc>
        <w:tc>
          <w:tcPr>
            <w:tcW w:w="3817" w:type="dxa"/>
            <w:tcBorders>
              <w:top w:val="single" w:color="auto" w:sz="4" w:space="0"/>
              <w:left w:val="single" w:color="auto" w:sz="4" w:space="0"/>
              <w:bottom w:val="single" w:color="auto" w:sz="12" w:space="0"/>
              <w:right w:val="single" w:color="auto" w:sz="4" w:space="0"/>
            </w:tcBorders>
            <w:vAlign w:val="center"/>
          </w:tcPr>
          <w:p w14:paraId="29ABC5DA">
            <w:pPr>
              <w:spacing w:before="50" w:after="188" w:line="360" w:lineRule="auto"/>
              <w:jc w:val="center"/>
              <w:rPr>
                <w:rFonts w:ascii="Arial" w:hAnsi="Arial" w:cs="Arial"/>
              </w:rPr>
            </w:pPr>
          </w:p>
        </w:tc>
        <w:tc>
          <w:tcPr>
            <w:tcW w:w="1260" w:type="dxa"/>
            <w:tcBorders>
              <w:top w:val="single" w:color="auto" w:sz="4" w:space="0"/>
              <w:left w:val="single" w:color="auto" w:sz="4" w:space="0"/>
              <w:bottom w:val="single" w:color="auto" w:sz="12" w:space="0"/>
              <w:right w:val="single" w:color="auto" w:sz="4" w:space="0"/>
            </w:tcBorders>
            <w:vAlign w:val="center"/>
          </w:tcPr>
          <w:p w14:paraId="0CBD0A5F">
            <w:pPr>
              <w:autoSpaceDE w:val="0"/>
              <w:autoSpaceDN w:val="0"/>
              <w:adjustRightInd w:val="0"/>
              <w:spacing w:before="50" w:after="188" w:line="360" w:lineRule="auto"/>
              <w:jc w:val="center"/>
              <w:rPr>
                <w:rFonts w:ascii="Arial" w:hAnsi="Arial" w:cs="Arial"/>
              </w:rPr>
            </w:pPr>
          </w:p>
        </w:tc>
        <w:tc>
          <w:tcPr>
            <w:tcW w:w="1919" w:type="dxa"/>
            <w:tcBorders>
              <w:top w:val="single" w:color="auto" w:sz="4" w:space="0"/>
              <w:left w:val="single" w:color="auto" w:sz="4" w:space="0"/>
              <w:bottom w:val="single" w:color="auto" w:sz="12" w:space="0"/>
              <w:right w:val="single" w:color="auto" w:sz="12" w:space="0"/>
            </w:tcBorders>
            <w:vAlign w:val="center"/>
          </w:tcPr>
          <w:p w14:paraId="2813997E">
            <w:pPr>
              <w:spacing w:before="50" w:after="188" w:line="360" w:lineRule="auto"/>
              <w:jc w:val="center"/>
              <w:rPr>
                <w:rFonts w:ascii="Arial" w:hAnsi="Arial" w:cs="Arial"/>
              </w:rPr>
            </w:pPr>
          </w:p>
        </w:tc>
      </w:tr>
    </w:tbl>
    <w:p w14:paraId="4D0F5FBC">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6"/>
        <w:tblW w:w="9544" w:type="dxa"/>
        <w:jc w:val="center"/>
        <w:tblLayout w:type="fixed"/>
        <w:tblCellMar>
          <w:top w:w="0" w:type="dxa"/>
          <w:left w:w="30" w:type="dxa"/>
          <w:bottom w:w="0" w:type="dxa"/>
          <w:right w:w="30" w:type="dxa"/>
        </w:tblCellMar>
      </w:tblPr>
      <w:tblGrid>
        <w:gridCol w:w="3911"/>
        <w:gridCol w:w="1507"/>
        <w:gridCol w:w="1785"/>
        <w:gridCol w:w="2341"/>
      </w:tblGrid>
      <w:tr w14:paraId="36CC357E">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46D0E6BA">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1342B9D7">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4E3B0D2D">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76D79922">
            <w:pPr>
              <w:spacing w:before="50" w:after="188" w:line="360" w:lineRule="auto"/>
              <w:jc w:val="center"/>
              <w:rPr>
                <w:rFonts w:ascii="Arial" w:hAnsi="Arial" w:cs="Arial"/>
                <w:b/>
                <w:bCs/>
              </w:rPr>
            </w:pPr>
            <w:r>
              <w:rPr>
                <w:rFonts w:ascii="Arial" w:hAnsi="Arial" w:cs="Arial"/>
                <w:b/>
                <w:bCs/>
              </w:rPr>
              <w:t>证书有效期</w:t>
            </w:r>
          </w:p>
        </w:tc>
      </w:tr>
      <w:tr w14:paraId="45997E61">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287C207D">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6F85D292">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428D9761">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2FC3F520">
            <w:pPr>
              <w:spacing w:before="50" w:after="188" w:line="360" w:lineRule="auto"/>
              <w:jc w:val="center"/>
              <w:rPr>
                <w:rFonts w:ascii="Arial" w:hAnsi="Arial" w:cs="Arial"/>
              </w:rPr>
            </w:pPr>
          </w:p>
        </w:tc>
      </w:tr>
      <w:tr w14:paraId="0EBC796F">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3204F34E">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718D3C5F">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633B761B">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7171CB6F">
            <w:pPr>
              <w:spacing w:before="50" w:after="188" w:line="360" w:lineRule="auto"/>
              <w:jc w:val="center"/>
              <w:rPr>
                <w:rFonts w:ascii="Arial" w:hAnsi="Arial" w:cs="Arial"/>
              </w:rPr>
            </w:pPr>
          </w:p>
        </w:tc>
      </w:tr>
      <w:tr w14:paraId="0B635630">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0B56AD5D">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1C36AB45">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3851F18E">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5050C410">
            <w:pPr>
              <w:spacing w:before="50" w:after="188" w:line="360" w:lineRule="auto"/>
              <w:jc w:val="center"/>
              <w:rPr>
                <w:rFonts w:ascii="Arial" w:hAnsi="Arial" w:cs="Arial"/>
              </w:rPr>
            </w:pPr>
          </w:p>
        </w:tc>
      </w:tr>
    </w:tbl>
    <w:p w14:paraId="1A7F38A0">
      <w:pPr>
        <w:spacing w:line="360" w:lineRule="auto"/>
        <w:ind w:left="560"/>
        <w:rPr>
          <w:rFonts w:ascii="Arial" w:hAnsi="Arial" w:cs="Arial"/>
        </w:rPr>
      </w:pPr>
      <w:r>
        <w:rPr>
          <w:rFonts w:ascii="Arial" w:hAnsi="Arial" w:cs="Arial"/>
        </w:rPr>
        <w:t>投标人需提供相关证明文件的复印件</w:t>
      </w:r>
    </w:p>
    <w:p w14:paraId="6340B874">
      <w:pPr>
        <w:tabs>
          <w:tab w:val="left" w:pos="900"/>
        </w:tabs>
        <w:spacing w:before="97" w:beforeLines="30" w:after="97" w:afterLines="30" w:line="360" w:lineRule="auto"/>
        <w:rPr>
          <w:rFonts w:ascii="Arial" w:hAnsi="Arial" w:cs="Arial"/>
        </w:rPr>
      </w:pPr>
      <w:r>
        <w:rPr>
          <w:rFonts w:ascii="Arial" w:hAnsi="Arial" w:cs="Arial"/>
          <w:b/>
          <w:bCs/>
        </w:rPr>
        <w:t>三、其他</w:t>
      </w:r>
    </w:p>
    <w:p w14:paraId="137CD066">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2279CB59">
      <w:pPr>
        <w:pStyle w:val="12"/>
        <w:ind w:left="1" w:firstLine="0"/>
        <w:jc w:val="center"/>
        <w:rPr>
          <w:rFonts w:ascii="Arial" w:hAnsi="Arial" w:cs="Arial"/>
          <w:b/>
          <w:szCs w:val="24"/>
        </w:rPr>
        <w:sectPr>
          <w:footerReference r:id="rId16"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tbl>
      <w:tblPr>
        <w:tblStyle w:val="46"/>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60962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6192F642">
            <w:pPr>
              <w:pStyle w:val="12"/>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5D8D560D">
            <w:pPr>
              <w:pStyle w:val="12"/>
              <w:ind w:left="0" w:firstLine="0"/>
              <w:jc w:val="center"/>
              <w:rPr>
                <w:rFonts w:ascii="Arial" w:hAnsi="Arial" w:cs="Arial"/>
                <w:b/>
                <w:szCs w:val="24"/>
              </w:rPr>
            </w:pPr>
            <w:r>
              <w:rPr>
                <w:rFonts w:ascii="Arial" w:hAnsi="Arial" w:cs="Arial"/>
                <w:b/>
                <w:szCs w:val="24"/>
              </w:rPr>
              <w:t>受处理的原因</w:t>
            </w:r>
          </w:p>
          <w:p w14:paraId="1B20E0C3">
            <w:pPr>
              <w:pStyle w:val="12"/>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222C1CFA">
            <w:pPr>
              <w:pStyle w:val="12"/>
              <w:ind w:left="0" w:firstLine="0"/>
              <w:jc w:val="center"/>
              <w:rPr>
                <w:rFonts w:ascii="Arial" w:hAnsi="Arial" w:cs="Arial"/>
                <w:b/>
                <w:szCs w:val="24"/>
              </w:rPr>
            </w:pPr>
            <w:r>
              <w:rPr>
                <w:rFonts w:ascii="Arial" w:hAnsi="Arial" w:cs="Arial"/>
                <w:b/>
                <w:szCs w:val="24"/>
              </w:rPr>
              <w:t>处理的内容</w:t>
            </w:r>
          </w:p>
          <w:p w14:paraId="161CCE49">
            <w:pPr>
              <w:pStyle w:val="12"/>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379E47DE">
            <w:pPr>
              <w:pStyle w:val="12"/>
              <w:ind w:left="0" w:firstLine="0"/>
              <w:jc w:val="center"/>
              <w:rPr>
                <w:rFonts w:ascii="Arial" w:hAnsi="Arial" w:cs="Arial"/>
                <w:b/>
                <w:szCs w:val="24"/>
              </w:rPr>
            </w:pPr>
            <w:r>
              <w:rPr>
                <w:rFonts w:ascii="Arial" w:hAnsi="Arial" w:cs="Arial"/>
                <w:b/>
                <w:szCs w:val="24"/>
              </w:rPr>
              <w:t>备 注</w:t>
            </w:r>
          </w:p>
        </w:tc>
      </w:tr>
      <w:tr w14:paraId="25899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586BDCFC">
            <w:pPr>
              <w:pStyle w:val="12"/>
              <w:jc w:val="center"/>
              <w:rPr>
                <w:rFonts w:ascii="Arial" w:hAnsi="Arial" w:cs="Arial"/>
                <w:szCs w:val="24"/>
              </w:rPr>
            </w:pPr>
          </w:p>
        </w:tc>
        <w:tc>
          <w:tcPr>
            <w:tcW w:w="2846" w:type="dxa"/>
            <w:tcBorders>
              <w:bottom w:val="single" w:color="auto" w:sz="12" w:space="0"/>
            </w:tcBorders>
            <w:vAlign w:val="center"/>
          </w:tcPr>
          <w:p w14:paraId="1F9B92B0">
            <w:pPr>
              <w:pStyle w:val="12"/>
              <w:jc w:val="center"/>
              <w:rPr>
                <w:rFonts w:ascii="Arial" w:hAnsi="Arial" w:cs="Arial"/>
                <w:szCs w:val="24"/>
              </w:rPr>
            </w:pPr>
          </w:p>
        </w:tc>
        <w:tc>
          <w:tcPr>
            <w:tcW w:w="3671" w:type="dxa"/>
            <w:tcBorders>
              <w:bottom w:val="single" w:color="auto" w:sz="12" w:space="0"/>
            </w:tcBorders>
            <w:vAlign w:val="center"/>
          </w:tcPr>
          <w:p w14:paraId="18040407">
            <w:pPr>
              <w:pStyle w:val="12"/>
              <w:jc w:val="center"/>
              <w:rPr>
                <w:rFonts w:ascii="Arial" w:hAnsi="Arial" w:cs="Arial"/>
                <w:szCs w:val="24"/>
              </w:rPr>
            </w:pPr>
          </w:p>
        </w:tc>
        <w:tc>
          <w:tcPr>
            <w:tcW w:w="1659" w:type="dxa"/>
            <w:tcBorders>
              <w:bottom w:val="single" w:color="auto" w:sz="12" w:space="0"/>
              <w:right w:val="single" w:color="auto" w:sz="12" w:space="0"/>
            </w:tcBorders>
            <w:vAlign w:val="center"/>
          </w:tcPr>
          <w:p w14:paraId="5A150B2D">
            <w:pPr>
              <w:pStyle w:val="12"/>
              <w:jc w:val="center"/>
              <w:rPr>
                <w:rFonts w:ascii="Arial" w:hAnsi="Arial" w:cs="Arial"/>
                <w:szCs w:val="24"/>
              </w:rPr>
            </w:pPr>
          </w:p>
        </w:tc>
      </w:tr>
    </w:tbl>
    <w:p w14:paraId="6FFA3DDE">
      <w:pPr>
        <w:pStyle w:val="12"/>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5EA60506">
      <w:pPr>
        <w:pStyle w:val="12"/>
        <w:ind w:firstLine="0"/>
        <w:rPr>
          <w:rFonts w:ascii="Arial" w:hAnsi="Arial" w:cs="Arial"/>
          <w:szCs w:val="24"/>
        </w:rPr>
      </w:pPr>
      <w:r>
        <w:rPr>
          <w:rFonts w:ascii="Arial" w:hAnsi="Arial" w:cs="Arial"/>
          <w:szCs w:val="24"/>
        </w:rPr>
        <mc:AlternateContent>
          <mc:Choice Requires="wps">
            <w:drawing>
              <wp:anchor distT="0" distB="0" distL="0" distR="0" simplePos="0" relativeHeight="251663360" behindDoc="0" locked="0" layoutInCell="1" allowOverlap="1">
                <wp:simplePos x="0" y="0"/>
                <wp:positionH relativeFrom="column">
                  <wp:posOffset>3384550</wp:posOffset>
                </wp:positionH>
                <wp:positionV relativeFrom="paragraph">
                  <wp:posOffset>46355</wp:posOffset>
                </wp:positionV>
                <wp:extent cx="1979930" cy="1619885"/>
                <wp:effectExtent l="8890" t="13970" r="11430" b="13970"/>
                <wp:wrapNone/>
                <wp:docPr id="1032" name="矩形 31"/>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86A426">
                            <w:pPr>
                              <w:jc w:val="center"/>
                              <w:rPr>
                                <w:rFonts w:ascii="宋体" w:hAnsi="宋体"/>
                                <w:sz w:val="21"/>
                                <w:szCs w:val="21"/>
                              </w:rPr>
                            </w:pPr>
                          </w:p>
                          <w:p w14:paraId="3C15327C">
                            <w:pPr>
                              <w:jc w:val="center"/>
                              <w:rPr>
                                <w:rFonts w:ascii="宋体" w:hAnsi="宋体"/>
                                <w:sz w:val="21"/>
                                <w:szCs w:val="21"/>
                              </w:rPr>
                            </w:pPr>
                          </w:p>
                          <w:p w14:paraId="4FF0F807">
                            <w:pPr>
                              <w:jc w:val="center"/>
                              <w:rPr>
                                <w:szCs w:val="21"/>
                              </w:rPr>
                            </w:pPr>
                            <w:r>
                              <w:rPr>
                                <w:rFonts w:hint="eastAsia" w:ascii="宋体" w:hAnsi="宋体"/>
                                <w:sz w:val="21"/>
                                <w:szCs w:val="21"/>
                              </w:rPr>
                              <w:t>投标人公章样本</w:t>
                            </w:r>
                          </w:p>
                        </w:txbxContent>
                      </wps:txbx>
                      <wps:bodyPr vert="horz" wrap="square" lIns="91440" tIns="45720" rIns="91440" bIns="45720" anchor="t" upright="1">
                        <a:noAutofit/>
                      </wps:bodyPr>
                    </wps:wsp>
                  </a:graphicData>
                </a:graphic>
              </wp:anchor>
            </w:drawing>
          </mc:Choice>
          <mc:Fallback>
            <w:pict>
              <v:rect id="矩形 31" o:spid="_x0000_s1026" o:spt="1" style="position:absolute;left:0pt;margin-left:266.5pt;margin-top:3.65pt;height:127.55pt;width:155.9pt;z-index:251663360;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2AfgPj8CAAChBAAADgAAAGRycy9lMm9Eb2MueG1srVTN&#10;jtMwEL4j8Q6W7zRJf3abqOkKUYqQEKy08ACu4ySW/IftNikvg8SNh+BxEK/B2Altd+HQAzkkM/Hk&#10;m/m+mcnqrpcCHZh1XKsSZ5MUI6aorrhqSvzp4/bFEiPniaqI0IqV+Mgcvls/f7bqTMGmutWiYhYB&#10;iHJFZ0rcem+KJHG0ZZK4iTZMwWGtrSQeXNsklSUdoEuRTNP0Jum0rYzVlDkHbzfDIR4R7TWAuq45&#10;ZRtN95IpP6BaJogHSq7lxuF1rLauGfUf6toxj0SJgamPd0gC9i7ck/WKFI0lpuV0LIFcU8ITTpJw&#10;BUlPUBviCdpb/heU5NRqp2s/oVomA5GoCLDI0ifaPLTEsMgFpHbmJLr7f7D0/eHeIl7BJKSzKUaK&#10;SOj5r6/ff/74hmZZ0KczroCwB3NvR8+BGcj2tZXhCTRQHzU9njRlvUcUXmb5bZ7PQG4KZ9lNli+X&#10;i4CanD831vk3TEsUjBJbaFrUkhzeOT+E/gkJ2ZwWvNpyIaJjm90rYdGBQIO38RrRH4UJhboS54vp&#10;AgohMLU1TAuY0gBzp5qY79EX7hI4jde/gENhG+LaoYCIEMJIIblnNlotI9VrVSF/NCCtgqXCoRjJ&#10;KowEgx0MVoz0hItrIkE7oUDC0JmhF8Hy/a4HmGDudHWEtsKWg56ttl8gI8w4UP28Jxbyi7cKhijP&#10;5vOwFNGZL26n4NjLk93lCVEUoEoMuu2N5U0L2FkUTumXe69rHpt1zj9WCJMb2z1uWViNSz9Gnf8s&#10;6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K2aVs2AAAAAkBAAAPAAAAAAAAAAEAIAAAACIAAABk&#10;cnMvZG93bnJldi54bWxQSwECFAAUAAAACACHTuJA2AfgPj8CAAChBAAADgAAAAAAAAABACAAAAAn&#10;AQAAZHJzL2Uyb0RvYy54bWxQSwUGAAAAAAYABgBZAQAA2AUAAAAA&#10;">
                <v:fill on="t" focussize="0,0"/>
                <v:stroke color="#000000" joinstyle="miter"/>
                <v:imagedata o:title=""/>
                <o:lock v:ext="edit" aspectratio="f"/>
                <v:textbox>
                  <w:txbxContent>
                    <w:p w14:paraId="3986A426">
                      <w:pPr>
                        <w:jc w:val="center"/>
                        <w:rPr>
                          <w:rFonts w:ascii="宋体" w:hAnsi="宋体"/>
                          <w:sz w:val="21"/>
                          <w:szCs w:val="21"/>
                        </w:rPr>
                      </w:pPr>
                    </w:p>
                    <w:p w14:paraId="3C15327C">
                      <w:pPr>
                        <w:jc w:val="center"/>
                        <w:rPr>
                          <w:rFonts w:ascii="宋体" w:hAnsi="宋体"/>
                          <w:sz w:val="21"/>
                          <w:szCs w:val="21"/>
                        </w:rPr>
                      </w:pPr>
                    </w:p>
                    <w:p w14:paraId="4FF0F807">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0" distR="0" simplePos="0" relativeHeight="251664384" behindDoc="0" locked="0" layoutInCell="1" allowOverlap="1">
                <wp:simplePos x="0" y="0"/>
                <wp:positionH relativeFrom="column">
                  <wp:posOffset>749300</wp:posOffset>
                </wp:positionH>
                <wp:positionV relativeFrom="paragraph">
                  <wp:posOffset>55880</wp:posOffset>
                </wp:positionV>
                <wp:extent cx="1979930" cy="1619885"/>
                <wp:effectExtent l="12065" t="13970" r="8255" b="13970"/>
                <wp:wrapNone/>
                <wp:docPr id="1033" name="矩形 32"/>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4A1C9A">
                            <w:pPr>
                              <w:jc w:val="center"/>
                              <w:rPr>
                                <w:rFonts w:ascii="宋体" w:hAnsi="宋体"/>
                                <w:sz w:val="21"/>
                                <w:szCs w:val="21"/>
                              </w:rPr>
                            </w:pPr>
                          </w:p>
                          <w:p w14:paraId="7A64BBAF">
                            <w:pPr>
                              <w:jc w:val="center"/>
                              <w:rPr>
                                <w:rFonts w:ascii="宋体" w:hAnsi="宋体"/>
                                <w:sz w:val="21"/>
                                <w:szCs w:val="21"/>
                              </w:rPr>
                            </w:pPr>
                          </w:p>
                          <w:p w14:paraId="56A5AB83">
                            <w:pPr>
                              <w:jc w:val="center"/>
                              <w:rPr>
                                <w:szCs w:val="21"/>
                              </w:rPr>
                            </w:pPr>
                            <w:r>
                              <w:rPr>
                                <w:rFonts w:hint="eastAsia" w:ascii="宋体" w:hAnsi="宋体"/>
                                <w:sz w:val="21"/>
                                <w:szCs w:val="21"/>
                              </w:rPr>
                              <w:t>投标人标记样本（即LOGO，如无,无须标记）</w:t>
                            </w:r>
                          </w:p>
                        </w:txbxContent>
                      </wps:txbx>
                      <wps:bodyPr vert="horz" wrap="square" lIns="91440" tIns="45720" rIns="91440" bIns="45720" anchor="t" upright="1">
                        <a:noAutofit/>
                      </wps:bodyPr>
                    </wps:wsp>
                  </a:graphicData>
                </a:graphic>
              </wp:anchor>
            </w:drawing>
          </mc:Choice>
          <mc:Fallback>
            <w:pict>
              <v:rect id="矩形 32" o:spid="_x0000_s1026" o:spt="1" style="position:absolute;left:0pt;margin-left:59pt;margin-top:4.4pt;height:127.55pt;width:155.9pt;z-index:251664384;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AePt5GQAIAAKEEAAAOAAAAZHJzL2Uyb0RvYy54bWytVM2O&#10;0zAQviPxDpbvNEl/dpuo6QpRipAQrLTwAK7jJJb8h+02KS+DxI2H4HEQr8HYCW134dADOSQz8eSb&#10;+b6ZyequlwIdmHVcqxJnkxQjpqiuuGpK/Onj9sUSI+eJqojQipX4yBy+Wz9/tupMwaa61aJiFgGI&#10;ckVnStx6b4okcbRlkriJNkzBYa2tJB5c2ySVJR2gS5FM0/Qm6bStjNWUOQdvN8MhHhHtNYC6rjll&#10;G033kik/oFomiAdKruXG4XWstq4Z9R/q2jGPRImBqY93SAL2LtyT9YoUjSWm5XQsgVxTwhNOknAF&#10;SU9QG+IJ2lv+F5Tk1Gqnaz+hWiYDkagIsMjSJ9o8tMSwyAWkduYkuvt/sPT94d4iXsEkpLMZRopI&#10;6Pmvr99//viGZtOgT2dcAWEP5t6OngMzkO1rK8MTaKA+ano8acp6jyi8zPLbPJ+B3BTOspssXy4X&#10;ATU5f26s82+YligYJbbQtKglObxzfgj9ExKyOS14teVCRMc2u1fCogOBBm/jNaI/ChMKdSXOF9MF&#10;FEJgamuYFjClAeZONTHfoy/cJXAar38Bh8I2xLVDAREhhJFCcs9stFpGqteqQv5oQFoFS4VDMZJV&#10;GAkGOxisGOkJF9dEgnZCgYShM0MvguX7XQ8wwdzp6ghthS0HPVttv0BGmHGg+nlPLOQXbxUMUZ7N&#10;52EpojNf3E7BsZcnu8sToihAlRh02xvLmxawsyic0i/3Xtc8Nuucf6wQJje2e9yysBqXfow6/1n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9BWvk1wAAAAkBAAAPAAAAAAAAAAEAIAAAACIAAABk&#10;cnMvZG93bnJldi54bWxQSwECFAAUAAAACACHTuJAHj7eRkACAAChBAAADgAAAAAAAAABACAAAAAm&#10;AQAAZHJzL2Uyb0RvYy54bWxQSwUGAAAAAAYABgBZAQAA2AUAAAAA&#10;">
                <v:fill on="t" focussize="0,0"/>
                <v:stroke color="#000000" joinstyle="miter"/>
                <v:imagedata o:title=""/>
                <o:lock v:ext="edit" aspectratio="f"/>
                <v:textbox>
                  <w:txbxContent>
                    <w:p w14:paraId="634A1C9A">
                      <w:pPr>
                        <w:jc w:val="center"/>
                        <w:rPr>
                          <w:rFonts w:ascii="宋体" w:hAnsi="宋体"/>
                          <w:sz w:val="21"/>
                          <w:szCs w:val="21"/>
                        </w:rPr>
                      </w:pPr>
                    </w:p>
                    <w:p w14:paraId="7A64BBAF">
                      <w:pPr>
                        <w:jc w:val="center"/>
                        <w:rPr>
                          <w:rFonts w:ascii="宋体" w:hAnsi="宋体"/>
                          <w:sz w:val="21"/>
                          <w:szCs w:val="21"/>
                        </w:rPr>
                      </w:pPr>
                    </w:p>
                    <w:p w14:paraId="56A5AB83">
                      <w:pPr>
                        <w:jc w:val="center"/>
                        <w:rPr>
                          <w:szCs w:val="21"/>
                        </w:rPr>
                      </w:pPr>
                      <w:r>
                        <w:rPr>
                          <w:rFonts w:hint="eastAsia" w:ascii="宋体" w:hAnsi="宋体"/>
                          <w:sz w:val="21"/>
                          <w:szCs w:val="21"/>
                        </w:rPr>
                        <w:t>投标人标记样本（即LOGO，如无,无须标记）</w:t>
                      </w:r>
                    </w:p>
                  </w:txbxContent>
                </v:textbox>
              </v:rect>
            </w:pict>
          </mc:Fallback>
        </mc:AlternateContent>
      </w:r>
    </w:p>
    <w:p w14:paraId="6D31241A">
      <w:pPr>
        <w:pStyle w:val="12"/>
        <w:ind w:firstLine="0"/>
        <w:rPr>
          <w:rFonts w:ascii="Arial" w:hAnsi="Arial" w:cs="Arial"/>
          <w:szCs w:val="24"/>
        </w:rPr>
      </w:pPr>
    </w:p>
    <w:p w14:paraId="31D1242D">
      <w:pPr>
        <w:pStyle w:val="12"/>
        <w:ind w:firstLine="0"/>
        <w:rPr>
          <w:rFonts w:ascii="Arial" w:hAnsi="Arial" w:cs="Arial"/>
          <w:szCs w:val="24"/>
        </w:rPr>
      </w:pPr>
    </w:p>
    <w:p w14:paraId="7B54B2E1">
      <w:pPr>
        <w:pStyle w:val="12"/>
        <w:ind w:firstLine="0"/>
        <w:rPr>
          <w:rFonts w:ascii="Arial" w:hAnsi="Arial" w:cs="Arial"/>
          <w:szCs w:val="24"/>
        </w:rPr>
      </w:pPr>
    </w:p>
    <w:p w14:paraId="50FBE33B">
      <w:pPr>
        <w:pStyle w:val="12"/>
        <w:ind w:firstLine="0"/>
        <w:rPr>
          <w:rFonts w:ascii="Arial" w:hAnsi="Arial" w:cs="Arial"/>
          <w:szCs w:val="24"/>
        </w:rPr>
      </w:pPr>
    </w:p>
    <w:p w14:paraId="6E79A293">
      <w:pPr>
        <w:pStyle w:val="12"/>
        <w:ind w:firstLine="0"/>
        <w:rPr>
          <w:rFonts w:ascii="Arial" w:hAnsi="Arial" w:cs="Arial"/>
          <w:szCs w:val="24"/>
        </w:rPr>
      </w:pPr>
    </w:p>
    <w:p w14:paraId="0ABC249F">
      <w:pPr>
        <w:pStyle w:val="12"/>
        <w:ind w:firstLine="0"/>
        <w:rPr>
          <w:rFonts w:ascii="Arial" w:hAnsi="Arial" w:cs="Arial"/>
          <w:szCs w:val="24"/>
        </w:rPr>
      </w:pPr>
    </w:p>
    <w:p w14:paraId="74159C2A">
      <w:pPr>
        <w:spacing w:line="360" w:lineRule="auto"/>
        <w:ind w:left="814" w:leftChars="119" w:hanging="528" w:hangingChars="220"/>
        <w:rPr>
          <w:rFonts w:ascii="宋体" w:hAnsi="宋体"/>
          <w:sz w:val="21"/>
          <w:szCs w:val="21"/>
        </w:rPr>
      </w:pPr>
      <w:r>
        <w:rPr>
          <w:rFonts w:ascii="Arial" w:hAnsi="Arial" w:cs="Arial"/>
        </w:rPr>
        <w:t>我/我们声明以上所述是正确无误的，您有权进行您认为必要的所有调查。</w:t>
      </w:r>
    </w:p>
    <w:p w14:paraId="5AEF8276">
      <w:pPr>
        <w:spacing w:before="72" w:after="72" w:line="440" w:lineRule="exact"/>
        <w:rPr>
          <w:rFonts w:ascii="宋体" w:hAnsi="宋体" w:cs="宋体"/>
        </w:rPr>
      </w:pPr>
    </w:p>
    <w:p w14:paraId="72CC5366">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3A767321">
      <w:pPr>
        <w:spacing w:before="72" w:after="72" w:line="440" w:lineRule="exact"/>
        <w:rPr>
          <w:rFonts w:ascii="宋体" w:hAnsi="宋体" w:cs="宋体"/>
        </w:rPr>
      </w:pPr>
      <w:r>
        <w:rPr>
          <w:rFonts w:hint="eastAsia" w:ascii="宋体" w:hAnsi="宋体" w:cs="宋体"/>
        </w:rPr>
        <w:t xml:space="preserve">投标人名称（签章）：                        </w:t>
      </w:r>
    </w:p>
    <w:p w14:paraId="1332CC69">
      <w:pPr>
        <w:adjustRightInd w:val="0"/>
        <w:snapToGrid w:val="0"/>
        <w:spacing w:line="360" w:lineRule="auto"/>
        <w:rPr>
          <w:rFonts w:ascii="宋体" w:hAnsi="宋体" w:cs="宋体"/>
        </w:rPr>
        <w:sectPr>
          <w:footerReference r:id="rId17"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184" w:name="_Toc2031692875"/>
      <w:bookmarkStart w:id="185" w:name="_Toc181780350"/>
      <w:r>
        <w:rPr>
          <w:rFonts w:hint="eastAsia" w:ascii="宋体" w:hAnsi="宋体" w:cs="宋体"/>
        </w:rPr>
        <w:t>日期：   年   月   日</w:t>
      </w:r>
      <w:bookmarkEnd w:id="184"/>
      <w:bookmarkEnd w:id="185"/>
    </w:p>
    <w:p w14:paraId="65D1D2E6">
      <w:pPr>
        <w:adjustRightInd w:val="0"/>
        <w:snapToGrid w:val="0"/>
        <w:spacing w:line="360" w:lineRule="auto"/>
        <w:jc w:val="center"/>
        <w:rPr>
          <w:rFonts w:ascii="Arial" w:hAnsi="Arial" w:cs="Arial"/>
          <w:b/>
          <w:bCs/>
          <w:sz w:val="30"/>
          <w:szCs w:val="30"/>
        </w:rPr>
      </w:pPr>
      <w:bookmarkStart w:id="186" w:name="_Toc1460596416"/>
      <w:bookmarkStart w:id="187" w:name="_Toc1672162825"/>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186"/>
      <w:bookmarkEnd w:id="187"/>
    </w:p>
    <w:tbl>
      <w:tblPr>
        <w:tblStyle w:val="46"/>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7FC09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vAlign w:val="center"/>
          </w:tcPr>
          <w:p w14:paraId="072B6A95">
            <w:pPr>
              <w:rPr>
                <w:b/>
                <w:bCs/>
              </w:rPr>
            </w:pPr>
            <w:r>
              <w:rPr>
                <w:rFonts w:hint="eastAsia"/>
                <w:b/>
                <w:bCs/>
              </w:rPr>
              <w:t xml:space="preserve"> </w:t>
            </w:r>
            <w:bookmarkStart w:id="188" w:name="_Toc358394855"/>
            <w:bookmarkStart w:id="189" w:name="_Toc2069595133"/>
            <w:r>
              <w:rPr>
                <w:rFonts w:hint="eastAsia"/>
                <w:b/>
                <w:bCs/>
              </w:rPr>
              <w:t>序号</w:t>
            </w:r>
            <w:bookmarkEnd w:id="188"/>
            <w:bookmarkEnd w:id="189"/>
          </w:p>
        </w:tc>
        <w:tc>
          <w:tcPr>
            <w:tcW w:w="1200" w:type="dxa"/>
            <w:tcBorders>
              <w:top w:val="single" w:color="auto" w:sz="12" w:space="0"/>
              <w:left w:val="single" w:color="auto" w:sz="4" w:space="0"/>
              <w:bottom w:val="single" w:color="auto" w:sz="4" w:space="0"/>
              <w:right w:val="single" w:color="auto" w:sz="4" w:space="0"/>
            </w:tcBorders>
            <w:shd w:val="clear" w:color="auto" w:fill="D7D7D7"/>
            <w:vAlign w:val="center"/>
          </w:tcPr>
          <w:p w14:paraId="252340A5">
            <w:pPr>
              <w:widowControl/>
              <w:snapToGrid w:val="0"/>
              <w:jc w:val="center"/>
              <w:rPr>
                <w:rFonts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vAlign w:val="center"/>
          </w:tcPr>
          <w:p w14:paraId="2A269D39">
            <w:pPr>
              <w:widowControl/>
              <w:snapToGrid w:val="0"/>
              <w:jc w:val="center"/>
              <w:rPr>
                <w:rFonts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vAlign w:val="center"/>
          </w:tcPr>
          <w:p w14:paraId="4A41A219">
            <w:pPr>
              <w:widowControl/>
              <w:snapToGrid w:val="0"/>
              <w:jc w:val="center"/>
              <w:rPr>
                <w:rFonts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vAlign w:val="center"/>
          </w:tcPr>
          <w:p w14:paraId="412683D7">
            <w:pPr>
              <w:widowControl/>
              <w:snapToGrid w:val="0"/>
              <w:jc w:val="center"/>
              <w:rPr>
                <w:rFonts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vAlign w:val="center"/>
          </w:tcPr>
          <w:p w14:paraId="6FDB0A50">
            <w:pPr>
              <w:widowControl/>
              <w:snapToGrid w:val="0"/>
              <w:jc w:val="center"/>
              <w:rPr>
                <w:rFonts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vAlign w:val="center"/>
          </w:tcPr>
          <w:p w14:paraId="723BA9C3">
            <w:pPr>
              <w:widowControl/>
              <w:snapToGrid w:val="0"/>
              <w:jc w:val="center"/>
              <w:rPr>
                <w:rFonts w:ascii="宋体" w:hAnsi="宋体"/>
                <w:b/>
                <w:bCs/>
                <w:kern w:val="0"/>
              </w:rPr>
            </w:pPr>
            <w:r>
              <w:rPr>
                <w:rFonts w:hint="eastAsia" w:ascii="宋体" w:hAnsi="宋体"/>
                <w:b/>
                <w:bCs/>
                <w:kern w:val="0"/>
              </w:rPr>
              <w:t>备注</w:t>
            </w:r>
          </w:p>
        </w:tc>
      </w:tr>
      <w:tr w14:paraId="3E3E7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A0D2C5A">
            <w:pPr>
              <w:rPr>
                <w:b/>
                <w:bCs/>
              </w:rPr>
            </w:pPr>
            <w:bookmarkStart w:id="190" w:name="_Toc1998181797"/>
            <w:bookmarkStart w:id="191" w:name="_Toc892769872"/>
            <w:r>
              <w:rPr>
                <w:rFonts w:hint="eastAsia"/>
                <w:b/>
                <w:bCs/>
              </w:rPr>
              <w:t>1</w:t>
            </w:r>
            <w:bookmarkEnd w:id="190"/>
            <w:bookmarkEnd w:id="191"/>
          </w:p>
        </w:tc>
        <w:tc>
          <w:tcPr>
            <w:tcW w:w="1200" w:type="dxa"/>
            <w:tcBorders>
              <w:top w:val="single" w:color="auto" w:sz="4" w:space="0"/>
              <w:left w:val="single" w:color="auto" w:sz="4" w:space="0"/>
              <w:bottom w:val="single" w:color="auto" w:sz="4" w:space="0"/>
              <w:right w:val="single" w:color="auto" w:sz="4" w:space="0"/>
            </w:tcBorders>
            <w:vAlign w:val="center"/>
          </w:tcPr>
          <w:p w14:paraId="13D970A3">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5D9E32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530DE26">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5FE4199">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6AACE85">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9EB9649">
            <w:pPr>
              <w:adjustRightInd w:val="0"/>
              <w:snapToGrid w:val="0"/>
              <w:spacing w:line="360" w:lineRule="auto"/>
              <w:jc w:val="center"/>
              <w:rPr>
                <w:rFonts w:ascii="Arial" w:hAnsi="宋体" w:cs="Arial"/>
                <w:sz w:val="21"/>
                <w:szCs w:val="21"/>
              </w:rPr>
            </w:pPr>
          </w:p>
        </w:tc>
      </w:tr>
      <w:tr w14:paraId="0115F9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D31BC25">
            <w:pPr>
              <w:rPr>
                <w:b/>
                <w:bCs/>
              </w:rPr>
            </w:pPr>
            <w:bookmarkStart w:id="192" w:name="_Toc1092190393"/>
            <w:bookmarkStart w:id="193" w:name="_Toc314997115"/>
            <w:r>
              <w:rPr>
                <w:rFonts w:hint="eastAsia"/>
                <w:b/>
                <w:bCs/>
              </w:rPr>
              <w:t>2</w:t>
            </w:r>
            <w:bookmarkEnd w:id="192"/>
            <w:bookmarkEnd w:id="193"/>
          </w:p>
        </w:tc>
        <w:tc>
          <w:tcPr>
            <w:tcW w:w="1200" w:type="dxa"/>
            <w:tcBorders>
              <w:top w:val="single" w:color="auto" w:sz="4" w:space="0"/>
              <w:left w:val="single" w:color="auto" w:sz="4" w:space="0"/>
              <w:bottom w:val="single" w:color="auto" w:sz="4" w:space="0"/>
              <w:right w:val="single" w:color="auto" w:sz="4" w:space="0"/>
            </w:tcBorders>
            <w:vAlign w:val="center"/>
          </w:tcPr>
          <w:p w14:paraId="3BDA28ED">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637AFB7">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016DA85">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D893CB4">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607805E">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2D57F61">
            <w:pPr>
              <w:adjustRightInd w:val="0"/>
              <w:snapToGrid w:val="0"/>
              <w:spacing w:line="360" w:lineRule="auto"/>
              <w:jc w:val="center"/>
              <w:rPr>
                <w:rFonts w:ascii="Arial" w:hAnsi="宋体" w:cs="Arial"/>
                <w:sz w:val="21"/>
                <w:szCs w:val="21"/>
              </w:rPr>
            </w:pPr>
          </w:p>
        </w:tc>
      </w:tr>
      <w:tr w14:paraId="3E969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6E3C48F">
            <w:pPr>
              <w:rPr>
                <w:b/>
                <w:bCs/>
              </w:rPr>
            </w:pPr>
            <w:bookmarkStart w:id="194" w:name="_Toc1901204242"/>
            <w:bookmarkStart w:id="195" w:name="_Toc609321950"/>
            <w:r>
              <w:rPr>
                <w:rFonts w:hint="eastAsia"/>
                <w:b/>
                <w:bCs/>
              </w:rPr>
              <w:t>3</w:t>
            </w:r>
            <w:bookmarkEnd w:id="194"/>
            <w:bookmarkEnd w:id="195"/>
          </w:p>
        </w:tc>
        <w:tc>
          <w:tcPr>
            <w:tcW w:w="1200" w:type="dxa"/>
            <w:tcBorders>
              <w:top w:val="single" w:color="auto" w:sz="4" w:space="0"/>
              <w:left w:val="single" w:color="auto" w:sz="4" w:space="0"/>
              <w:bottom w:val="single" w:color="auto" w:sz="4" w:space="0"/>
              <w:right w:val="single" w:color="auto" w:sz="4" w:space="0"/>
            </w:tcBorders>
            <w:vAlign w:val="center"/>
          </w:tcPr>
          <w:p w14:paraId="1F90A99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1A1D12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4A9ECD6">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49E5312">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1483B0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CE9791D">
            <w:pPr>
              <w:adjustRightInd w:val="0"/>
              <w:snapToGrid w:val="0"/>
              <w:spacing w:line="360" w:lineRule="auto"/>
              <w:jc w:val="center"/>
              <w:rPr>
                <w:rFonts w:ascii="Arial" w:hAnsi="宋体" w:cs="Arial"/>
                <w:sz w:val="21"/>
                <w:szCs w:val="21"/>
              </w:rPr>
            </w:pPr>
          </w:p>
        </w:tc>
      </w:tr>
      <w:tr w14:paraId="59824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83DB1A4">
            <w:pPr>
              <w:rPr>
                <w:b/>
                <w:bCs/>
              </w:rPr>
            </w:pPr>
            <w:bookmarkStart w:id="196" w:name="_Toc1671984754"/>
            <w:bookmarkStart w:id="197" w:name="_Toc1130511581"/>
            <w:r>
              <w:rPr>
                <w:rFonts w:hint="eastAsia"/>
                <w:b/>
                <w:bCs/>
              </w:rPr>
              <w:t>4</w:t>
            </w:r>
            <w:bookmarkEnd w:id="196"/>
            <w:bookmarkEnd w:id="197"/>
          </w:p>
        </w:tc>
        <w:tc>
          <w:tcPr>
            <w:tcW w:w="1200" w:type="dxa"/>
            <w:tcBorders>
              <w:top w:val="single" w:color="auto" w:sz="4" w:space="0"/>
              <w:left w:val="single" w:color="auto" w:sz="4" w:space="0"/>
              <w:bottom w:val="single" w:color="auto" w:sz="4" w:space="0"/>
              <w:right w:val="single" w:color="auto" w:sz="4" w:space="0"/>
            </w:tcBorders>
            <w:vAlign w:val="center"/>
          </w:tcPr>
          <w:p w14:paraId="5CBA126B">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5F002DF">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ADA5764">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91C503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116F747">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AB5813C">
            <w:pPr>
              <w:adjustRightInd w:val="0"/>
              <w:snapToGrid w:val="0"/>
              <w:spacing w:line="360" w:lineRule="auto"/>
              <w:jc w:val="center"/>
              <w:rPr>
                <w:rFonts w:ascii="Arial" w:hAnsi="宋体" w:cs="Arial"/>
                <w:sz w:val="21"/>
                <w:szCs w:val="21"/>
              </w:rPr>
            </w:pPr>
          </w:p>
        </w:tc>
      </w:tr>
      <w:tr w14:paraId="7486CB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80A06B8">
            <w:pPr>
              <w:rPr>
                <w:b/>
                <w:bCs/>
              </w:rPr>
            </w:pPr>
            <w:bookmarkStart w:id="198" w:name="_Toc1720316858"/>
            <w:bookmarkStart w:id="199" w:name="_Toc1224239483"/>
            <w:r>
              <w:rPr>
                <w:rFonts w:hint="eastAsia"/>
                <w:b/>
                <w:bCs/>
              </w:rPr>
              <w:t>5</w:t>
            </w:r>
            <w:bookmarkEnd w:id="198"/>
            <w:bookmarkEnd w:id="199"/>
          </w:p>
        </w:tc>
        <w:tc>
          <w:tcPr>
            <w:tcW w:w="1200" w:type="dxa"/>
            <w:tcBorders>
              <w:top w:val="single" w:color="auto" w:sz="4" w:space="0"/>
              <w:left w:val="single" w:color="auto" w:sz="4" w:space="0"/>
              <w:bottom w:val="single" w:color="auto" w:sz="4" w:space="0"/>
              <w:right w:val="single" w:color="auto" w:sz="4" w:space="0"/>
            </w:tcBorders>
            <w:vAlign w:val="center"/>
          </w:tcPr>
          <w:p w14:paraId="698006C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E15F80E">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B3E874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D4385A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2E2CEAF">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990FBDC">
            <w:pPr>
              <w:adjustRightInd w:val="0"/>
              <w:snapToGrid w:val="0"/>
              <w:spacing w:line="360" w:lineRule="auto"/>
              <w:jc w:val="center"/>
              <w:rPr>
                <w:rFonts w:ascii="Arial" w:hAnsi="宋体" w:cs="Arial"/>
                <w:sz w:val="21"/>
                <w:szCs w:val="21"/>
              </w:rPr>
            </w:pPr>
          </w:p>
        </w:tc>
      </w:tr>
      <w:tr w14:paraId="6DA46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323E139">
            <w:pPr>
              <w:rPr>
                <w:b/>
                <w:bCs/>
              </w:rPr>
            </w:pPr>
            <w:bookmarkStart w:id="200" w:name="_Toc1793092845"/>
            <w:bookmarkStart w:id="201" w:name="_Toc752168874"/>
            <w:r>
              <w:rPr>
                <w:rFonts w:hint="eastAsia"/>
                <w:b/>
                <w:bCs/>
              </w:rPr>
              <w:t>6</w:t>
            </w:r>
            <w:bookmarkEnd w:id="200"/>
            <w:bookmarkEnd w:id="201"/>
          </w:p>
        </w:tc>
        <w:tc>
          <w:tcPr>
            <w:tcW w:w="1200" w:type="dxa"/>
            <w:tcBorders>
              <w:top w:val="single" w:color="auto" w:sz="4" w:space="0"/>
              <w:left w:val="single" w:color="auto" w:sz="4" w:space="0"/>
              <w:bottom w:val="single" w:color="auto" w:sz="4" w:space="0"/>
              <w:right w:val="single" w:color="auto" w:sz="4" w:space="0"/>
            </w:tcBorders>
            <w:vAlign w:val="center"/>
          </w:tcPr>
          <w:p w14:paraId="59305626">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25E112B">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3211CA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969B4C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6F7015CE">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754636E6">
            <w:pPr>
              <w:adjustRightInd w:val="0"/>
              <w:snapToGrid w:val="0"/>
              <w:spacing w:line="360" w:lineRule="auto"/>
              <w:jc w:val="center"/>
              <w:rPr>
                <w:rFonts w:ascii="Arial" w:hAnsi="宋体" w:cs="Arial"/>
                <w:sz w:val="21"/>
                <w:szCs w:val="21"/>
              </w:rPr>
            </w:pPr>
          </w:p>
        </w:tc>
      </w:tr>
      <w:tr w14:paraId="1C2027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DF2F54A">
            <w:pPr>
              <w:rPr>
                <w:b/>
                <w:bCs/>
              </w:rPr>
            </w:pPr>
            <w:bookmarkStart w:id="202" w:name="_Toc873427564"/>
            <w:bookmarkStart w:id="203" w:name="_Toc1613519076"/>
            <w:r>
              <w:rPr>
                <w:rFonts w:hint="eastAsia"/>
                <w:b/>
                <w:bCs/>
              </w:rPr>
              <w:t>7</w:t>
            </w:r>
            <w:bookmarkEnd w:id="202"/>
            <w:bookmarkEnd w:id="203"/>
          </w:p>
        </w:tc>
        <w:tc>
          <w:tcPr>
            <w:tcW w:w="1200" w:type="dxa"/>
            <w:tcBorders>
              <w:top w:val="single" w:color="auto" w:sz="4" w:space="0"/>
              <w:left w:val="single" w:color="auto" w:sz="4" w:space="0"/>
              <w:bottom w:val="single" w:color="auto" w:sz="4" w:space="0"/>
              <w:right w:val="single" w:color="auto" w:sz="4" w:space="0"/>
            </w:tcBorders>
            <w:vAlign w:val="center"/>
          </w:tcPr>
          <w:p w14:paraId="0B944605">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F190BC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604CB40">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7079F47">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B25AC69">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6D5557C">
            <w:pPr>
              <w:adjustRightInd w:val="0"/>
              <w:snapToGrid w:val="0"/>
              <w:spacing w:line="360" w:lineRule="auto"/>
              <w:jc w:val="center"/>
              <w:rPr>
                <w:rFonts w:ascii="Arial" w:hAnsi="宋体" w:cs="Arial"/>
                <w:sz w:val="21"/>
                <w:szCs w:val="21"/>
              </w:rPr>
            </w:pPr>
          </w:p>
        </w:tc>
      </w:tr>
      <w:tr w14:paraId="757F53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78C8D09">
            <w:pPr>
              <w:rPr>
                <w:b/>
                <w:bCs/>
              </w:rPr>
            </w:pPr>
            <w:bookmarkStart w:id="204" w:name="_Toc2139099663"/>
            <w:bookmarkStart w:id="205" w:name="_Toc1646340903"/>
            <w:r>
              <w:rPr>
                <w:rFonts w:hint="eastAsia"/>
                <w:b/>
                <w:bCs/>
              </w:rPr>
              <w:t>8</w:t>
            </w:r>
            <w:bookmarkEnd w:id="204"/>
            <w:bookmarkEnd w:id="205"/>
          </w:p>
        </w:tc>
        <w:tc>
          <w:tcPr>
            <w:tcW w:w="1200" w:type="dxa"/>
            <w:tcBorders>
              <w:top w:val="single" w:color="auto" w:sz="4" w:space="0"/>
              <w:left w:val="single" w:color="auto" w:sz="4" w:space="0"/>
              <w:bottom w:val="single" w:color="auto" w:sz="4" w:space="0"/>
              <w:right w:val="single" w:color="auto" w:sz="4" w:space="0"/>
            </w:tcBorders>
            <w:vAlign w:val="center"/>
          </w:tcPr>
          <w:p w14:paraId="3FDBACF4">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1880C2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4CE31DD7">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7D7EE71">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8EFD40F">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FAC73A5">
            <w:pPr>
              <w:adjustRightInd w:val="0"/>
              <w:snapToGrid w:val="0"/>
              <w:spacing w:line="360" w:lineRule="auto"/>
              <w:jc w:val="center"/>
              <w:rPr>
                <w:rFonts w:ascii="Arial" w:hAnsi="宋体" w:cs="Arial"/>
                <w:sz w:val="21"/>
                <w:szCs w:val="21"/>
              </w:rPr>
            </w:pPr>
          </w:p>
        </w:tc>
      </w:tr>
      <w:tr w14:paraId="01D4F4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7DBEAF0">
            <w:pPr>
              <w:rPr>
                <w:b/>
                <w:bCs/>
              </w:rPr>
            </w:pPr>
            <w:bookmarkStart w:id="206" w:name="_Toc1872248773"/>
            <w:bookmarkStart w:id="207" w:name="_Toc824301614"/>
            <w:r>
              <w:rPr>
                <w:rFonts w:hint="eastAsia"/>
                <w:b/>
                <w:bCs/>
              </w:rPr>
              <w:t>9</w:t>
            </w:r>
            <w:bookmarkEnd w:id="206"/>
            <w:bookmarkEnd w:id="207"/>
          </w:p>
        </w:tc>
        <w:tc>
          <w:tcPr>
            <w:tcW w:w="1200" w:type="dxa"/>
            <w:tcBorders>
              <w:top w:val="single" w:color="auto" w:sz="4" w:space="0"/>
              <w:left w:val="single" w:color="auto" w:sz="4" w:space="0"/>
              <w:bottom w:val="single" w:color="auto" w:sz="4" w:space="0"/>
              <w:right w:val="single" w:color="auto" w:sz="4" w:space="0"/>
            </w:tcBorders>
            <w:vAlign w:val="center"/>
          </w:tcPr>
          <w:p w14:paraId="6382EC1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3928C5A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1BE9CC1">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8FA6E8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B8A5A26">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5FAD296">
            <w:pPr>
              <w:adjustRightInd w:val="0"/>
              <w:snapToGrid w:val="0"/>
              <w:spacing w:line="360" w:lineRule="auto"/>
              <w:jc w:val="center"/>
              <w:rPr>
                <w:rFonts w:ascii="Arial" w:hAnsi="宋体" w:cs="Arial"/>
                <w:sz w:val="21"/>
                <w:szCs w:val="21"/>
              </w:rPr>
            </w:pPr>
          </w:p>
        </w:tc>
      </w:tr>
      <w:tr w14:paraId="2BCA6B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4D0B2933">
            <w:pPr>
              <w:rPr>
                <w:b/>
                <w:bCs/>
              </w:rPr>
            </w:pPr>
            <w:bookmarkStart w:id="208" w:name="_Toc1954731967"/>
            <w:bookmarkStart w:id="209" w:name="_Toc620219701"/>
            <w:r>
              <w:rPr>
                <w:rFonts w:hint="eastAsia"/>
                <w:b/>
                <w:bCs/>
              </w:rPr>
              <w:t>……</w:t>
            </w:r>
            <w:bookmarkEnd w:id="208"/>
            <w:bookmarkEnd w:id="209"/>
          </w:p>
        </w:tc>
        <w:tc>
          <w:tcPr>
            <w:tcW w:w="1200" w:type="dxa"/>
            <w:tcBorders>
              <w:top w:val="single" w:color="auto" w:sz="4" w:space="0"/>
              <w:left w:val="single" w:color="auto" w:sz="4" w:space="0"/>
              <w:bottom w:val="single" w:color="auto" w:sz="12" w:space="0"/>
              <w:right w:val="single" w:color="auto" w:sz="4" w:space="0"/>
            </w:tcBorders>
            <w:vAlign w:val="center"/>
          </w:tcPr>
          <w:p w14:paraId="10C335FB">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7E0C511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6294E12E">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5CBDC74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37DC0E35">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1D292F95">
            <w:pPr>
              <w:adjustRightInd w:val="0"/>
              <w:snapToGrid w:val="0"/>
              <w:spacing w:line="360" w:lineRule="auto"/>
              <w:jc w:val="center"/>
              <w:rPr>
                <w:rFonts w:ascii="Arial" w:hAnsi="宋体" w:cs="Arial"/>
                <w:sz w:val="21"/>
                <w:szCs w:val="21"/>
              </w:rPr>
            </w:pPr>
          </w:p>
        </w:tc>
      </w:tr>
    </w:tbl>
    <w:p w14:paraId="70CD6FB1">
      <w:pPr>
        <w:adjustRightInd w:val="0"/>
        <w:snapToGrid w:val="0"/>
        <w:spacing w:line="360" w:lineRule="auto"/>
        <w:rPr>
          <w:rFonts w:ascii="Arial" w:hAnsi="宋体" w:cs="Arial"/>
          <w:sz w:val="21"/>
          <w:szCs w:val="21"/>
        </w:rPr>
      </w:pPr>
      <w:bookmarkStart w:id="210" w:name="_Toc975337563"/>
      <w:bookmarkStart w:id="211" w:name="_Toc146892169"/>
      <w:r>
        <w:rPr>
          <w:rFonts w:ascii="Arial" w:hAnsi="宋体" w:cs="Arial"/>
          <w:b/>
          <w:bCs/>
          <w:sz w:val="21"/>
          <w:szCs w:val="21"/>
        </w:rPr>
        <w:t>说明：</w:t>
      </w:r>
      <w:bookmarkEnd w:id="210"/>
      <w:bookmarkEnd w:id="211"/>
    </w:p>
    <w:p w14:paraId="105BD599">
      <w:pPr>
        <w:adjustRightInd w:val="0"/>
        <w:snapToGrid w:val="0"/>
        <w:spacing w:line="360" w:lineRule="auto"/>
        <w:ind w:firstLine="420" w:firstLineChars="200"/>
        <w:rPr>
          <w:rFonts w:ascii="Arial" w:hAnsi="宋体" w:cs="Arial"/>
          <w:sz w:val="21"/>
          <w:szCs w:val="21"/>
        </w:rPr>
      </w:pPr>
      <w:bookmarkStart w:id="212" w:name="_Toc755743790"/>
      <w:bookmarkStart w:id="213" w:name="_Toc135797398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212"/>
      <w:bookmarkEnd w:id="213"/>
    </w:p>
    <w:p w14:paraId="062CF776">
      <w:pPr>
        <w:adjustRightInd w:val="0"/>
        <w:snapToGrid w:val="0"/>
        <w:spacing w:line="360" w:lineRule="auto"/>
        <w:ind w:firstLine="420" w:firstLineChars="200"/>
        <w:rPr>
          <w:rFonts w:ascii="Arial" w:hAnsi="宋体" w:cs="Arial"/>
          <w:sz w:val="21"/>
          <w:szCs w:val="21"/>
        </w:rPr>
      </w:pPr>
      <w:bookmarkStart w:id="214" w:name="_Toc1567590172"/>
      <w:bookmarkStart w:id="215" w:name="_Toc12481544"/>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214"/>
      <w:bookmarkEnd w:id="215"/>
    </w:p>
    <w:p w14:paraId="01002B77">
      <w:pPr>
        <w:adjustRightInd w:val="0"/>
        <w:snapToGrid w:val="0"/>
        <w:spacing w:line="360" w:lineRule="auto"/>
        <w:ind w:firstLine="420" w:firstLineChars="200"/>
        <w:rPr>
          <w:rFonts w:ascii="Arial" w:hAnsi="宋体" w:cs="Arial"/>
          <w:sz w:val="21"/>
          <w:szCs w:val="21"/>
        </w:rPr>
      </w:pPr>
      <w:bookmarkStart w:id="216" w:name="_Toc1471396249"/>
      <w:bookmarkStart w:id="217" w:name="_Toc1158639408"/>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216"/>
      <w:bookmarkEnd w:id="217"/>
    </w:p>
    <w:p w14:paraId="47D04D30">
      <w:pPr>
        <w:adjustRightInd w:val="0"/>
        <w:snapToGrid w:val="0"/>
        <w:spacing w:line="360" w:lineRule="auto"/>
        <w:ind w:firstLine="420" w:firstLineChars="200"/>
        <w:rPr>
          <w:rFonts w:ascii="Arial" w:hAnsi="宋体" w:cs="Arial"/>
          <w:sz w:val="21"/>
          <w:szCs w:val="21"/>
        </w:rPr>
      </w:pPr>
      <w:bookmarkStart w:id="218" w:name="_Toc2018302907"/>
      <w:bookmarkStart w:id="219" w:name="_Toc1482561738"/>
      <w:r>
        <w:rPr>
          <w:rFonts w:ascii="Arial" w:hAnsi="宋体" w:cs="Arial"/>
          <w:sz w:val="21"/>
          <w:szCs w:val="21"/>
        </w:rPr>
        <w:t>4. “是否偏离”项下应按下列规定填写：优于的，填写“正偏离”；符合的，填写“无偏离”；低于的，填写“负偏离”。</w:t>
      </w:r>
      <w:bookmarkEnd w:id="218"/>
      <w:bookmarkEnd w:id="219"/>
    </w:p>
    <w:p w14:paraId="5B8C3ABF">
      <w:pPr>
        <w:adjustRightInd w:val="0"/>
        <w:snapToGrid w:val="0"/>
        <w:spacing w:line="360" w:lineRule="auto"/>
        <w:ind w:firstLine="420" w:firstLineChars="200"/>
        <w:rPr>
          <w:rFonts w:ascii="Arial" w:hAnsi="宋体" w:cs="Arial"/>
          <w:sz w:val="21"/>
          <w:szCs w:val="21"/>
        </w:rPr>
      </w:pPr>
      <w:bookmarkStart w:id="220" w:name="_Toc2112753584"/>
      <w:bookmarkStart w:id="221" w:name="_Toc162374425"/>
      <w:r>
        <w:rPr>
          <w:rFonts w:ascii="Arial" w:hAnsi="宋体" w:cs="Arial"/>
          <w:sz w:val="21"/>
          <w:szCs w:val="21"/>
        </w:rPr>
        <w:t>5.“备注”处可填写偏离情况的说明。</w:t>
      </w:r>
      <w:bookmarkEnd w:id="220"/>
      <w:bookmarkEnd w:id="221"/>
    </w:p>
    <w:p w14:paraId="4E74A662">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56A7A2F3">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13F7B66B">
      <w:pPr>
        <w:adjustRightInd w:val="0"/>
        <w:snapToGrid w:val="0"/>
        <w:spacing w:line="360" w:lineRule="auto"/>
        <w:rPr>
          <w:rFonts w:ascii="Arial" w:hAnsi="宋体" w:cs="Arial"/>
        </w:rPr>
      </w:pPr>
      <w:bookmarkStart w:id="222" w:name="_Toc407383143"/>
      <w:bookmarkStart w:id="223" w:name="_Toc1722729285"/>
      <w:r>
        <w:rPr>
          <w:rFonts w:hint="eastAsia" w:ascii="宋体" w:hAnsi="宋体" w:cs="Arial"/>
        </w:rPr>
        <w:t>投标人法定代表人（或法定代表人授权代表）签字：</w:t>
      </w:r>
      <w:bookmarkEnd w:id="222"/>
      <w:bookmarkEnd w:id="223"/>
      <w:r>
        <w:rPr>
          <w:rFonts w:hint="eastAsia" w:ascii="Arial" w:hAnsi="宋体" w:cs="Arial"/>
        </w:rPr>
        <w:t xml:space="preserve">                   </w:t>
      </w:r>
    </w:p>
    <w:p w14:paraId="25D9965B">
      <w:pPr>
        <w:adjustRightInd w:val="0"/>
        <w:snapToGrid w:val="0"/>
        <w:spacing w:line="360" w:lineRule="auto"/>
        <w:rPr>
          <w:rFonts w:ascii="Arial" w:hAnsi="宋体" w:cs="Arial"/>
        </w:rPr>
      </w:pPr>
      <w:bookmarkStart w:id="224" w:name="_Toc710617765"/>
      <w:bookmarkStart w:id="225" w:name="_Toc1536564141"/>
      <w:r>
        <w:rPr>
          <w:rFonts w:hint="eastAsia" w:ascii="宋体" w:hAnsi="宋体" w:cs="Arial"/>
        </w:rPr>
        <w:t>投标人名称（签章）：</w:t>
      </w:r>
      <w:bookmarkEnd w:id="224"/>
      <w:bookmarkEnd w:id="225"/>
      <w:r>
        <w:rPr>
          <w:rFonts w:hint="eastAsia" w:ascii="Arial" w:hAnsi="宋体" w:cs="Arial"/>
        </w:rPr>
        <w:t xml:space="preserve">                        </w:t>
      </w:r>
    </w:p>
    <w:p w14:paraId="62752ED4">
      <w:pPr>
        <w:adjustRightInd w:val="0"/>
        <w:snapToGrid w:val="0"/>
        <w:spacing w:line="360" w:lineRule="auto"/>
        <w:rPr>
          <w:rFonts w:ascii="宋体" w:hAnsi="宋体" w:cs="Arial"/>
          <w:sz w:val="21"/>
          <w:szCs w:val="21"/>
        </w:rPr>
      </w:pPr>
      <w:bookmarkStart w:id="226" w:name="_Toc1196215388"/>
      <w:bookmarkStart w:id="227" w:name="_Toc1542662612"/>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226"/>
      <w:bookmarkEnd w:id="227"/>
    </w:p>
    <w:bookmarkEnd w:id="170"/>
    <w:bookmarkEnd w:id="171"/>
    <w:p w14:paraId="2C0F3528">
      <w:pPr>
        <w:pStyle w:val="3"/>
        <w:keepNext w:val="0"/>
        <w:keepLines w:val="0"/>
        <w:widowControl/>
        <w:spacing w:before="188" w:after="188" w:line="400" w:lineRule="exact"/>
        <w:ind w:left="180"/>
        <w:outlineLvl w:val="9"/>
        <w:rPr>
          <w:rFonts w:ascii="宋体" w:hAnsi="宋体"/>
          <w:sz w:val="21"/>
          <w:szCs w:val="21"/>
        </w:rPr>
        <w:sectPr>
          <w:footerReference r:id="rId18"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228" w:name="_Toc368513833"/>
      <w:bookmarkStart w:id="229" w:name="_Toc132984774"/>
      <w:bookmarkStart w:id="230" w:name="_Toc368513829"/>
    </w:p>
    <w:p w14:paraId="6A8D8FE7">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228"/>
      <w:bookmarkEnd w:id="229"/>
      <w:r>
        <w:rPr>
          <w:rFonts w:ascii="宋体" w:hAnsi="宋体" w:cs="Arial"/>
          <w:b/>
          <w:bCs/>
          <w:kern w:val="0"/>
          <w:sz w:val="30"/>
          <w:szCs w:val="30"/>
        </w:rPr>
        <w:t>拟任执行管理及服务人员情况</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7669A6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23FB394B">
            <w:pPr>
              <w:widowControl/>
              <w:spacing w:line="360" w:lineRule="auto"/>
              <w:jc w:val="center"/>
              <w:rPr>
                <w:rFonts w:ascii="宋体" w:hAnsi="宋体"/>
                <w:b/>
                <w:bCs/>
                <w:kern w:val="0"/>
              </w:rPr>
            </w:pPr>
            <w:r>
              <w:rPr>
                <w:rFonts w:hint="eastAsia" w:ascii="宋体" w:hAnsi="宋体"/>
                <w:b/>
                <w:bCs/>
                <w:kern w:val="0"/>
              </w:rPr>
              <w:t>职责分工</w:t>
            </w:r>
          </w:p>
        </w:tc>
        <w:tc>
          <w:tcPr>
            <w:tcW w:w="993" w:type="dxa"/>
            <w:shd w:val="clear" w:color="auto" w:fill="D7D7D7"/>
            <w:vAlign w:val="center"/>
          </w:tcPr>
          <w:p w14:paraId="6AECA619">
            <w:pPr>
              <w:widowControl/>
              <w:spacing w:line="360" w:lineRule="auto"/>
              <w:jc w:val="center"/>
              <w:rPr>
                <w:rFonts w:ascii="宋体" w:hAnsi="宋体"/>
                <w:b/>
                <w:bCs/>
                <w:kern w:val="0"/>
              </w:rPr>
            </w:pPr>
            <w:r>
              <w:rPr>
                <w:rFonts w:hint="eastAsia" w:ascii="宋体" w:hAnsi="宋体"/>
                <w:b/>
                <w:bCs/>
                <w:kern w:val="0"/>
              </w:rPr>
              <w:t>姓名</w:t>
            </w:r>
          </w:p>
        </w:tc>
        <w:tc>
          <w:tcPr>
            <w:tcW w:w="1040" w:type="dxa"/>
            <w:shd w:val="clear" w:color="auto" w:fill="D7D7D7"/>
            <w:vAlign w:val="center"/>
          </w:tcPr>
          <w:p w14:paraId="361E8865">
            <w:pPr>
              <w:widowControl/>
              <w:spacing w:line="360" w:lineRule="auto"/>
              <w:jc w:val="center"/>
              <w:rPr>
                <w:rFonts w:ascii="宋体" w:hAnsi="宋体"/>
                <w:b/>
                <w:bCs/>
                <w:kern w:val="0"/>
              </w:rPr>
            </w:pPr>
            <w:r>
              <w:rPr>
                <w:rFonts w:hint="eastAsia" w:ascii="宋体" w:hAnsi="宋体"/>
                <w:b/>
                <w:bCs/>
                <w:kern w:val="0"/>
              </w:rPr>
              <w:t>现职务</w:t>
            </w:r>
          </w:p>
        </w:tc>
        <w:tc>
          <w:tcPr>
            <w:tcW w:w="2617" w:type="dxa"/>
            <w:shd w:val="clear" w:color="auto" w:fill="D7D7D7"/>
            <w:vAlign w:val="center"/>
          </w:tcPr>
          <w:p w14:paraId="08E6A02A">
            <w:pPr>
              <w:widowControl/>
              <w:spacing w:line="360" w:lineRule="auto"/>
              <w:jc w:val="center"/>
              <w:rPr>
                <w:rFonts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1A7807C2">
            <w:pPr>
              <w:widowControl/>
              <w:spacing w:line="360" w:lineRule="auto"/>
              <w:jc w:val="center"/>
              <w:rPr>
                <w:rFonts w:ascii="宋体" w:hAnsi="宋体"/>
                <w:b/>
                <w:bCs/>
                <w:kern w:val="0"/>
              </w:rPr>
            </w:pPr>
            <w:r>
              <w:rPr>
                <w:rFonts w:hint="eastAsia" w:ascii="宋体" w:hAnsi="宋体"/>
                <w:b/>
                <w:bCs/>
                <w:kern w:val="0"/>
              </w:rPr>
              <w:t>职称</w:t>
            </w:r>
          </w:p>
        </w:tc>
        <w:tc>
          <w:tcPr>
            <w:tcW w:w="728" w:type="dxa"/>
            <w:shd w:val="clear" w:color="auto" w:fill="D7D7D7"/>
            <w:vAlign w:val="center"/>
          </w:tcPr>
          <w:p w14:paraId="5912E3A8">
            <w:pPr>
              <w:widowControl/>
              <w:spacing w:line="360" w:lineRule="auto"/>
              <w:jc w:val="center"/>
              <w:rPr>
                <w:rFonts w:ascii="宋体" w:hAnsi="宋体"/>
                <w:b/>
                <w:bCs/>
                <w:kern w:val="0"/>
              </w:rPr>
            </w:pPr>
            <w:r>
              <w:rPr>
                <w:rFonts w:hint="eastAsia" w:ascii="宋体" w:hAnsi="宋体"/>
                <w:b/>
                <w:bCs/>
                <w:kern w:val="0"/>
              </w:rPr>
              <w:t>专业工龄</w:t>
            </w:r>
          </w:p>
        </w:tc>
        <w:tc>
          <w:tcPr>
            <w:tcW w:w="1816" w:type="dxa"/>
            <w:shd w:val="clear" w:color="auto" w:fill="D7D7D7"/>
            <w:vAlign w:val="center"/>
          </w:tcPr>
          <w:p w14:paraId="139060F7">
            <w:pPr>
              <w:widowControl/>
              <w:spacing w:line="360" w:lineRule="auto"/>
              <w:jc w:val="center"/>
              <w:rPr>
                <w:rFonts w:ascii="宋体" w:hAnsi="宋体"/>
                <w:b/>
                <w:bCs/>
                <w:kern w:val="0"/>
              </w:rPr>
            </w:pPr>
            <w:r>
              <w:rPr>
                <w:rFonts w:hint="eastAsia" w:ascii="宋体" w:hAnsi="宋体"/>
                <w:b/>
                <w:bCs/>
                <w:kern w:val="0"/>
              </w:rPr>
              <w:t>联系电话/手机</w:t>
            </w:r>
          </w:p>
        </w:tc>
      </w:tr>
      <w:tr w14:paraId="1039D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vAlign w:val="center"/>
          </w:tcPr>
          <w:p w14:paraId="0E555A3A">
            <w:pPr>
              <w:widowControl/>
              <w:spacing w:line="360" w:lineRule="auto"/>
              <w:jc w:val="left"/>
              <w:rPr>
                <w:rFonts w:ascii="宋体" w:hAnsi="宋体"/>
                <w:kern w:val="0"/>
              </w:rPr>
            </w:pPr>
            <w:r>
              <w:rPr>
                <w:rFonts w:hint="eastAsia" w:ascii="宋体" w:hAnsi="宋体"/>
                <w:kern w:val="0"/>
              </w:rPr>
              <w:t>项目负责人</w:t>
            </w:r>
          </w:p>
        </w:tc>
        <w:tc>
          <w:tcPr>
            <w:tcW w:w="993" w:type="dxa"/>
            <w:vAlign w:val="center"/>
          </w:tcPr>
          <w:p w14:paraId="6C19FC57">
            <w:pPr>
              <w:widowControl/>
              <w:spacing w:line="360" w:lineRule="auto"/>
              <w:jc w:val="left"/>
              <w:rPr>
                <w:rFonts w:ascii="宋体" w:hAnsi="宋体"/>
                <w:kern w:val="0"/>
              </w:rPr>
            </w:pPr>
          </w:p>
        </w:tc>
        <w:tc>
          <w:tcPr>
            <w:tcW w:w="1040" w:type="dxa"/>
            <w:vAlign w:val="center"/>
          </w:tcPr>
          <w:p w14:paraId="1C1CDC35">
            <w:pPr>
              <w:widowControl/>
              <w:spacing w:line="360" w:lineRule="auto"/>
              <w:jc w:val="left"/>
              <w:rPr>
                <w:rFonts w:ascii="宋体" w:hAnsi="宋体"/>
                <w:kern w:val="0"/>
              </w:rPr>
            </w:pPr>
          </w:p>
        </w:tc>
        <w:tc>
          <w:tcPr>
            <w:tcW w:w="2617" w:type="dxa"/>
            <w:vAlign w:val="center"/>
          </w:tcPr>
          <w:p w14:paraId="16A6F4EF">
            <w:pPr>
              <w:widowControl/>
              <w:spacing w:line="360" w:lineRule="auto"/>
              <w:jc w:val="left"/>
              <w:rPr>
                <w:rFonts w:ascii="宋体" w:hAnsi="宋体"/>
                <w:kern w:val="0"/>
              </w:rPr>
            </w:pPr>
          </w:p>
        </w:tc>
        <w:tc>
          <w:tcPr>
            <w:tcW w:w="960" w:type="dxa"/>
            <w:vAlign w:val="center"/>
          </w:tcPr>
          <w:p w14:paraId="556CD627">
            <w:pPr>
              <w:widowControl/>
              <w:spacing w:line="360" w:lineRule="auto"/>
              <w:jc w:val="left"/>
              <w:rPr>
                <w:rFonts w:ascii="宋体" w:hAnsi="宋体"/>
                <w:kern w:val="0"/>
              </w:rPr>
            </w:pPr>
          </w:p>
        </w:tc>
        <w:tc>
          <w:tcPr>
            <w:tcW w:w="728" w:type="dxa"/>
            <w:vAlign w:val="center"/>
          </w:tcPr>
          <w:p w14:paraId="09E71603">
            <w:pPr>
              <w:widowControl/>
              <w:spacing w:line="360" w:lineRule="auto"/>
              <w:jc w:val="left"/>
              <w:rPr>
                <w:rFonts w:ascii="宋体" w:hAnsi="宋体"/>
                <w:kern w:val="0"/>
              </w:rPr>
            </w:pPr>
          </w:p>
        </w:tc>
        <w:tc>
          <w:tcPr>
            <w:tcW w:w="1816" w:type="dxa"/>
            <w:vAlign w:val="center"/>
          </w:tcPr>
          <w:p w14:paraId="2284F9A8">
            <w:pPr>
              <w:widowControl/>
              <w:spacing w:line="360" w:lineRule="auto"/>
              <w:jc w:val="left"/>
              <w:rPr>
                <w:rFonts w:ascii="宋体" w:hAnsi="宋体"/>
                <w:kern w:val="0"/>
              </w:rPr>
            </w:pPr>
          </w:p>
        </w:tc>
      </w:tr>
      <w:tr w14:paraId="481DA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vAlign w:val="center"/>
          </w:tcPr>
          <w:p w14:paraId="43EB56AD">
            <w:pPr>
              <w:widowControl/>
              <w:spacing w:line="360" w:lineRule="auto"/>
              <w:jc w:val="left"/>
              <w:rPr>
                <w:rFonts w:ascii="宋体" w:hAnsi="宋体"/>
                <w:kern w:val="0"/>
              </w:rPr>
            </w:pPr>
            <w:r>
              <w:rPr>
                <w:rFonts w:hint="eastAsia" w:ascii="宋体" w:hAnsi="宋体"/>
                <w:kern w:val="0"/>
              </w:rPr>
              <w:t>技术服务人员</w:t>
            </w:r>
          </w:p>
        </w:tc>
        <w:tc>
          <w:tcPr>
            <w:tcW w:w="993" w:type="dxa"/>
            <w:vAlign w:val="center"/>
          </w:tcPr>
          <w:p w14:paraId="783E995C">
            <w:pPr>
              <w:widowControl/>
              <w:spacing w:line="360" w:lineRule="auto"/>
              <w:jc w:val="left"/>
              <w:rPr>
                <w:rFonts w:ascii="宋体" w:hAnsi="宋体"/>
                <w:kern w:val="0"/>
              </w:rPr>
            </w:pPr>
          </w:p>
        </w:tc>
        <w:tc>
          <w:tcPr>
            <w:tcW w:w="1040" w:type="dxa"/>
            <w:vAlign w:val="center"/>
          </w:tcPr>
          <w:p w14:paraId="43A84BCA">
            <w:pPr>
              <w:widowControl/>
              <w:spacing w:line="360" w:lineRule="auto"/>
              <w:jc w:val="left"/>
              <w:rPr>
                <w:rFonts w:ascii="宋体" w:hAnsi="宋体"/>
                <w:kern w:val="0"/>
              </w:rPr>
            </w:pPr>
          </w:p>
        </w:tc>
        <w:tc>
          <w:tcPr>
            <w:tcW w:w="2617" w:type="dxa"/>
            <w:vAlign w:val="center"/>
          </w:tcPr>
          <w:p w14:paraId="41D6EA65">
            <w:pPr>
              <w:widowControl/>
              <w:spacing w:line="360" w:lineRule="auto"/>
              <w:jc w:val="left"/>
              <w:rPr>
                <w:rFonts w:ascii="宋体" w:hAnsi="宋体"/>
                <w:kern w:val="0"/>
              </w:rPr>
            </w:pPr>
          </w:p>
        </w:tc>
        <w:tc>
          <w:tcPr>
            <w:tcW w:w="960" w:type="dxa"/>
            <w:vAlign w:val="center"/>
          </w:tcPr>
          <w:p w14:paraId="292CC39C">
            <w:pPr>
              <w:widowControl/>
              <w:spacing w:line="360" w:lineRule="auto"/>
              <w:jc w:val="left"/>
              <w:rPr>
                <w:rFonts w:ascii="宋体" w:hAnsi="宋体"/>
                <w:kern w:val="0"/>
              </w:rPr>
            </w:pPr>
          </w:p>
        </w:tc>
        <w:tc>
          <w:tcPr>
            <w:tcW w:w="728" w:type="dxa"/>
            <w:vAlign w:val="center"/>
          </w:tcPr>
          <w:p w14:paraId="2BCF4DE0">
            <w:pPr>
              <w:widowControl/>
              <w:spacing w:line="360" w:lineRule="auto"/>
              <w:jc w:val="left"/>
              <w:rPr>
                <w:rFonts w:ascii="宋体" w:hAnsi="宋体"/>
                <w:kern w:val="0"/>
              </w:rPr>
            </w:pPr>
          </w:p>
        </w:tc>
        <w:tc>
          <w:tcPr>
            <w:tcW w:w="1816" w:type="dxa"/>
            <w:vAlign w:val="center"/>
          </w:tcPr>
          <w:p w14:paraId="6CCC45F6">
            <w:pPr>
              <w:widowControl/>
              <w:spacing w:line="360" w:lineRule="auto"/>
              <w:jc w:val="left"/>
              <w:rPr>
                <w:rFonts w:ascii="宋体" w:hAnsi="宋体"/>
                <w:kern w:val="0"/>
              </w:rPr>
            </w:pPr>
          </w:p>
        </w:tc>
      </w:tr>
      <w:tr w14:paraId="146EC1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vAlign w:val="center"/>
          </w:tcPr>
          <w:p w14:paraId="19C065FB">
            <w:pPr>
              <w:widowControl/>
              <w:jc w:val="left"/>
              <w:rPr>
                <w:rFonts w:ascii="宋体" w:hAnsi="宋体"/>
                <w:kern w:val="0"/>
              </w:rPr>
            </w:pPr>
          </w:p>
        </w:tc>
        <w:tc>
          <w:tcPr>
            <w:tcW w:w="993" w:type="dxa"/>
            <w:vAlign w:val="center"/>
          </w:tcPr>
          <w:p w14:paraId="6DBED51A">
            <w:pPr>
              <w:widowControl/>
              <w:spacing w:line="360" w:lineRule="auto"/>
              <w:jc w:val="left"/>
              <w:rPr>
                <w:rFonts w:ascii="宋体" w:hAnsi="宋体"/>
                <w:kern w:val="0"/>
              </w:rPr>
            </w:pPr>
            <w:r>
              <w:rPr>
                <w:rFonts w:hint="eastAsia" w:ascii="宋体" w:hAnsi="宋体"/>
                <w:kern w:val="0"/>
              </w:rPr>
              <w:t>…</w:t>
            </w:r>
          </w:p>
        </w:tc>
        <w:tc>
          <w:tcPr>
            <w:tcW w:w="1040" w:type="dxa"/>
            <w:vAlign w:val="center"/>
          </w:tcPr>
          <w:p w14:paraId="5A5B6841">
            <w:pPr>
              <w:widowControl/>
              <w:spacing w:line="360" w:lineRule="auto"/>
              <w:jc w:val="left"/>
              <w:rPr>
                <w:rFonts w:ascii="宋体" w:hAnsi="宋体"/>
                <w:kern w:val="0"/>
              </w:rPr>
            </w:pPr>
          </w:p>
        </w:tc>
        <w:tc>
          <w:tcPr>
            <w:tcW w:w="2617" w:type="dxa"/>
            <w:vAlign w:val="center"/>
          </w:tcPr>
          <w:p w14:paraId="6B61F464">
            <w:pPr>
              <w:widowControl/>
              <w:spacing w:line="360" w:lineRule="auto"/>
              <w:jc w:val="left"/>
              <w:rPr>
                <w:rFonts w:ascii="宋体" w:hAnsi="宋体"/>
                <w:kern w:val="0"/>
              </w:rPr>
            </w:pPr>
          </w:p>
        </w:tc>
        <w:tc>
          <w:tcPr>
            <w:tcW w:w="960" w:type="dxa"/>
            <w:vAlign w:val="center"/>
          </w:tcPr>
          <w:p w14:paraId="1593FA20">
            <w:pPr>
              <w:widowControl/>
              <w:spacing w:line="360" w:lineRule="auto"/>
              <w:jc w:val="left"/>
              <w:rPr>
                <w:rFonts w:ascii="宋体" w:hAnsi="宋体"/>
                <w:kern w:val="0"/>
              </w:rPr>
            </w:pPr>
          </w:p>
        </w:tc>
        <w:tc>
          <w:tcPr>
            <w:tcW w:w="728" w:type="dxa"/>
            <w:vAlign w:val="center"/>
          </w:tcPr>
          <w:p w14:paraId="4E3A10AE">
            <w:pPr>
              <w:widowControl/>
              <w:spacing w:line="360" w:lineRule="auto"/>
              <w:jc w:val="left"/>
              <w:rPr>
                <w:rFonts w:ascii="宋体" w:hAnsi="宋体"/>
                <w:kern w:val="0"/>
              </w:rPr>
            </w:pPr>
          </w:p>
        </w:tc>
        <w:tc>
          <w:tcPr>
            <w:tcW w:w="1816" w:type="dxa"/>
            <w:vAlign w:val="center"/>
          </w:tcPr>
          <w:p w14:paraId="24DD4663">
            <w:pPr>
              <w:widowControl/>
              <w:spacing w:line="360" w:lineRule="auto"/>
              <w:jc w:val="left"/>
              <w:rPr>
                <w:rFonts w:ascii="宋体" w:hAnsi="宋体"/>
                <w:kern w:val="0"/>
              </w:rPr>
            </w:pPr>
          </w:p>
        </w:tc>
      </w:tr>
    </w:tbl>
    <w:p w14:paraId="37D77567">
      <w:pPr>
        <w:widowControl/>
        <w:spacing w:line="360" w:lineRule="auto"/>
        <w:jc w:val="left"/>
        <w:rPr>
          <w:rFonts w:ascii="宋体" w:hAnsi="宋体" w:cs="Arial"/>
          <w:kern w:val="0"/>
          <w:sz w:val="21"/>
          <w:szCs w:val="21"/>
        </w:rPr>
      </w:pPr>
      <w:r>
        <w:rPr>
          <w:rFonts w:hint="eastAsia" w:ascii="宋体" w:hAnsi="宋体" w:cs="Arial"/>
          <w:b/>
          <w:bCs/>
          <w:kern w:val="0"/>
          <w:sz w:val="21"/>
          <w:szCs w:val="21"/>
        </w:rPr>
        <w:t>说明:</w:t>
      </w:r>
    </w:p>
    <w:p w14:paraId="22291732">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732BF762">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5DD4C692">
      <w:pPr>
        <w:rPr>
          <w:rFonts w:ascii="Arial" w:hAnsi="Arial" w:cs="Arial"/>
          <w:color w:val="000000"/>
          <w:sz w:val="30"/>
          <w:szCs w:val="30"/>
        </w:rPr>
      </w:pPr>
    </w:p>
    <w:p w14:paraId="298B5299">
      <w:pPr>
        <w:rPr>
          <w:rFonts w:ascii="Arial" w:hAnsi="Arial" w:cs="Arial"/>
          <w:color w:val="000000"/>
          <w:sz w:val="30"/>
          <w:szCs w:val="30"/>
        </w:rPr>
      </w:pPr>
    </w:p>
    <w:p w14:paraId="4B6C8136">
      <w:pPr>
        <w:rPr>
          <w:rFonts w:ascii="Arial" w:hAnsi="Arial" w:cs="Arial"/>
          <w:color w:val="000000"/>
          <w:sz w:val="30"/>
          <w:szCs w:val="30"/>
        </w:rPr>
      </w:pPr>
    </w:p>
    <w:p w14:paraId="33AC615B">
      <w:pPr>
        <w:rPr>
          <w:rFonts w:ascii="Arial" w:hAnsi="Arial" w:cs="Arial"/>
          <w:color w:val="000000"/>
          <w:sz w:val="30"/>
          <w:szCs w:val="30"/>
        </w:rPr>
      </w:pPr>
    </w:p>
    <w:p w14:paraId="691D522D">
      <w:pPr>
        <w:adjustRightInd w:val="0"/>
        <w:snapToGrid w:val="0"/>
        <w:spacing w:line="360" w:lineRule="auto"/>
        <w:rPr>
          <w:rFonts w:ascii="Arial" w:hAnsi="宋体" w:cs="Arial"/>
        </w:rPr>
      </w:pPr>
      <w:bookmarkStart w:id="231" w:name="_Toc50122902"/>
      <w:bookmarkStart w:id="232" w:name="_Toc960449653"/>
      <w:r>
        <w:rPr>
          <w:rFonts w:hint="eastAsia" w:ascii="宋体" w:hAnsi="宋体" w:cs="Arial"/>
        </w:rPr>
        <w:t>投标人法定代表人（或法定代表人授权代表）签字：</w:t>
      </w:r>
      <w:bookmarkEnd w:id="231"/>
      <w:bookmarkEnd w:id="232"/>
      <w:r>
        <w:rPr>
          <w:rFonts w:hint="eastAsia" w:ascii="Arial" w:hAnsi="宋体" w:cs="Arial"/>
        </w:rPr>
        <w:t xml:space="preserve">                   </w:t>
      </w:r>
    </w:p>
    <w:p w14:paraId="38AFFCE2">
      <w:pPr>
        <w:adjustRightInd w:val="0"/>
        <w:snapToGrid w:val="0"/>
        <w:spacing w:line="360" w:lineRule="auto"/>
        <w:rPr>
          <w:rFonts w:ascii="Arial" w:hAnsi="宋体" w:cs="Arial"/>
        </w:rPr>
      </w:pPr>
      <w:bookmarkStart w:id="233" w:name="_Toc1790227119"/>
      <w:bookmarkStart w:id="234" w:name="_Toc602024290"/>
      <w:r>
        <w:rPr>
          <w:rFonts w:hint="eastAsia" w:ascii="宋体" w:hAnsi="宋体" w:cs="Arial"/>
        </w:rPr>
        <w:t>投标人名称（签章）：</w:t>
      </w:r>
      <w:bookmarkEnd w:id="233"/>
      <w:bookmarkEnd w:id="234"/>
      <w:r>
        <w:rPr>
          <w:rFonts w:hint="eastAsia" w:ascii="Arial" w:hAnsi="宋体" w:cs="Arial"/>
        </w:rPr>
        <w:t xml:space="preserve">                        </w:t>
      </w:r>
    </w:p>
    <w:p w14:paraId="2F4C3A61">
      <w:pPr>
        <w:adjustRightInd w:val="0"/>
        <w:snapToGrid w:val="0"/>
        <w:spacing w:line="360" w:lineRule="auto"/>
        <w:rPr>
          <w:rFonts w:ascii="Arial" w:hAnsi="宋体" w:cs="Arial"/>
        </w:rPr>
      </w:pPr>
      <w:bookmarkStart w:id="235" w:name="_Toc1426781013"/>
      <w:bookmarkStart w:id="236" w:name="_Toc210129456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235"/>
      <w:bookmarkEnd w:id="236"/>
    </w:p>
    <w:p w14:paraId="28C63B19">
      <w:pPr>
        <w:adjustRightInd w:val="0"/>
        <w:snapToGrid w:val="0"/>
        <w:spacing w:line="360" w:lineRule="auto"/>
        <w:rPr>
          <w:rFonts w:ascii="宋体" w:hAnsi="宋体" w:cs="Arial"/>
          <w:sz w:val="21"/>
          <w:szCs w:val="21"/>
        </w:rPr>
      </w:pPr>
    </w:p>
    <w:p w14:paraId="7CE96895">
      <w:pPr>
        <w:pStyle w:val="12"/>
        <w:spacing w:before="156" w:after="156" w:line="400" w:lineRule="exact"/>
        <w:ind w:left="180" w:leftChars="75" w:firstLine="0"/>
        <w:rPr>
          <w:rFonts w:ascii="宋体" w:hAnsi="宋体"/>
          <w:sz w:val="21"/>
          <w:szCs w:val="21"/>
        </w:rPr>
      </w:pPr>
    </w:p>
    <w:p w14:paraId="515F4EE2">
      <w:pPr>
        <w:pStyle w:val="3"/>
        <w:keepNext w:val="0"/>
        <w:keepLines w:val="0"/>
        <w:widowControl/>
        <w:spacing w:before="188" w:after="188" w:line="400" w:lineRule="exact"/>
        <w:ind w:left="180"/>
        <w:outlineLvl w:val="9"/>
        <w:rPr>
          <w:rFonts w:ascii="宋体" w:hAnsi="宋体" w:eastAsia="宋体"/>
          <w:sz w:val="21"/>
          <w:szCs w:val="21"/>
        </w:rPr>
        <w:sectPr>
          <w:footerReference r:id="rId19"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237" w:name="_Toc368513834"/>
    </w:p>
    <w:bookmarkEnd w:id="237"/>
    <w:p w14:paraId="5D9270CB">
      <w:pPr>
        <w:spacing w:line="360" w:lineRule="auto"/>
        <w:jc w:val="center"/>
        <w:rPr>
          <w:rFonts w:hint="default" w:ascii="Arial" w:hAnsi="Arial" w:cs="Arial"/>
          <w:b/>
          <w:bCs/>
          <w:kern w:val="0"/>
          <w:sz w:val="30"/>
          <w:szCs w:val="30"/>
        </w:rPr>
      </w:pPr>
      <w:bookmarkStart w:id="238" w:name="_Toc132984776"/>
      <w:bookmarkStart w:id="239" w:name="_Toc368513835"/>
      <w:r>
        <w:rPr>
          <w:rFonts w:hint="default" w:ascii="Arial" w:hAnsi="Arial" w:cs="Arial"/>
          <w:b/>
          <w:bCs/>
          <w:kern w:val="0"/>
          <w:sz w:val="30"/>
          <w:szCs w:val="30"/>
        </w:rPr>
        <w:t>3-4 202</w:t>
      </w:r>
      <w:r>
        <w:rPr>
          <w:rFonts w:hint="eastAsia" w:ascii="Arial" w:hAnsi="Arial" w:cs="Arial"/>
          <w:b/>
          <w:bCs/>
          <w:kern w:val="0"/>
          <w:sz w:val="30"/>
          <w:szCs w:val="30"/>
          <w:lang w:val="en-US" w:eastAsia="zh-CN"/>
        </w:rPr>
        <w:t>2</w:t>
      </w:r>
      <w:r>
        <w:rPr>
          <w:rFonts w:hint="default" w:ascii="Arial" w:hAnsi="Arial" w:cs="Arial"/>
          <w:b/>
          <w:bCs/>
          <w:kern w:val="0"/>
          <w:sz w:val="30"/>
          <w:szCs w:val="30"/>
        </w:rPr>
        <w:t>年1月1日至今投标人同类项目业绩一览表</w:t>
      </w:r>
      <w:bookmarkEnd w:id="238"/>
      <w:bookmarkEnd w:id="239"/>
    </w:p>
    <w:p w14:paraId="33270BF2"/>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5687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40FF7599">
            <w:pPr>
              <w:spacing w:before="156" w:after="156" w:line="400" w:lineRule="exact"/>
              <w:jc w:val="center"/>
              <w:rPr>
                <w:rFonts w:ascii="宋体" w:hAnsi="宋体"/>
                <w:b/>
              </w:rPr>
            </w:pPr>
            <w:r>
              <w:rPr>
                <w:rFonts w:hint="eastAsia" w:ascii="宋体" w:hAnsi="宋体"/>
                <w:b/>
              </w:rPr>
              <w:t>序号</w:t>
            </w:r>
          </w:p>
        </w:tc>
        <w:tc>
          <w:tcPr>
            <w:tcW w:w="1226" w:type="dxa"/>
            <w:tcBorders>
              <w:top w:val="single" w:color="auto" w:sz="12" w:space="0"/>
            </w:tcBorders>
            <w:shd w:val="clear" w:color="auto" w:fill="D7D7D7"/>
          </w:tcPr>
          <w:p w14:paraId="203E3303">
            <w:pPr>
              <w:spacing w:before="156" w:after="156" w:line="400" w:lineRule="exact"/>
              <w:jc w:val="center"/>
              <w:rPr>
                <w:rFonts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0674A613">
            <w:pPr>
              <w:spacing w:before="156" w:after="156" w:line="400" w:lineRule="exact"/>
              <w:jc w:val="center"/>
              <w:rPr>
                <w:rFonts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64B94D8C">
            <w:pPr>
              <w:spacing w:before="156" w:after="156" w:line="400" w:lineRule="exact"/>
              <w:jc w:val="center"/>
              <w:rPr>
                <w:rFonts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28B00251">
            <w:pPr>
              <w:spacing w:before="156" w:after="156" w:line="400" w:lineRule="exact"/>
              <w:jc w:val="center"/>
              <w:rPr>
                <w:rFonts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45471BEA">
            <w:pPr>
              <w:spacing w:before="156" w:after="156" w:line="400" w:lineRule="exact"/>
              <w:jc w:val="center"/>
              <w:rPr>
                <w:rFonts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03AA85A2">
            <w:pPr>
              <w:spacing w:before="156" w:after="156" w:line="400" w:lineRule="exact"/>
              <w:jc w:val="center"/>
              <w:rPr>
                <w:rFonts w:ascii="宋体" w:hAnsi="宋体"/>
                <w:b/>
              </w:rPr>
            </w:pPr>
            <w:r>
              <w:rPr>
                <w:rFonts w:hint="eastAsia" w:ascii="宋体" w:hAnsi="宋体"/>
                <w:b/>
              </w:rPr>
              <w:t>联系人及联系电话</w:t>
            </w:r>
          </w:p>
        </w:tc>
      </w:tr>
      <w:tr w14:paraId="09FC0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2A8D850">
            <w:pPr>
              <w:spacing w:before="156" w:after="156" w:line="400" w:lineRule="exact"/>
              <w:rPr>
                <w:rFonts w:ascii="宋体" w:hAnsi="宋体"/>
              </w:rPr>
            </w:pPr>
          </w:p>
        </w:tc>
        <w:tc>
          <w:tcPr>
            <w:tcW w:w="1226" w:type="dxa"/>
          </w:tcPr>
          <w:p w14:paraId="7412AB68">
            <w:pPr>
              <w:spacing w:before="156" w:after="156" w:line="400" w:lineRule="exact"/>
              <w:rPr>
                <w:rFonts w:ascii="宋体" w:hAnsi="宋体"/>
              </w:rPr>
            </w:pPr>
          </w:p>
        </w:tc>
        <w:tc>
          <w:tcPr>
            <w:tcW w:w="1226" w:type="dxa"/>
          </w:tcPr>
          <w:p w14:paraId="0F089E8D">
            <w:pPr>
              <w:spacing w:before="156" w:after="156" w:line="400" w:lineRule="exact"/>
              <w:rPr>
                <w:rFonts w:ascii="宋体" w:hAnsi="宋体"/>
              </w:rPr>
            </w:pPr>
          </w:p>
        </w:tc>
        <w:tc>
          <w:tcPr>
            <w:tcW w:w="1226" w:type="dxa"/>
          </w:tcPr>
          <w:p w14:paraId="626425C2">
            <w:pPr>
              <w:spacing w:before="156" w:after="156" w:line="400" w:lineRule="exact"/>
              <w:rPr>
                <w:rFonts w:ascii="宋体" w:hAnsi="宋体"/>
              </w:rPr>
            </w:pPr>
          </w:p>
        </w:tc>
        <w:tc>
          <w:tcPr>
            <w:tcW w:w="1226" w:type="dxa"/>
          </w:tcPr>
          <w:p w14:paraId="22972FFB">
            <w:pPr>
              <w:spacing w:before="156" w:after="156" w:line="400" w:lineRule="exact"/>
              <w:rPr>
                <w:rFonts w:ascii="宋体" w:hAnsi="宋体"/>
              </w:rPr>
            </w:pPr>
          </w:p>
        </w:tc>
        <w:tc>
          <w:tcPr>
            <w:tcW w:w="1227" w:type="dxa"/>
          </w:tcPr>
          <w:p w14:paraId="6CD1C129">
            <w:pPr>
              <w:spacing w:before="156" w:after="156" w:line="400" w:lineRule="exact"/>
              <w:rPr>
                <w:rFonts w:ascii="宋体" w:hAnsi="宋体"/>
              </w:rPr>
            </w:pPr>
          </w:p>
        </w:tc>
        <w:tc>
          <w:tcPr>
            <w:tcW w:w="2697" w:type="dxa"/>
            <w:tcBorders>
              <w:right w:val="single" w:color="auto" w:sz="12" w:space="0"/>
            </w:tcBorders>
          </w:tcPr>
          <w:p w14:paraId="1DE504AA">
            <w:pPr>
              <w:spacing w:before="156" w:after="156" w:line="400" w:lineRule="exact"/>
              <w:rPr>
                <w:rFonts w:ascii="宋体" w:hAnsi="宋体"/>
              </w:rPr>
            </w:pPr>
          </w:p>
        </w:tc>
      </w:tr>
      <w:tr w14:paraId="436FA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83CB8AC">
            <w:pPr>
              <w:spacing w:before="156" w:after="156" w:line="400" w:lineRule="exact"/>
              <w:rPr>
                <w:rFonts w:ascii="宋体" w:hAnsi="宋体"/>
              </w:rPr>
            </w:pPr>
          </w:p>
        </w:tc>
        <w:tc>
          <w:tcPr>
            <w:tcW w:w="1226" w:type="dxa"/>
          </w:tcPr>
          <w:p w14:paraId="0D2BF42B">
            <w:pPr>
              <w:spacing w:before="156" w:after="156" w:line="400" w:lineRule="exact"/>
              <w:rPr>
                <w:rFonts w:ascii="宋体" w:hAnsi="宋体"/>
              </w:rPr>
            </w:pPr>
          </w:p>
        </w:tc>
        <w:tc>
          <w:tcPr>
            <w:tcW w:w="1226" w:type="dxa"/>
          </w:tcPr>
          <w:p w14:paraId="1B216B5D">
            <w:pPr>
              <w:spacing w:before="156" w:after="156" w:line="400" w:lineRule="exact"/>
              <w:rPr>
                <w:rFonts w:ascii="宋体" w:hAnsi="宋体"/>
              </w:rPr>
            </w:pPr>
          </w:p>
        </w:tc>
        <w:tc>
          <w:tcPr>
            <w:tcW w:w="1226" w:type="dxa"/>
          </w:tcPr>
          <w:p w14:paraId="3DEC0646">
            <w:pPr>
              <w:spacing w:before="156" w:after="156" w:line="400" w:lineRule="exact"/>
              <w:rPr>
                <w:rFonts w:ascii="宋体" w:hAnsi="宋体"/>
              </w:rPr>
            </w:pPr>
          </w:p>
        </w:tc>
        <w:tc>
          <w:tcPr>
            <w:tcW w:w="1226" w:type="dxa"/>
          </w:tcPr>
          <w:p w14:paraId="761C40F3">
            <w:pPr>
              <w:spacing w:before="156" w:after="156" w:line="400" w:lineRule="exact"/>
              <w:rPr>
                <w:rFonts w:ascii="宋体" w:hAnsi="宋体"/>
              </w:rPr>
            </w:pPr>
          </w:p>
        </w:tc>
        <w:tc>
          <w:tcPr>
            <w:tcW w:w="1227" w:type="dxa"/>
          </w:tcPr>
          <w:p w14:paraId="620C13D7">
            <w:pPr>
              <w:spacing w:before="156" w:after="156" w:line="400" w:lineRule="exact"/>
              <w:rPr>
                <w:rFonts w:ascii="宋体" w:hAnsi="宋体"/>
              </w:rPr>
            </w:pPr>
          </w:p>
        </w:tc>
        <w:tc>
          <w:tcPr>
            <w:tcW w:w="2697" w:type="dxa"/>
            <w:tcBorders>
              <w:right w:val="single" w:color="auto" w:sz="12" w:space="0"/>
            </w:tcBorders>
          </w:tcPr>
          <w:p w14:paraId="6ECE97D2">
            <w:pPr>
              <w:spacing w:before="156" w:after="156" w:line="400" w:lineRule="exact"/>
              <w:rPr>
                <w:rFonts w:ascii="宋体" w:hAnsi="宋体"/>
              </w:rPr>
            </w:pPr>
          </w:p>
        </w:tc>
      </w:tr>
      <w:tr w14:paraId="6D405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71190510">
            <w:pPr>
              <w:spacing w:before="156" w:after="156" w:line="400" w:lineRule="exact"/>
              <w:rPr>
                <w:rFonts w:ascii="宋体" w:hAnsi="宋体"/>
              </w:rPr>
            </w:pPr>
          </w:p>
        </w:tc>
        <w:tc>
          <w:tcPr>
            <w:tcW w:w="1226" w:type="dxa"/>
          </w:tcPr>
          <w:p w14:paraId="57092A15">
            <w:pPr>
              <w:spacing w:before="156" w:after="156" w:line="400" w:lineRule="exact"/>
              <w:rPr>
                <w:rFonts w:ascii="宋体" w:hAnsi="宋体"/>
              </w:rPr>
            </w:pPr>
          </w:p>
        </w:tc>
        <w:tc>
          <w:tcPr>
            <w:tcW w:w="1226" w:type="dxa"/>
          </w:tcPr>
          <w:p w14:paraId="66A02FE5">
            <w:pPr>
              <w:spacing w:before="156" w:after="156" w:line="400" w:lineRule="exact"/>
              <w:rPr>
                <w:rFonts w:ascii="宋体" w:hAnsi="宋体"/>
              </w:rPr>
            </w:pPr>
          </w:p>
        </w:tc>
        <w:tc>
          <w:tcPr>
            <w:tcW w:w="1226" w:type="dxa"/>
          </w:tcPr>
          <w:p w14:paraId="4F6F4251">
            <w:pPr>
              <w:spacing w:before="156" w:after="156" w:line="400" w:lineRule="exact"/>
              <w:rPr>
                <w:rFonts w:ascii="宋体" w:hAnsi="宋体"/>
              </w:rPr>
            </w:pPr>
          </w:p>
        </w:tc>
        <w:tc>
          <w:tcPr>
            <w:tcW w:w="1226" w:type="dxa"/>
          </w:tcPr>
          <w:p w14:paraId="6D74E8D9">
            <w:pPr>
              <w:spacing w:before="156" w:after="156" w:line="400" w:lineRule="exact"/>
              <w:rPr>
                <w:rFonts w:ascii="宋体" w:hAnsi="宋体"/>
              </w:rPr>
            </w:pPr>
          </w:p>
        </w:tc>
        <w:tc>
          <w:tcPr>
            <w:tcW w:w="1227" w:type="dxa"/>
          </w:tcPr>
          <w:p w14:paraId="1050F9DF">
            <w:pPr>
              <w:spacing w:before="156" w:after="156" w:line="400" w:lineRule="exact"/>
              <w:rPr>
                <w:rFonts w:ascii="宋体" w:hAnsi="宋体"/>
              </w:rPr>
            </w:pPr>
          </w:p>
        </w:tc>
        <w:tc>
          <w:tcPr>
            <w:tcW w:w="2697" w:type="dxa"/>
            <w:tcBorders>
              <w:right w:val="single" w:color="auto" w:sz="12" w:space="0"/>
            </w:tcBorders>
          </w:tcPr>
          <w:p w14:paraId="2F05CE0F">
            <w:pPr>
              <w:spacing w:before="156" w:after="156" w:line="400" w:lineRule="exact"/>
              <w:rPr>
                <w:rFonts w:ascii="宋体" w:hAnsi="宋体"/>
              </w:rPr>
            </w:pPr>
          </w:p>
        </w:tc>
      </w:tr>
      <w:tr w14:paraId="2CE7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1D85A825">
            <w:pPr>
              <w:spacing w:before="156" w:after="156" w:line="400" w:lineRule="exact"/>
              <w:rPr>
                <w:rFonts w:ascii="宋体" w:hAnsi="宋体"/>
              </w:rPr>
            </w:pPr>
          </w:p>
        </w:tc>
        <w:tc>
          <w:tcPr>
            <w:tcW w:w="1226" w:type="dxa"/>
            <w:tcBorders>
              <w:bottom w:val="single" w:color="auto" w:sz="12" w:space="0"/>
            </w:tcBorders>
          </w:tcPr>
          <w:p w14:paraId="61AF27A2">
            <w:pPr>
              <w:spacing w:before="156" w:after="156" w:line="400" w:lineRule="exact"/>
              <w:rPr>
                <w:rFonts w:ascii="宋体" w:hAnsi="宋体"/>
              </w:rPr>
            </w:pPr>
          </w:p>
        </w:tc>
        <w:tc>
          <w:tcPr>
            <w:tcW w:w="1226" w:type="dxa"/>
            <w:tcBorders>
              <w:bottom w:val="single" w:color="auto" w:sz="12" w:space="0"/>
            </w:tcBorders>
          </w:tcPr>
          <w:p w14:paraId="3904CD7C">
            <w:pPr>
              <w:spacing w:before="156" w:after="156" w:line="400" w:lineRule="exact"/>
              <w:rPr>
                <w:rFonts w:ascii="宋体" w:hAnsi="宋体"/>
              </w:rPr>
            </w:pPr>
          </w:p>
        </w:tc>
        <w:tc>
          <w:tcPr>
            <w:tcW w:w="1226" w:type="dxa"/>
            <w:tcBorders>
              <w:bottom w:val="single" w:color="auto" w:sz="12" w:space="0"/>
            </w:tcBorders>
          </w:tcPr>
          <w:p w14:paraId="52467C59">
            <w:pPr>
              <w:spacing w:before="156" w:after="156" w:line="400" w:lineRule="exact"/>
              <w:rPr>
                <w:rFonts w:ascii="宋体" w:hAnsi="宋体"/>
              </w:rPr>
            </w:pPr>
          </w:p>
        </w:tc>
        <w:tc>
          <w:tcPr>
            <w:tcW w:w="1226" w:type="dxa"/>
            <w:tcBorders>
              <w:bottom w:val="single" w:color="auto" w:sz="12" w:space="0"/>
            </w:tcBorders>
          </w:tcPr>
          <w:p w14:paraId="487E9672">
            <w:pPr>
              <w:spacing w:before="156" w:after="156" w:line="400" w:lineRule="exact"/>
              <w:rPr>
                <w:rFonts w:ascii="宋体" w:hAnsi="宋体"/>
              </w:rPr>
            </w:pPr>
          </w:p>
        </w:tc>
        <w:tc>
          <w:tcPr>
            <w:tcW w:w="1227" w:type="dxa"/>
            <w:tcBorders>
              <w:bottom w:val="single" w:color="auto" w:sz="12" w:space="0"/>
            </w:tcBorders>
          </w:tcPr>
          <w:p w14:paraId="63F04A41">
            <w:pPr>
              <w:spacing w:before="156" w:after="156" w:line="400" w:lineRule="exact"/>
              <w:rPr>
                <w:rFonts w:ascii="宋体" w:hAnsi="宋体"/>
              </w:rPr>
            </w:pPr>
          </w:p>
        </w:tc>
        <w:tc>
          <w:tcPr>
            <w:tcW w:w="2697" w:type="dxa"/>
            <w:tcBorders>
              <w:bottom w:val="single" w:color="auto" w:sz="12" w:space="0"/>
              <w:right w:val="single" w:color="auto" w:sz="12" w:space="0"/>
            </w:tcBorders>
          </w:tcPr>
          <w:p w14:paraId="25FBEB8D">
            <w:pPr>
              <w:spacing w:before="156" w:after="156" w:line="400" w:lineRule="exact"/>
              <w:rPr>
                <w:rFonts w:ascii="宋体" w:hAnsi="宋体"/>
              </w:rPr>
            </w:pPr>
          </w:p>
        </w:tc>
      </w:tr>
    </w:tbl>
    <w:p w14:paraId="51391183">
      <w:pPr>
        <w:rPr>
          <w:rFonts w:ascii="宋体" w:hAnsi="宋体"/>
          <w:sz w:val="21"/>
          <w:szCs w:val="21"/>
        </w:rPr>
      </w:pPr>
      <w:r>
        <w:rPr>
          <w:rFonts w:hint="eastAsia" w:ascii="宋体" w:hAnsi="宋体"/>
          <w:sz w:val="21"/>
          <w:szCs w:val="21"/>
        </w:rPr>
        <w:t>（此表可延长）</w:t>
      </w:r>
    </w:p>
    <w:p w14:paraId="0D232CCB">
      <w:pPr>
        <w:rPr>
          <w:rFonts w:ascii="宋体" w:hAnsi="宋体"/>
          <w:b/>
          <w:bCs/>
          <w:sz w:val="21"/>
        </w:rPr>
      </w:pPr>
      <w:r>
        <w:rPr>
          <w:rFonts w:hint="eastAsia" w:ascii="宋体" w:hAnsi="宋体"/>
          <w:b/>
          <w:bCs/>
          <w:sz w:val="21"/>
        </w:rPr>
        <w:t>说明：</w:t>
      </w:r>
    </w:p>
    <w:p w14:paraId="166FBF2C">
      <w:pPr>
        <w:ind w:firstLine="420" w:firstLineChars="200"/>
        <w:rPr>
          <w:rFonts w:ascii="宋体" w:hAnsi="宋体"/>
          <w:sz w:val="21"/>
        </w:rPr>
      </w:pPr>
      <w:r>
        <w:rPr>
          <w:rFonts w:hint="eastAsia" w:ascii="宋体" w:hAnsi="宋体"/>
          <w:sz w:val="21"/>
        </w:rPr>
        <w:t>按评审细则的要求提供证明文件。</w:t>
      </w:r>
    </w:p>
    <w:p w14:paraId="296CC581">
      <w:pPr>
        <w:spacing w:before="156" w:after="156" w:line="360" w:lineRule="auto"/>
        <w:ind w:left="360" w:leftChars="150"/>
        <w:rPr>
          <w:rFonts w:ascii="宋体" w:hAnsi="宋体"/>
          <w:sz w:val="21"/>
          <w:szCs w:val="21"/>
        </w:rPr>
      </w:pPr>
    </w:p>
    <w:p w14:paraId="3F3EB0F1">
      <w:pPr>
        <w:adjustRightInd w:val="0"/>
        <w:snapToGrid w:val="0"/>
        <w:spacing w:line="360" w:lineRule="auto"/>
        <w:rPr>
          <w:rFonts w:ascii="Arial" w:hAnsi="宋体" w:cs="Arial"/>
        </w:rPr>
      </w:pPr>
      <w:bookmarkStart w:id="240" w:name="_Toc1106083089"/>
      <w:bookmarkStart w:id="241" w:name="_Toc1089145426"/>
      <w:r>
        <w:rPr>
          <w:rFonts w:hint="eastAsia" w:ascii="宋体" w:hAnsi="宋体" w:cs="Arial"/>
        </w:rPr>
        <w:t>投标人法定代表人（或法定代表人授权代表）签字：</w:t>
      </w:r>
      <w:bookmarkEnd w:id="240"/>
      <w:bookmarkEnd w:id="241"/>
      <w:r>
        <w:rPr>
          <w:rFonts w:hint="eastAsia" w:ascii="Arial" w:hAnsi="宋体" w:cs="Arial"/>
        </w:rPr>
        <w:t xml:space="preserve">                   </w:t>
      </w:r>
    </w:p>
    <w:p w14:paraId="395AE8BD">
      <w:pPr>
        <w:adjustRightInd w:val="0"/>
        <w:snapToGrid w:val="0"/>
        <w:spacing w:line="360" w:lineRule="auto"/>
        <w:rPr>
          <w:rFonts w:ascii="Arial" w:hAnsi="宋体" w:cs="Arial"/>
        </w:rPr>
      </w:pPr>
      <w:bookmarkStart w:id="242" w:name="_Toc116567754"/>
      <w:bookmarkStart w:id="243" w:name="_Toc1320028391"/>
      <w:r>
        <w:rPr>
          <w:rFonts w:hint="eastAsia" w:ascii="宋体" w:hAnsi="宋体" w:cs="Arial"/>
        </w:rPr>
        <w:t>投标人名称（签章）：</w:t>
      </w:r>
      <w:bookmarkEnd w:id="242"/>
      <w:bookmarkEnd w:id="243"/>
      <w:r>
        <w:rPr>
          <w:rFonts w:hint="eastAsia" w:ascii="Arial" w:hAnsi="宋体" w:cs="Arial"/>
        </w:rPr>
        <w:t xml:space="preserve">                        </w:t>
      </w:r>
    </w:p>
    <w:p w14:paraId="1AAF7D37">
      <w:pPr>
        <w:spacing w:line="360" w:lineRule="auto"/>
        <w:rPr>
          <w:rFonts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0CD0C5E1">
      <w:pPr>
        <w:spacing w:before="156" w:after="156" w:line="400" w:lineRule="exact"/>
        <w:rPr>
          <w:rFonts w:ascii="宋体" w:hAnsi="宋体" w:cs="Arial"/>
          <w:sz w:val="21"/>
          <w:szCs w:val="21"/>
        </w:rPr>
      </w:pPr>
    </w:p>
    <w:bookmarkEnd w:id="230"/>
    <w:p w14:paraId="48E8D297">
      <w:pPr>
        <w:adjustRightInd w:val="0"/>
        <w:snapToGrid w:val="0"/>
        <w:spacing w:line="300" w:lineRule="auto"/>
        <w:jc w:val="center"/>
        <w:rPr>
          <w:rFonts w:ascii="宋体" w:hAnsi="宋体"/>
          <w:sz w:val="21"/>
          <w:szCs w:val="21"/>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54CFA1AD">
      <w:pPr>
        <w:adjustRightInd w:val="0"/>
        <w:snapToGrid w:val="0"/>
        <w:spacing w:line="300" w:lineRule="auto"/>
        <w:jc w:val="center"/>
        <w:rPr>
          <w:rFonts w:ascii="Arial" w:hAnsi="Arial" w:cs="Arial"/>
          <w:b/>
          <w:color w:val="000000"/>
          <w:sz w:val="30"/>
          <w:szCs w:val="30"/>
        </w:rPr>
      </w:pPr>
      <w:bookmarkStart w:id="244" w:name="_Toc63610380"/>
      <w:bookmarkStart w:id="245" w:name="_Toc649155414"/>
      <w:r>
        <w:rPr>
          <w:rFonts w:hint="eastAsia" w:ascii="Arial" w:hAnsi="Arial" w:cs="Arial"/>
          <w:b/>
          <w:color w:val="000000"/>
          <w:sz w:val="30"/>
          <w:szCs w:val="30"/>
        </w:rPr>
        <w:t>3-5</w:t>
      </w:r>
      <w:r>
        <w:rPr>
          <w:rFonts w:ascii="Arial" w:hAnsi="Arial" w:cs="Arial"/>
          <w:b/>
          <w:color w:val="000000"/>
          <w:sz w:val="30"/>
          <w:szCs w:val="30"/>
        </w:rPr>
        <w:t>履约进度计划表</w:t>
      </w:r>
      <w:bookmarkEnd w:id="244"/>
      <w:bookmarkEnd w:id="245"/>
    </w:p>
    <w:p w14:paraId="710373B5">
      <w:pPr>
        <w:adjustRightInd w:val="0"/>
        <w:snapToGrid w:val="0"/>
        <w:spacing w:line="300" w:lineRule="auto"/>
        <w:jc w:val="center"/>
        <w:rPr>
          <w:rFonts w:ascii="Arial" w:hAnsi="Arial" w:cs="Arial"/>
          <w:b/>
        </w:rPr>
      </w:pPr>
    </w:p>
    <w:tbl>
      <w:tblPr>
        <w:tblStyle w:val="46"/>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3C29E5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2193E7A8">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055D9F92">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2B54B1C5">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2D1C6F15">
            <w:pPr>
              <w:jc w:val="center"/>
              <w:rPr>
                <w:rFonts w:ascii="Arial" w:hAnsi="Arial" w:cs="Arial"/>
                <w:b/>
                <w:color w:val="000000"/>
              </w:rPr>
            </w:pPr>
            <w:r>
              <w:rPr>
                <w:rFonts w:ascii="Arial" w:hAnsi="Arial" w:cs="Arial"/>
                <w:b/>
                <w:color w:val="000000"/>
              </w:rPr>
              <w:t>实施方建议或要求</w:t>
            </w:r>
          </w:p>
        </w:tc>
      </w:tr>
      <w:tr w14:paraId="0E29CAE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76ADBBDF">
            <w:pPr>
              <w:jc w:val="center"/>
              <w:rPr>
                <w:rFonts w:ascii="Arial" w:hAnsi="Arial" w:cs="Arial"/>
                <w:color w:val="000000"/>
              </w:rPr>
            </w:pPr>
            <w:r>
              <w:rPr>
                <w:rFonts w:ascii="Arial" w:hAnsi="Arial" w:cs="Arial"/>
                <w:color w:val="000000"/>
              </w:rPr>
              <w:t>1</w:t>
            </w:r>
          </w:p>
        </w:tc>
        <w:tc>
          <w:tcPr>
            <w:tcW w:w="2811" w:type="dxa"/>
            <w:vAlign w:val="center"/>
          </w:tcPr>
          <w:p w14:paraId="6FF614A2">
            <w:pPr>
              <w:jc w:val="center"/>
              <w:rPr>
                <w:rFonts w:ascii="Arial" w:hAnsi="Arial" w:cs="Arial"/>
                <w:color w:val="000000"/>
              </w:rPr>
            </w:pPr>
            <w:r>
              <w:rPr>
                <w:rFonts w:ascii="Arial" w:hAnsi="Arial" w:cs="Arial"/>
                <w:color w:val="000000"/>
              </w:rPr>
              <w:t>拟定 年 月 日</w:t>
            </w:r>
          </w:p>
        </w:tc>
        <w:tc>
          <w:tcPr>
            <w:tcW w:w="3411" w:type="dxa"/>
            <w:vAlign w:val="center"/>
          </w:tcPr>
          <w:p w14:paraId="79259A4F">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05E2F14D">
            <w:pPr>
              <w:jc w:val="center"/>
              <w:rPr>
                <w:rFonts w:ascii="Arial" w:hAnsi="Arial" w:cs="Arial"/>
                <w:color w:val="000000"/>
              </w:rPr>
            </w:pPr>
          </w:p>
        </w:tc>
      </w:tr>
      <w:tr w14:paraId="06967AE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229AB001">
            <w:pPr>
              <w:jc w:val="center"/>
              <w:rPr>
                <w:rFonts w:ascii="Arial" w:hAnsi="Arial" w:cs="Arial"/>
                <w:color w:val="000000"/>
              </w:rPr>
            </w:pPr>
            <w:r>
              <w:rPr>
                <w:rFonts w:ascii="Arial" w:hAnsi="Arial" w:cs="Arial"/>
                <w:color w:val="000000"/>
              </w:rPr>
              <w:t>2</w:t>
            </w:r>
          </w:p>
        </w:tc>
        <w:tc>
          <w:tcPr>
            <w:tcW w:w="2811" w:type="dxa"/>
            <w:vAlign w:val="center"/>
          </w:tcPr>
          <w:p w14:paraId="29795A79">
            <w:pPr>
              <w:jc w:val="center"/>
              <w:rPr>
                <w:rFonts w:ascii="Arial" w:hAnsi="Arial" w:cs="Arial"/>
                <w:color w:val="000000"/>
              </w:rPr>
            </w:pPr>
            <w:r>
              <w:rPr>
                <w:rFonts w:ascii="Arial" w:hAnsi="Arial" w:cs="Arial"/>
                <w:color w:val="000000"/>
              </w:rPr>
              <w:t>月 日— 月 日</w:t>
            </w:r>
          </w:p>
        </w:tc>
        <w:tc>
          <w:tcPr>
            <w:tcW w:w="3411" w:type="dxa"/>
            <w:vAlign w:val="center"/>
          </w:tcPr>
          <w:p w14:paraId="0AD31E73">
            <w:pPr>
              <w:jc w:val="center"/>
              <w:rPr>
                <w:rFonts w:ascii="Arial" w:hAnsi="Arial" w:cs="Arial"/>
                <w:color w:val="000000"/>
              </w:rPr>
            </w:pPr>
          </w:p>
        </w:tc>
        <w:tc>
          <w:tcPr>
            <w:tcW w:w="2604" w:type="dxa"/>
            <w:vAlign w:val="center"/>
          </w:tcPr>
          <w:p w14:paraId="3E986447">
            <w:pPr>
              <w:jc w:val="center"/>
              <w:rPr>
                <w:rFonts w:ascii="Arial" w:hAnsi="Arial" w:cs="Arial"/>
                <w:color w:val="000000"/>
              </w:rPr>
            </w:pPr>
          </w:p>
        </w:tc>
      </w:tr>
      <w:tr w14:paraId="568E18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1F2A2BA">
            <w:pPr>
              <w:jc w:val="center"/>
              <w:rPr>
                <w:rFonts w:ascii="Arial" w:hAnsi="Arial" w:cs="Arial"/>
                <w:color w:val="000000"/>
              </w:rPr>
            </w:pPr>
            <w:r>
              <w:rPr>
                <w:rFonts w:ascii="Arial" w:hAnsi="Arial" w:cs="Arial"/>
                <w:color w:val="000000"/>
              </w:rPr>
              <w:t>3</w:t>
            </w:r>
          </w:p>
        </w:tc>
        <w:tc>
          <w:tcPr>
            <w:tcW w:w="2811" w:type="dxa"/>
            <w:vAlign w:val="center"/>
          </w:tcPr>
          <w:p w14:paraId="375806DD">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2E412178">
            <w:pPr>
              <w:jc w:val="center"/>
              <w:rPr>
                <w:rFonts w:ascii="Arial" w:hAnsi="Arial" w:cs="Arial"/>
                <w:color w:val="000000"/>
              </w:rPr>
            </w:pPr>
          </w:p>
        </w:tc>
        <w:tc>
          <w:tcPr>
            <w:tcW w:w="2604" w:type="dxa"/>
            <w:vAlign w:val="center"/>
          </w:tcPr>
          <w:p w14:paraId="0781ADA4">
            <w:pPr>
              <w:jc w:val="center"/>
              <w:rPr>
                <w:rFonts w:ascii="Arial" w:hAnsi="Arial" w:cs="Arial"/>
                <w:color w:val="000000"/>
              </w:rPr>
            </w:pPr>
          </w:p>
        </w:tc>
      </w:tr>
      <w:tr w14:paraId="41B21BA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7EEFAB1">
            <w:pPr>
              <w:jc w:val="center"/>
              <w:rPr>
                <w:rFonts w:ascii="Arial" w:hAnsi="Arial" w:cs="Arial"/>
                <w:color w:val="000000"/>
              </w:rPr>
            </w:pPr>
            <w:r>
              <w:rPr>
                <w:rFonts w:ascii="Arial" w:hAnsi="Arial" w:cs="Arial"/>
                <w:color w:val="000000"/>
              </w:rPr>
              <w:t>4</w:t>
            </w:r>
          </w:p>
        </w:tc>
        <w:tc>
          <w:tcPr>
            <w:tcW w:w="2811" w:type="dxa"/>
            <w:vAlign w:val="center"/>
          </w:tcPr>
          <w:p w14:paraId="744A2EE8">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12A03CA4">
            <w:pPr>
              <w:jc w:val="center"/>
              <w:rPr>
                <w:rFonts w:ascii="Arial" w:hAnsi="Arial" w:cs="Arial"/>
                <w:color w:val="000000"/>
              </w:rPr>
            </w:pPr>
          </w:p>
        </w:tc>
        <w:tc>
          <w:tcPr>
            <w:tcW w:w="2604" w:type="dxa"/>
            <w:vAlign w:val="center"/>
          </w:tcPr>
          <w:p w14:paraId="256AB106">
            <w:pPr>
              <w:jc w:val="center"/>
              <w:rPr>
                <w:rFonts w:ascii="Arial" w:hAnsi="Arial" w:cs="Arial"/>
                <w:color w:val="000000"/>
              </w:rPr>
            </w:pPr>
          </w:p>
        </w:tc>
      </w:tr>
    </w:tbl>
    <w:p w14:paraId="25468519">
      <w:pPr>
        <w:rPr>
          <w:rFonts w:ascii="Arial" w:hAnsi="Arial" w:cs="Arial"/>
          <w:color w:val="000000"/>
          <w:sz w:val="30"/>
          <w:szCs w:val="30"/>
        </w:rPr>
      </w:pPr>
    </w:p>
    <w:p w14:paraId="7CB1EAD5">
      <w:pPr>
        <w:rPr>
          <w:rFonts w:ascii="Arial" w:hAnsi="Arial" w:cs="Arial"/>
          <w:color w:val="000000"/>
          <w:sz w:val="30"/>
          <w:szCs w:val="30"/>
        </w:rPr>
      </w:pPr>
    </w:p>
    <w:p w14:paraId="12F4126D">
      <w:pPr>
        <w:rPr>
          <w:rFonts w:ascii="Arial" w:hAnsi="Arial" w:cs="Arial"/>
          <w:color w:val="000000"/>
          <w:sz w:val="30"/>
          <w:szCs w:val="30"/>
        </w:rPr>
      </w:pPr>
    </w:p>
    <w:p w14:paraId="039F8C04">
      <w:pPr>
        <w:rPr>
          <w:rFonts w:ascii="Arial" w:hAnsi="Arial" w:cs="Arial"/>
          <w:color w:val="000000"/>
          <w:sz w:val="30"/>
          <w:szCs w:val="30"/>
        </w:rPr>
      </w:pPr>
    </w:p>
    <w:p w14:paraId="2C0689DB">
      <w:pPr>
        <w:adjustRightInd w:val="0"/>
        <w:snapToGrid w:val="0"/>
        <w:spacing w:line="360" w:lineRule="auto"/>
        <w:rPr>
          <w:rFonts w:ascii="Arial" w:hAnsi="宋体" w:cs="Arial"/>
        </w:rPr>
      </w:pPr>
      <w:bookmarkStart w:id="246" w:name="_Toc1138116338"/>
      <w:bookmarkStart w:id="247" w:name="_Toc1800284101"/>
      <w:r>
        <w:rPr>
          <w:rFonts w:hint="eastAsia" w:ascii="宋体" w:hAnsi="宋体" w:cs="Arial"/>
        </w:rPr>
        <w:t>投标人法定代表人（或法定代表人授权代表）签字：</w:t>
      </w:r>
      <w:bookmarkEnd w:id="246"/>
      <w:bookmarkEnd w:id="247"/>
      <w:r>
        <w:rPr>
          <w:rFonts w:hint="eastAsia" w:ascii="Arial" w:hAnsi="宋体" w:cs="Arial"/>
        </w:rPr>
        <w:t xml:space="preserve">                   </w:t>
      </w:r>
    </w:p>
    <w:p w14:paraId="66A21AB6">
      <w:pPr>
        <w:adjustRightInd w:val="0"/>
        <w:snapToGrid w:val="0"/>
        <w:spacing w:line="360" w:lineRule="auto"/>
        <w:rPr>
          <w:rFonts w:ascii="Arial" w:hAnsi="宋体" w:cs="Arial"/>
        </w:rPr>
      </w:pPr>
      <w:bookmarkStart w:id="248" w:name="_Toc684448937"/>
      <w:bookmarkStart w:id="249" w:name="_Toc1477782924"/>
      <w:r>
        <w:rPr>
          <w:rFonts w:hint="eastAsia" w:ascii="宋体" w:hAnsi="宋体" w:cs="Arial"/>
        </w:rPr>
        <w:t>投标人名称（签章）：</w:t>
      </w:r>
      <w:bookmarkEnd w:id="248"/>
      <w:bookmarkEnd w:id="249"/>
      <w:r>
        <w:rPr>
          <w:rFonts w:hint="eastAsia" w:ascii="Arial" w:hAnsi="宋体" w:cs="Arial"/>
        </w:rPr>
        <w:t xml:space="preserve">                        </w:t>
      </w:r>
    </w:p>
    <w:p w14:paraId="0D9A9C37">
      <w:pPr>
        <w:pStyle w:val="60"/>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20ECD04C">
      <w:pPr>
        <w:spacing w:line="360" w:lineRule="auto"/>
        <w:jc w:val="center"/>
        <w:rPr>
          <w:rFonts w:ascii="Arial" w:hAnsi="Arial" w:cs="Arial"/>
          <w:b/>
          <w:kern w:val="44"/>
          <w:sz w:val="30"/>
          <w:szCs w:val="30"/>
        </w:rPr>
      </w:pPr>
    </w:p>
    <w:p w14:paraId="2CF9BB3F">
      <w:pPr>
        <w:spacing w:line="360" w:lineRule="auto"/>
        <w:jc w:val="center"/>
        <w:rPr>
          <w:rFonts w:ascii="Arial" w:hAnsi="Arial" w:cs="Arial"/>
          <w:b/>
          <w:kern w:val="44"/>
          <w:sz w:val="30"/>
          <w:szCs w:val="30"/>
        </w:rPr>
      </w:pPr>
    </w:p>
    <w:p w14:paraId="2997C0EC">
      <w:pPr>
        <w:spacing w:line="360" w:lineRule="auto"/>
        <w:jc w:val="center"/>
        <w:rPr>
          <w:rFonts w:ascii="Arial" w:hAnsi="Arial" w:cs="Arial"/>
          <w:b/>
          <w:kern w:val="44"/>
          <w:sz w:val="30"/>
          <w:szCs w:val="30"/>
        </w:rPr>
      </w:pPr>
    </w:p>
    <w:p w14:paraId="42681E4B">
      <w:pPr>
        <w:spacing w:line="360" w:lineRule="auto"/>
        <w:jc w:val="center"/>
        <w:rPr>
          <w:rFonts w:ascii="Arial" w:hAnsi="Arial" w:cs="Arial"/>
          <w:b/>
          <w:kern w:val="44"/>
          <w:sz w:val="30"/>
          <w:szCs w:val="30"/>
        </w:rPr>
      </w:pPr>
    </w:p>
    <w:p w14:paraId="662BB44F">
      <w:pPr>
        <w:spacing w:line="360" w:lineRule="auto"/>
        <w:jc w:val="center"/>
        <w:rPr>
          <w:rFonts w:ascii="Arial" w:hAnsi="Arial" w:cs="Arial"/>
          <w:b/>
          <w:kern w:val="44"/>
          <w:sz w:val="30"/>
          <w:szCs w:val="30"/>
        </w:rPr>
      </w:pPr>
    </w:p>
    <w:p w14:paraId="7EFD8B74">
      <w:pPr>
        <w:spacing w:line="360" w:lineRule="auto"/>
        <w:jc w:val="center"/>
        <w:rPr>
          <w:rFonts w:ascii="Arial" w:hAnsi="Arial" w:cs="Arial"/>
          <w:b/>
          <w:kern w:val="44"/>
          <w:sz w:val="30"/>
          <w:szCs w:val="30"/>
        </w:rPr>
      </w:pPr>
    </w:p>
    <w:p w14:paraId="62285576">
      <w:pPr>
        <w:spacing w:line="360" w:lineRule="auto"/>
        <w:jc w:val="center"/>
        <w:rPr>
          <w:rFonts w:ascii="Arial" w:hAnsi="Arial" w:cs="Arial"/>
          <w:b/>
          <w:kern w:val="44"/>
          <w:sz w:val="30"/>
          <w:szCs w:val="30"/>
        </w:rPr>
      </w:pPr>
    </w:p>
    <w:p w14:paraId="00632AE0">
      <w:pPr>
        <w:spacing w:line="360" w:lineRule="auto"/>
        <w:jc w:val="center"/>
        <w:rPr>
          <w:rFonts w:ascii="Arial" w:hAnsi="Arial" w:cs="Arial"/>
          <w:b/>
          <w:kern w:val="44"/>
          <w:sz w:val="30"/>
          <w:szCs w:val="30"/>
        </w:rPr>
      </w:pPr>
    </w:p>
    <w:p w14:paraId="7B34E91C">
      <w:pPr>
        <w:spacing w:line="360" w:lineRule="auto"/>
        <w:jc w:val="center"/>
        <w:rPr>
          <w:rFonts w:ascii="Arial" w:hAnsi="Arial" w:cs="Arial"/>
          <w:b/>
          <w:kern w:val="44"/>
          <w:sz w:val="30"/>
          <w:szCs w:val="30"/>
        </w:rPr>
      </w:pPr>
    </w:p>
    <w:p w14:paraId="5A4FC77E">
      <w:pPr>
        <w:spacing w:line="360" w:lineRule="auto"/>
        <w:jc w:val="center"/>
        <w:rPr>
          <w:rFonts w:ascii="Arial" w:hAnsi="Arial" w:cs="Arial"/>
          <w:b/>
          <w:kern w:val="44"/>
          <w:sz w:val="30"/>
          <w:szCs w:val="30"/>
        </w:rPr>
        <w:sectPr>
          <w:footerReference r:id="rId20"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47D47ED">
      <w:pPr>
        <w:spacing w:line="360" w:lineRule="auto"/>
        <w:jc w:val="center"/>
        <w:rPr>
          <w:rFonts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34880682">
      <w:pPr>
        <w:pStyle w:val="14"/>
        <w:rPr>
          <w:rFonts w:ascii="仿宋_GB2312" w:hAnsi="仿宋_GB2312" w:eastAsia="仿宋_GB2312" w:cs="仿宋_GB2312"/>
          <w:sz w:val="30"/>
          <w:szCs w:val="30"/>
        </w:rPr>
      </w:pPr>
    </w:p>
    <w:p w14:paraId="39992F38">
      <w:pPr>
        <w:rPr>
          <w:rFonts w:ascii="仿宋_GB2312" w:hAnsi="仿宋_GB2312" w:eastAsia="仿宋_GB2312" w:cs="仿宋_GB2312"/>
          <w:b/>
          <w:sz w:val="30"/>
          <w:szCs w:val="30"/>
        </w:rPr>
      </w:pPr>
    </w:p>
    <w:p w14:paraId="27B7EE41">
      <w:pPr>
        <w:pStyle w:val="14"/>
        <w:rPr>
          <w:rFonts w:ascii="仿宋_GB2312" w:hAnsi="仿宋_GB2312" w:eastAsia="仿宋_GB2312" w:cs="仿宋_GB2312"/>
          <w:sz w:val="30"/>
          <w:szCs w:val="30"/>
        </w:rPr>
      </w:pPr>
    </w:p>
    <w:p w14:paraId="585CC035">
      <w:pPr>
        <w:rPr>
          <w:rFonts w:ascii="仿宋_GB2312" w:hAnsi="仿宋_GB2312" w:eastAsia="仿宋_GB2312" w:cs="仿宋_GB2312"/>
          <w:b/>
          <w:sz w:val="30"/>
          <w:szCs w:val="30"/>
        </w:rPr>
      </w:pPr>
    </w:p>
    <w:p w14:paraId="09125F14">
      <w:pPr>
        <w:pStyle w:val="14"/>
        <w:rPr>
          <w:rFonts w:ascii="仿宋_GB2312" w:hAnsi="仿宋_GB2312" w:eastAsia="仿宋_GB2312" w:cs="仿宋_GB2312"/>
          <w:sz w:val="30"/>
          <w:szCs w:val="30"/>
        </w:rPr>
      </w:pPr>
    </w:p>
    <w:p w14:paraId="4812D5B5">
      <w:pPr>
        <w:rPr>
          <w:rFonts w:ascii="仿宋_GB2312" w:hAnsi="仿宋_GB2312" w:eastAsia="仿宋_GB2312" w:cs="仿宋_GB2312"/>
          <w:b/>
          <w:sz w:val="30"/>
          <w:szCs w:val="30"/>
        </w:rPr>
      </w:pPr>
    </w:p>
    <w:p w14:paraId="451143F4">
      <w:pPr>
        <w:pStyle w:val="14"/>
        <w:rPr>
          <w:rFonts w:ascii="仿宋_GB2312" w:hAnsi="仿宋_GB2312" w:eastAsia="仿宋_GB2312" w:cs="仿宋_GB2312"/>
          <w:sz w:val="30"/>
          <w:szCs w:val="30"/>
        </w:rPr>
      </w:pPr>
    </w:p>
    <w:p w14:paraId="4D5B11CD">
      <w:pPr>
        <w:rPr>
          <w:rFonts w:ascii="仿宋_GB2312" w:hAnsi="仿宋_GB2312" w:eastAsia="仿宋_GB2312" w:cs="仿宋_GB2312"/>
          <w:b/>
          <w:sz w:val="30"/>
          <w:szCs w:val="30"/>
        </w:rPr>
      </w:pPr>
    </w:p>
    <w:p w14:paraId="7C7E438F">
      <w:pPr>
        <w:pStyle w:val="14"/>
        <w:rPr>
          <w:rFonts w:ascii="仿宋_GB2312" w:hAnsi="仿宋_GB2312" w:eastAsia="仿宋_GB2312" w:cs="仿宋_GB2312"/>
          <w:sz w:val="30"/>
          <w:szCs w:val="30"/>
        </w:rPr>
      </w:pPr>
    </w:p>
    <w:p w14:paraId="62C92616">
      <w:pPr>
        <w:rPr>
          <w:rFonts w:ascii="仿宋_GB2312" w:hAnsi="仿宋_GB2312" w:eastAsia="仿宋_GB2312" w:cs="仿宋_GB2312"/>
          <w:b/>
          <w:sz w:val="30"/>
          <w:szCs w:val="30"/>
        </w:rPr>
      </w:pPr>
    </w:p>
    <w:p w14:paraId="0DEA0236">
      <w:pPr>
        <w:pStyle w:val="14"/>
        <w:rPr>
          <w:rFonts w:ascii="仿宋_GB2312" w:hAnsi="仿宋_GB2312" w:eastAsia="仿宋_GB2312" w:cs="仿宋_GB2312"/>
          <w:sz w:val="30"/>
          <w:szCs w:val="30"/>
        </w:rPr>
      </w:pPr>
    </w:p>
    <w:p w14:paraId="6F2C4843">
      <w:pPr>
        <w:rPr>
          <w:rFonts w:ascii="仿宋_GB2312" w:hAnsi="仿宋_GB2312" w:eastAsia="仿宋_GB2312" w:cs="仿宋_GB2312"/>
          <w:b/>
          <w:sz w:val="30"/>
          <w:szCs w:val="30"/>
        </w:rPr>
      </w:pPr>
    </w:p>
    <w:p w14:paraId="18C86251">
      <w:pPr>
        <w:pStyle w:val="14"/>
      </w:pPr>
    </w:p>
    <w:p w14:paraId="68B86FA3">
      <w:pPr>
        <w:adjustRightInd w:val="0"/>
        <w:snapToGrid w:val="0"/>
        <w:spacing w:line="300" w:lineRule="auto"/>
        <w:jc w:val="center"/>
        <w:rPr>
          <w:rFonts w:ascii="宋体" w:hAnsi="宋体"/>
          <w:sz w:val="21"/>
          <w:szCs w:val="21"/>
        </w:rPr>
      </w:pPr>
    </w:p>
    <w:p w14:paraId="0F6FA300">
      <w:pPr>
        <w:adjustRightInd w:val="0"/>
        <w:snapToGrid w:val="0"/>
        <w:spacing w:line="300" w:lineRule="auto"/>
        <w:jc w:val="center"/>
        <w:rPr>
          <w:rFonts w:ascii="宋体" w:hAnsi="宋体"/>
          <w:sz w:val="21"/>
          <w:szCs w:val="21"/>
        </w:rPr>
      </w:pPr>
    </w:p>
    <w:p w14:paraId="0229291D">
      <w:pPr>
        <w:adjustRightInd w:val="0"/>
        <w:snapToGrid w:val="0"/>
        <w:spacing w:line="300" w:lineRule="auto"/>
        <w:jc w:val="center"/>
        <w:rPr>
          <w:rFonts w:ascii="宋体" w:hAnsi="宋体"/>
          <w:sz w:val="21"/>
          <w:szCs w:val="21"/>
        </w:rPr>
      </w:pPr>
    </w:p>
    <w:p w14:paraId="37551E3C">
      <w:pPr>
        <w:adjustRightInd w:val="0"/>
        <w:snapToGrid w:val="0"/>
        <w:spacing w:line="300" w:lineRule="auto"/>
        <w:jc w:val="center"/>
        <w:rPr>
          <w:rFonts w:ascii="宋体" w:hAnsi="宋体"/>
          <w:sz w:val="21"/>
          <w:szCs w:val="21"/>
        </w:rPr>
      </w:pPr>
    </w:p>
    <w:p w14:paraId="32F6C8D6">
      <w:pPr>
        <w:adjustRightInd w:val="0"/>
        <w:snapToGrid w:val="0"/>
        <w:spacing w:line="300" w:lineRule="auto"/>
        <w:jc w:val="center"/>
        <w:rPr>
          <w:rFonts w:ascii="宋体" w:hAnsi="宋体"/>
          <w:sz w:val="21"/>
          <w:szCs w:val="21"/>
        </w:rPr>
      </w:pPr>
    </w:p>
    <w:p w14:paraId="37A51715">
      <w:pPr>
        <w:adjustRightInd w:val="0"/>
        <w:snapToGrid w:val="0"/>
        <w:spacing w:line="300" w:lineRule="auto"/>
        <w:jc w:val="center"/>
        <w:rPr>
          <w:rFonts w:ascii="宋体" w:hAnsi="宋体"/>
          <w:sz w:val="21"/>
          <w:szCs w:val="21"/>
        </w:rPr>
      </w:pPr>
    </w:p>
    <w:p w14:paraId="3AEABC3D">
      <w:pPr>
        <w:adjustRightInd w:val="0"/>
        <w:snapToGrid w:val="0"/>
        <w:spacing w:line="300" w:lineRule="auto"/>
        <w:jc w:val="center"/>
        <w:rPr>
          <w:rFonts w:ascii="宋体" w:hAnsi="宋体"/>
          <w:sz w:val="21"/>
          <w:szCs w:val="21"/>
        </w:rPr>
      </w:pPr>
    </w:p>
    <w:p w14:paraId="05A46849">
      <w:pPr>
        <w:adjustRightInd w:val="0"/>
        <w:snapToGrid w:val="0"/>
        <w:spacing w:line="300" w:lineRule="auto"/>
        <w:jc w:val="center"/>
        <w:rPr>
          <w:rFonts w:ascii="宋体" w:hAnsi="宋体"/>
          <w:sz w:val="21"/>
          <w:szCs w:val="21"/>
        </w:rPr>
      </w:pPr>
    </w:p>
    <w:p w14:paraId="5AA1B7EA">
      <w:pPr>
        <w:adjustRightInd w:val="0"/>
        <w:snapToGrid w:val="0"/>
        <w:spacing w:line="300" w:lineRule="auto"/>
        <w:jc w:val="center"/>
        <w:rPr>
          <w:rFonts w:ascii="宋体" w:hAnsi="宋体"/>
          <w:sz w:val="21"/>
          <w:szCs w:val="21"/>
        </w:rPr>
      </w:pPr>
    </w:p>
    <w:p w14:paraId="1EAC09EF">
      <w:pPr>
        <w:adjustRightInd w:val="0"/>
        <w:snapToGrid w:val="0"/>
        <w:spacing w:line="300" w:lineRule="auto"/>
        <w:jc w:val="center"/>
        <w:rPr>
          <w:rFonts w:ascii="宋体" w:hAnsi="宋体"/>
          <w:sz w:val="21"/>
          <w:szCs w:val="21"/>
        </w:rPr>
      </w:pPr>
    </w:p>
    <w:p w14:paraId="073D8FC2">
      <w:pPr>
        <w:adjustRightInd w:val="0"/>
        <w:snapToGrid w:val="0"/>
        <w:spacing w:line="300" w:lineRule="auto"/>
        <w:jc w:val="center"/>
        <w:rPr>
          <w:rFonts w:ascii="宋体" w:hAnsi="宋体"/>
          <w:sz w:val="21"/>
          <w:szCs w:val="21"/>
        </w:rPr>
      </w:pPr>
    </w:p>
    <w:p w14:paraId="7E9872F2">
      <w:pPr>
        <w:adjustRightInd w:val="0"/>
        <w:snapToGrid w:val="0"/>
        <w:spacing w:line="300" w:lineRule="auto"/>
        <w:jc w:val="center"/>
        <w:rPr>
          <w:rFonts w:ascii="宋体" w:hAnsi="宋体"/>
          <w:sz w:val="21"/>
          <w:szCs w:val="21"/>
        </w:rPr>
      </w:pPr>
    </w:p>
    <w:p w14:paraId="6B6D1D32">
      <w:pPr>
        <w:adjustRightInd w:val="0"/>
        <w:snapToGrid w:val="0"/>
        <w:spacing w:line="300" w:lineRule="auto"/>
        <w:jc w:val="center"/>
        <w:rPr>
          <w:rFonts w:ascii="宋体" w:hAnsi="宋体"/>
          <w:sz w:val="21"/>
          <w:szCs w:val="21"/>
        </w:rPr>
        <w:sectPr>
          <w:footerReference r:id="rId21"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CEF17C4">
      <w:pPr>
        <w:pStyle w:val="60"/>
      </w:pPr>
    </w:p>
    <w:p w14:paraId="656A7A9E">
      <w:pPr>
        <w:adjustRightInd w:val="0"/>
        <w:snapToGrid w:val="0"/>
        <w:spacing w:line="300" w:lineRule="auto"/>
        <w:jc w:val="center"/>
        <w:rPr>
          <w:rFonts w:ascii="Arial" w:hAnsi="Arial" w:cs="Arial"/>
          <w:b/>
          <w:color w:val="000000"/>
          <w:sz w:val="32"/>
          <w:szCs w:val="32"/>
        </w:rPr>
      </w:pPr>
    </w:p>
    <w:p w14:paraId="61AE10E4">
      <w:pPr>
        <w:adjustRightInd w:val="0"/>
        <w:snapToGrid w:val="0"/>
        <w:spacing w:line="300" w:lineRule="auto"/>
        <w:jc w:val="center"/>
        <w:rPr>
          <w:rFonts w:ascii="Arial" w:hAnsi="Arial" w:cs="Arial"/>
          <w:b/>
          <w:color w:val="000000"/>
          <w:sz w:val="32"/>
          <w:szCs w:val="32"/>
        </w:rPr>
      </w:pPr>
    </w:p>
    <w:p w14:paraId="461927F5">
      <w:pPr>
        <w:adjustRightInd w:val="0"/>
        <w:snapToGrid w:val="0"/>
        <w:spacing w:line="300" w:lineRule="auto"/>
        <w:jc w:val="center"/>
        <w:rPr>
          <w:rFonts w:ascii="Arial" w:hAnsi="Arial" w:cs="Arial"/>
          <w:b/>
          <w:color w:val="000000"/>
          <w:sz w:val="32"/>
          <w:szCs w:val="32"/>
        </w:rPr>
      </w:pPr>
    </w:p>
    <w:p w14:paraId="16B601B9">
      <w:pPr>
        <w:adjustRightInd w:val="0"/>
        <w:snapToGrid w:val="0"/>
        <w:spacing w:line="300" w:lineRule="auto"/>
        <w:jc w:val="center"/>
        <w:rPr>
          <w:rFonts w:ascii="Arial" w:hAnsi="Arial" w:cs="Arial"/>
          <w:b/>
          <w:color w:val="000000"/>
          <w:sz w:val="32"/>
          <w:szCs w:val="32"/>
        </w:rPr>
      </w:pPr>
    </w:p>
    <w:p w14:paraId="04A30834">
      <w:pPr>
        <w:adjustRightInd w:val="0"/>
        <w:snapToGrid w:val="0"/>
        <w:spacing w:line="300" w:lineRule="auto"/>
        <w:jc w:val="center"/>
        <w:rPr>
          <w:rFonts w:ascii="Arial" w:hAnsi="Arial" w:cs="Arial"/>
          <w:b/>
          <w:color w:val="000000"/>
          <w:sz w:val="32"/>
          <w:szCs w:val="32"/>
        </w:rPr>
      </w:pPr>
    </w:p>
    <w:p w14:paraId="68881E95">
      <w:pPr>
        <w:adjustRightInd w:val="0"/>
        <w:snapToGrid w:val="0"/>
        <w:spacing w:line="300" w:lineRule="auto"/>
        <w:jc w:val="center"/>
        <w:rPr>
          <w:rFonts w:ascii="Arial" w:hAnsi="Arial" w:cs="Arial"/>
          <w:b/>
          <w:color w:val="000000"/>
          <w:sz w:val="32"/>
          <w:szCs w:val="32"/>
        </w:rPr>
      </w:pPr>
    </w:p>
    <w:p w14:paraId="1F49C204">
      <w:pPr>
        <w:adjustRightInd w:val="0"/>
        <w:snapToGrid w:val="0"/>
        <w:spacing w:line="300" w:lineRule="auto"/>
        <w:jc w:val="center"/>
        <w:rPr>
          <w:rFonts w:ascii="Arial" w:hAnsi="Arial" w:cs="Arial"/>
          <w:b/>
          <w:color w:val="000000"/>
          <w:sz w:val="32"/>
          <w:szCs w:val="32"/>
        </w:rPr>
      </w:pPr>
    </w:p>
    <w:p w14:paraId="445AA412">
      <w:pPr>
        <w:adjustRightInd w:val="0"/>
        <w:snapToGrid w:val="0"/>
        <w:spacing w:line="300" w:lineRule="auto"/>
        <w:jc w:val="center"/>
        <w:rPr>
          <w:rFonts w:ascii="Arial" w:hAnsi="Arial" w:cs="Arial"/>
          <w:b/>
          <w:color w:val="000000"/>
          <w:sz w:val="32"/>
          <w:szCs w:val="32"/>
        </w:rPr>
      </w:pPr>
    </w:p>
    <w:p w14:paraId="4AE56CB8">
      <w:pPr>
        <w:adjustRightInd w:val="0"/>
        <w:snapToGrid w:val="0"/>
        <w:spacing w:line="300" w:lineRule="auto"/>
        <w:jc w:val="center"/>
        <w:rPr>
          <w:rFonts w:ascii="Arial" w:hAnsi="Arial" w:cs="Arial"/>
          <w:b/>
          <w:color w:val="000000"/>
          <w:sz w:val="32"/>
          <w:szCs w:val="32"/>
        </w:rPr>
      </w:pPr>
    </w:p>
    <w:p w14:paraId="3A8BAA64">
      <w:pPr>
        <w:bidi w:val="0"/>
        <w:jc w:val="center"/>
        <w:rPr>
          <w:rFonts w:hint="eastAsia"/>
          <w:b/>
          <w:bCs/>
          <w:sz w:val="32"/>
          <w:szCs w:val="32"/>
        </w:rPr>
      </w:pPr>
      <w:bookmarkStart w:id="250" w:name="_Toc1449226113"/>
      <w:bookmarkStart w:id="251" w:name="_Toc1610870827"/>
      <w:r>
        <w:rPr>
          <w:rFonts w:hint="eastAsia"/>
          <w:b/>
          <w:bCs/>
          <w:sz w:val="32"/>
          <w:szCs w:val="32"/>
        </w:rPr>
        <w:t>第四部分 技术服务部分</w:t>
      </w:r>
      <w:bookmarkEnd w:id="250"/>
      <w:bookmarkEnd w:id="251"/>
    </w:p>
    <w:p w14:paraId="2AEB145E">
      <w:pPr>
        <w:spacing w:line="360" w:lineRule="auto"/>
        <w:ind w:firstLine="210" w:firstLineChars="100"/>
        <w:rPr>
          <w:rFonts w:ascii="宋体" w:hAnsi="宋体"/>
          <w:sz w:val="21"/>
          <w:szCs w:val="21"/>
          <w:u w:val="single"/>
        </w:rPr>
      </w:pPr>
    </w:p>
    <w:p w14:paraId="16B4C9D4">
      <w:pPr>
        <w:spacing w:line="400" w:lineRule="exact"/>
        <w:rPr>
          <w:rFonts w:ascii="宋体" w:hAnsi="宋体"/>
          <w:sz w:val="21"/>
          <w:szCs w:val="21"/>
        </w:rPr>
      </w:pPr>
      <w:r>
        <w:rPr>
          <w:rFonts w:hint="eastAsia" w:ascii="宋体" w:hAnsi="宋体"/>
          <w:sz w:val="21"/>
          <w:szCs w:val="21"/>
        </w:rPr>
        <w:t xml:space="preserve"> </w:t>
      </w:r>
    </w:p>
    <w:p w14:paraId="6CB34B3B">
      <w:pPr>
        <w:spacing w:line="360" w:lineRule="auto"/>
        <w:jc w:val="center"/>
        <w:rPr>
          <w:rFonts w:ascii="宋体" w:hAnsi="宋体" w:cs="宋体"/>
          <w:b/>
          <w:bCs/>
          <w:color w:val="000000"/>
          <w:sz w:val="30"/>
          <w:szCs w:val="30"/>
        </w:rPr>
      </w:pPr>
    </w:p>
    <w:p w14:paraId="15B6948A">
      <w:pPr>
        <w:spacing w:line="360" w:lineRule="auto"/>
        <w:jc w:val="center"/>
        <w:rPr>
          <w:rFonts w:ascii="宋体" w:hAnsi="宋体" w:cs="宋体"/>
          <w:b/>
          <w:bCs/>
          <w:color w:val="000000"/>
          <w:sz w:val="30"/>
          <w:szCs w:val="30"/>
        </w:rPr>
      </w:pPr>
    </w:p>
    <w:p w14:paraId="133DFB87">
      <w:pPr>
        <w:spacing w:line="360" w:lineRule="auto"/>
        <w:jc w:val="center"/>
        <w:rPr>
          <w:rFonts w:ascii="宋体" w:hAnsi="宋体" w:cs="宋体"/>
          <w:b/>
          <w:bCs/>
          <w:color w:val="000000"/>
          <w:sz w:val="30"/>
          <w:szCs w:val="30"/>
        </w:rPr>
      </w:pPr>
    </w:p>
    <w:p w14:paraId="1CE1357D">
      <w:pPr>
        <w:spacing w:line="360" w:lineRule="auto"/>
        <w:jc w:val="center"/>
        <w:rPr>
          <w:rFonts w:ascii="宋体" w:hAnsi="宋体" w:cs="宋体"/>
          <w:b/>
          <w:bCs/>
          <w:color w:val="000000"/>
          <w:sz w:val="30"/>
          <w:szCs w:val="30"/>
        </w:rPr>
      </w:pPr>
    </w:p>
    <w:p w14:paraId="76FB367A">
      <w:pPr>
        <w:spacing w:line="360" w:lineRule="auto"/>
        <w:jc w:val="center"/>
        <w:rPr>
          <w:rFonts w:ascii="宋体" w:hAnsi="宋体" w:cs="宋体"/>
          <w:b/>
          <w:bCs/>
          <w:color w:val="000000"/>
          <w:sz w:val="30"/>
          <w:szCs w:val="30"/>
        </w:rPr>
      </w:pPr>
    </w:p>
    <w:p w14:paraId="264984BF">
      <w:pPr>
        <w:spacing w:line="360" w:lineRule="auto"/>
        <w:jc w:val="center"/>
        <w:rPr>
          <w:rFonts w:ascii="宋体" w:hAnsi="宋体" w:cs="宋体"/>
          <w:b/>
          <w:bCs/>
          <w:color w:val="000000"/>
          <w:sz w:val="30"/>
          <w:szCs w:val="30"/>
        </w:rPr>
      </w:pPr>
    </w:p>
    <w:p w14:paraId="78FC7DD4">
      <w:pPr>
        <w:spacing w:line="360" w:lineRule="auto"/>
        <w:jc w:val="center"/>
        <w:rPr>
          <w:rFonts w:ascii="宋体" w:hAnsi="宋体" w:cs="宋体"/>
          <w:b/>
          <w:bCs/>
          <w:color w:val="000000"/>
          <w:sz w:val="30"/>
          <w:szCs w:val="30"/>
        </w:rPr>
      </w:pPr>
    </w:p>
    <w:p w14:paraId="4D162951">
      <w:pPr>
        <w:spacing w:line="360" w:lineRule="auto"/>
        <w:jc w:val="center"/>
        <w:rPr>
          <w:rFonts w:ascii="宋体" w:hAnsi="宋体" w:cs="宋体"/>
          <w:b/>
          <w:bCs/>
          <w:color w:val="000000"/>
          <w:sz w:val="30"/>
          <w:szCs w:val="30"/>
        </w:rPr>
      </w:pPr>
    </w:p>
    <w:p w14:paraId="7C8F86BA">
      <w:pPr>
        <w:spacing w:line="360" w:lineRule="auto"/>
        <w:jc w:val="center"/>
        <w:rPr>
          <w:rFonts w:ascii="宋体" w:hAnsi="宋体" w:cs="宋体"/>
          <w:b/>
          <w:bCs/>
          <w:color w:val="000000"/>
          <w:sz w:val="30"/>
          <w:szCs w:val="30"/>
        </w:rPr>
      </w:pPr>
    </w:p>
    <w:p w14:paraId="104DABD1">
      <w:pPr>
        <w:spacing w:line="360" w:lineRule="auto"/>
        <w:jc w:val="center"/>
        <w:rPr>
          <w:rFonts w:ascii="宋体" w:hAnsi="宋体" w:cs="宋体"/>
          <w:b/>
          <w:bCs/>
          <w:color w:val="000000"/>
          <w:sz w:val="30"/>
          <w:szCs w:val="30"/>
        </w:rPr>
      </w:pPr>
    </w:p>
    <w:p w14:paraId="63F350DF">
      <w:pPr>
        <w:spacing w:line="360" w:lineRule="auto"/>
        <w:jc w:val="center"/>
        <w:rPr>
          <w:rFonts w:ascii="宋体" w:hAnsi="宋体" w:cs="宋体"/>
          <w:b/>
          <w:bCs/>
          <w:color w:val="000000"/>
          <w:sz w:val="30"/>
          <w:szCs w:val="30"/>
        </w:rPr>
      </w:pPr>
    </w:p>
    <w:p w14:paraId="2DAE90DF">
      <w:pPr>
        <w:spacing w:line="360" w:lineRule="auto"/>
        <w:jc w:val="center"/>
        <w:rPr>
          <w:rFonts w:ascii="宋体" w:hAnsi="宋体" w:cs="宋体"/>
          <w:b/>
          <w:bCs/>
          <w:color w:val="000000"/>
          <w:sz w:val="30"/>
          <w:szCs w:val="30"/>
        </w:rPr>
      </w:pPr>
    </w:p>
    <w:p w14:paraId="07CBE5C9">
      <w:pPr>
        <w:spacing w:line="360" w:lineRule="auto"/>
        <w:jc w:val="center"/>
        <w:rPr>
          <w:rFonts w:ascii="宋体" w:hAnsi="宋体" w:cs="宋体"/>
          <w:b/>
          <w:bCs/>
          <w:color w:val="000000"/>
          <w:sz w:val="30"/>
          <w:szCs w:val="30"/>
        </w:rPr>
        <w:sectPr>
          <w:footerReference r:id="rId22"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219CEA3F">
      <w:pPr>
        <w:adjustRightInd w:val="0"/>
        <w:snapToGrid w:val="0"/>
        <w:spacing w:line="300" w:lineRule="auto"/>
        <w:jc w:val="center"/>
        <w:rPr>
          <w:rFonts w:ascii="Arial" w:hAnsi="Arial" w:cs="Arial"/>
          <w:b/>
          <w:bCs/>
          <w:kern w:val="0"/>
          <w:sz w:val="30"/>
          <w:szCs w:val="30"/>
        </w:rPr>
      </w:pPr>
      <w:bookmarkStart w:id="252" w:name="_Toc383756917"/>
      <w:bookmarkStart w:id="253" w:name="_Toc579651660"/>
      <w:r>
        <w:rPr>
          <w:rFonts w:ascii="Arial" w:hAnsi="Arial" w:cs="Arial"/>
          <w:b/>
          <w:bCs/>
          <w:kern w:val="0"/>
          <w:sz w:val="30"/>
          <w:szCs w:val="30"/>
        </w:rPr>
        <w:t>4-1</w:t>
      </w:r>
      <w:r>
        <w:rPr>
          <w:rFonts w:hint="eastAsia" w:ascii="宋体" w:hAnsi="宋体" w:cs="Arial"/>
          <w:b/>
          <w:bCs/>
          <w:kern w:val="0"/>
          <w:sz w:val="30"/>
          <w:szCs w:val="30"/>
        </w:rPr>
        <w:t>技术服务要求响应表</w:t>
      </w:r>
      <w:bookmarkEnd w:id="252"/>
      <w:bookmarkEnd w:id="253"/>
    </w:p>
    <w:p w14:paraId="11743B87">
      <w:pPr>
        <w:widowControl/>
        <w:jc w:val="left"/>
        <w:rPr>
          <w:rFonts w:ascii="宋体" w:hAnsi="宋体"/>
          <w:b/>
          <w:bCs/>
          <w:kern w:val="0"/>
        </w:rPr>
      </w:pPr>
    </w:p>
    <w:tbl>
      <w:tblPr>
        <w:tblStyle w:val="46"/>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41AEC6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39D8E63E">
            <w:pPr>
              <w:widowControl/>
              <w:snapToGrid w:val="0"/>
              <w:jc w:val="center"/>
              <w:rPr>
                <w:rFonts w:ascii="宋体" w:hAnsi="宋体"/>
                <w:b/>
                <w:bCs/>
                <w:kern w:val="0"/>
              </w:rPr>
            </w:pPr>
            <w:r>
              <w:rPr>
                <w:rFonts w:hint="eastAsia" w:ascii="宋体" w:hAnsi="宋体"/>
                <w:b/>
                <w:bCs/>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0C1F901B">
            <w:pPr>
              <w:widowControl/>
              <w:snapToGrid w:val="0"/>
              <w:jc w:val="center"/>
              <w:rPr>
                <w:rFonts w:ascii="宋体" w:hAnsi="宋体"/>
                <w:b/>
                <w:bCs/>
                <w:kern w:val="0"/>
              </w:rPr>
            </w:pPr>
            <w:r>
              <w:rPr>
                <w:rFonts w:hint="eastAsia" w:ascii="宋体" w:hAnsi="宋体"/>
                <w:b/>
                <w:bCs/>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068EFA78">
            <w:pPr>
              <w:widowControl/>
              <w:snapToGrid w:val="0"/>
              <w:jc w:val="center"/>
              <w:rPr>
                <w:rFonts w:ascii="宋体" w:hAnsi="宋体"/>
                <w:b/>
                <w:bCs/>
                <w:kern w:val="0"/>
              </w:rPr>
            </w:pPr>
            <w:r>
              <w:rPr>
                <w:rFonts w:hint="eastAsia" w:ascii="宋体" w:hAnsi="宋体"/>
                <w:b/>
                <w:bCs/>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605E57C5">
            <w:pPr>
              <w:widowControl/>
              <w:snapToGrid w:val="0"/>
              <w:jc w:val="center"/>
              <w:rPr>
                <w:rFonts w:ascii="宋体" w:hAnsi="宋体"/>
                <w:b/>
                <w:bCs/>
                <w:kern w:val="0"/>
              </w:rPr>
            </w:pPr>
            <w:r>
              <w:rPr>
                <w:rFonts w:hint="eastAsia" w:ascii="宋体" w:hAnsi="宋体"/>
                <w:b/>
                <w:bCs/>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104D1C7F">
            <w:pPr>
              <w:widowControl/>
              <w:snapToGrid w:val="0"/>
              <w:jc w:val="center"/>
              <w:rPr>
                <w:rFonts w:ascii="宋体" w:hAnsi="宋体"/>
                <w:b/>
                <w:bCs/>
                <w:kern w:val="0"/>
              </w:rPr>
            </w:pPr>
            <w:r>
              <w:rPr>
                <w:rFonts w:hint="eastAsia" w:ascii="宋体" w:hAnsi="宋体"/>
                <w:b/>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5E953E9B">
            <w:pPr>
              <w:widowControl/>
              <w:snapToGrid w:val="0"/>
              <w:jc w:val="center"/>
              <w:rPr>
                <w:rFonts w:ascii="宋体" w:hAnsi="宋体"/>
                <w:b/>
                <w:bCs/>
                <w:kern w:val="0"/>
              </w:rPr>
            </w:pPr>
            <w:r>
              <w:rPr>
                <w:rFonts w:hint="eastAsia" w:ascii="宋体" w:hAnsi="宋体"/>
                <w:b/>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6A32EFBC">
            <w:pPr>
              <w:widowControl/>
              <w:snapToGrid w:val="0"/>
              <w:jc w:val="center"/>
              <w:rPr>
                <w:rFonts w:ascii="宋体" w:hAnsi="宋体"/>
                <w:b/>
                <w:bCs/>
                <w:kern w:val="0"/>
              </w:rPr>
            </w:pPr>
            <w:r>
              <w:rPr>
                <w:rFonts w:hint="eastAsia" w:ascii="宋体" w:hAnsi="宋体"/>
                <w:b/>
                <w:bCs/>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7890F672">
            <w:pPr>
              <w:widowControl/>
              <w:snapToGrid w:val="0"/>
              <w:jc w:val="center"/>
              <w:rPr>
                <w:rFonts w:ascii="宋体" w:hAnsi="宋体"/>
                <w:b/>
                <w:bCs/>
                <w:kern w:val="0"/>
              </w:rPr>
            </w:pPr>
            <w:r>
              <w:rPr>
                <w:rFonts w:hint="eastAsia" w:ascii="宋体" w:hAnsi="宋体"/>
                <w:b/>
                <w:bCs/>
                <w:kern w:val="0"/>
              </w:rPr>
              <w:t>备注</w:t>
            </w:r>
          </w:p>
        </w:tc>
      </w:tr>
      <w:tr w14:paraId="004AB0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0E225C93">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634F84F">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63715946">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6828FDD3">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1A19E6FD">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1A17F5B">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4F72A7C1">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087DB59">
            <w:pPr>
              <w:widowControl/>
              <w:snapToGrid w:val="0"/>
              <w:jc w:val="center"/>
              <w:rPr>
                <w:rFonts w:ascii="宋体" w:hAnsi="宋体"/>
                <w:b/>
                <w:bCs/>
                <w:kern w:val="0"/>
              </w:rPr>
            </w:pPr>
          </w:p>
        </w:tc>
      </w:tr>
      <w:tr w14:paraId="3980BE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B22077A">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5699AD0C">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0E270FAA">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2EFD458">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67058602">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5AE897D">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276713A">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6EB4274">
            <w:pPr>
              <w:widowControl/>
              <w:snapToGrid w:val="0"/>
              <w:jc w:val="center"/>
              <w:rPr>
                <w:rFonts w:ascii="宋体" w:hAnsi="宋体"/>
                <w:b/>
                <w:bCs/>
                <w:kern w:val="0"/>
              </w:rPr>
            </w:pPr>
          </w:p>
        </w:tc>
      </w:tr>
      <w:tr w14:paraId="2DD7BB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6F94F678">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426F0AA">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7F7AE738">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2A69B4D5">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B036C51">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B7A79BA">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48D825C">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1FD3DAD">
            <w:pPr>
              <w:widowControl/>
              <w:snapToGrid w:val="0"/>
              <w:jc w:val="center"/>
              <w:rPr>
                <w:rFonts w:ascii="宋体" w:hAnsi="宋体"/>
                <w:b/>
                <w:bCs/>
                <w:kern w:val="0"/>
              </w:rPr>
            </w:pPr>
          </w:p>
        </w:tc>
      </w:tr>
      <w:tr w14:paraId="4F2270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18755EC5">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24A451DC">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6DDA5BA">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7FEC79F4">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18AC5739">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2A764C73">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620F7A5C">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61E9E8C0">
            <w:pPr>
              <w:widowControl/>
              <w:snapToGrid w:val="0"/>
              <w:jc w:val="center"/>
              <w:rPr>
                <w:rFonts w:ascii="宋体" w:hAnsi="宋体"/>
                <w:b/>
                <w:bCs/>
                <w:kern w:val="0"/>
              </w:rPr>
            </w:pPr>
          </w:p>
        </w:tc>
      </w:tr>
      <w:tr w14:paraId="0A1E9E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1EE112CB">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73A0574B">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38537B75">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253AED9">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66431DFB">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5DE4A5A7">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34D3F327">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CD93F11">
            <w:pPr>
              <w:widowControl/>
              <w:snapToGrid w:val="0"/>
              <w:jc w:val="center"/>
              <w:rPr>
                <w:rFonts w:ascii="宋体" w:hAnsi="宋体"/>
                <w:b/>
                <w:bCs/>
                <w:kern w:val="0"/>
              </w:rPr>
            </w:pPr>
          </w:p>
        </w:tc>
      </w:tr>
      <w:tr w14:paraId="4CB029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3F84AA1">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F891A32">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6657A962">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7A579C08">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19F1D40">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62BBD2E5">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93BABFE">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312ED34">
            <w:pPr>
              <w:widowControl/>
              <w:snapToGrid w:val="0"/>
              <w:jc w:val="center"/>
              <w:rPr>
                <w:rFonts w:ascii="宋体" w:hAnsi="宋体"/>
                <w:b/>
                <w:bCs/>
                <w:kern w:val="0"/>
              </w:rPr>
            </w:pPr>
          </w:p>
        </w:tc>
      </w:tr>
      <w:tr w14:paraId="4123E1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1F5A4E94">
            <w:pPr>
              <w:widowControl/>
              <w:snapToGrid w:val="0"/>
              <w:jc w:val="center"/>
              <w:rPr>
                <w:rFonts w:ascii="宋体" w:hAnsi="宋体"/>
                <w:b/>
                <w:bCs/>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678F3C5D">
            <w:pPr>
              <w:widowControl/>
              <w:snapToGrid w:val="0"/>
              <w:jc w:val="center"/>
              <w:rPr>
                <w:rFonts w:ascii="宋体" w:hAnsi="宋体"/>
                <w:b/>
                <w:bCs/>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21387849">
            <w:pPr>
              <w:widowControl/>
              <w:snapToGrid w:val="0"/>
              <w:jc w:val="center"/>
              <w:rPr>
                <w:rFonts w:ascii="宋体" w:hAnsi="宋体"/>
                <w:b/>
                <w:bCs/>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3F60830A">
            <w:pPr>
              <w:widowControl/>
              <w:snapToGrid w:val="0"/>
              <w:jc w:val="center"/>
              <w:rPr>
                <w:rFonts w:ascii="宋体" w:hAnsi="宋体"/>
                <w:b/>
                <w:bCs/>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106A66D0">
            <w:pPr>
              <w:widowControl/>
              <w:snapToGrid w:val="0"/>
              <w:jc w:val="center"/>
              <w:rPr>
                <w:rFonts w:ascii="宋体" w:hAnsi="宋体"/>
                <w:b/>
                <w:bCs/>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747FAAE5">
            <w:pPr>
              <w:widowControl/>
              <w:snapToGrid w:val="0"/>
              <w:jc w:val="center"/>
              <w:rPr>
                <w:rFonts w:ascii="宋体" w:hAnsi="宋体"/>
                <w:b/>
                <w:bCs/>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4CD7DC5D">
            <w:pPr>
              <w:widowControl/>
              <w:snapToGrid w:val="0"/>
              <w:jc w:val="center"/>
              <w:rPr>
                <w:rFonts w:ascii="宋体" w:hAnsi="宋体"/>
                <w:b/>
                <w:bCs/>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3E982903">
            <w:pPr>
              <w:widowControl/>
              <w:snapToGrid w:val="0"/>
              <w:jc w:val="center"/>
              <w:rPr>
                <w:rFonts w:ascii="宋体" w:hAnsi="宋体"/>
                <w:b/>
                <w:bCs/>
                <w:kern w:val="0"/>
              </w:rPr>
            </w:pPr>
          </w:p>
        </w:tc>
      </w:tr>
    </w:tbl>
    <w:p w14:paraId="1F05D901">
      <w:pPr>
        <w:widowControl/>
        <w:spacing w:line="360" w:lineRule="auto"/>
        <w:jc w:val="left"/>
        <w:rPr>
          <w:rFonts w:ascii="宋体" w:hAnsi="宋体"/>
          <w:b/>
          <w:bCs/>
          <w:kern w:val="0"/>
          <w:sz w:val="21"/>
          <w:szCs w:val="21"/>
        </w:rPr>
      </w:pPr>
      <w:r>
        <w:rPr>
          <w:rFonts w:hint="eastAsia" w:ascii="宋体" w:hAnsi="宋体"/>
          <w:b/>
          <w:bCs/>
          <w:kern w:val="0"/>
          <w:sz w:val="21"/>
          <w:szCs w:val="21"/>
        </w:rPr>
        <w:t>说明：</w:t>
      </w:r>
    </w:p>
    <w:p w14:paraId="55A69D45">
      <w:pPr>
        <w:widowControl/>
        <w:spacing w:line="360" w:lineRule="auto"/>
        <w:ind w:firstLine="420" w:firstLineChars="200"/>
        <w:jc w:val="left"/>
        <w:rPr>
          <w:rFonts w:ascii="Arial" w:hAnsi="Arial" w:cs="Arial"/>
          <w:bCs/>
          <w:kern w:val="0"/>
          <w:sz w:val="21"/>
          <w:szCs w:val="21"/>
        </w:rPr>
      </w:pPr>
      <w:r>
        <w:rPr>
          <w:rFonts w:ascii="Arial" w:hAnsi="Arial" w:cs="Arial"/>
          <w:kern w:val="0"/>
          <w:sz w:val="21"/>
          <w:szCs w:val="21"/>
        </w:rPr>
        <w:t>1.“</w:t>
      </w:r>
      <w:r>
        <w:rPr>
          <w:rFonts w:hint="eastAsia" w:ascii="Arial" w:hAnsi="Arial" w:cs="Arial"/>
          <w:kern w:val="0"/>
          <w:sz w:val="21"/>
          <w:szCs w:val="21"/>
        </w:rPr>
        <w:t>自主招标</w:t>
      </w:r>
      <w:r>
        <w:rPr>
          <w:rFonts w:ascii="Arial" w:hAnsi="Arial" w:cs="Arial"/>
          <w:kern w:val="0"/>
          <w:sz w:val="21"/>
          <w:szCs w:val="21"/>
        </w:rPr>
        <w:t>文件规定的</w:t>
      </w:r>
      <w:r>
        <w:rPr>
          <w:rFonts w:hint="eastAsia" w:ascii="Arial" w:hAnsi="Arial" w:cs="Arial"/>
          <w:kern w:val="0"/>
          <w:sz w:val="21"/>
          <w:szCs w:val="21"/>
        </w:rPr>
        <w:t>技术标准与要求</w:t>
      </w:r>
      <w:r>
        <w:rPr>
          <w:rFonts w:ascii="Arial" w:hAnsi="Arial" w:cs="Arial"/>
          <w:kern w:val="0"/>
          <w:sz w:val="21"/>
          <w:szCs w:val="21"/>
        </w:rPr>
        <w:t>”项下填写的内容应与</w:t>
      </w:r>
      <w:r>
        <w:rPr>
          <w:rFonts w:hint="eastAsia" w:ascii="Arial" w:hAnsi="Arial" w:cs="Arial"/>
          <w:kern w:val="0"/>
          <w:sz w:val="21"/>
          <w:szCs w:val="21"/>
        </w:rPr>
        <w:t>自主</w:t>
      </w:r>
      <w:r>
        <w:rPr>
          <w:rFonts w:ascii="Arial" w:hAnsi="Arial" w:cs="Arial"/>
          <w:kern w:val="0"/>
          <w:sz w:val="21"/>
          <w:szCs w:val="21"/>
        </w:rPr>
        <w:t>招标文件中</w:t>
      </w:r>
      <w:r>
        <w:rPr>
          <w:rFonts w:hint="eastAsia" w:ascii="Arial" w:hAnsi="Arial" w:cs="Arial"/>
          <w:kern w:val="0"/>
          <w:sz w:val="21"/>
          <w:szCs w:val="21"/>
        </w:rPr>
        <w:t>用户</w:t>
      </w:r>
      <w:r>
        <w:rPr>
          <w:rFonts w:ascii="Arial" w:hAnsi="Arial" w:cs="Arial"/>
          <w:kern w:val="0"/>
          <w:sz w:val="21"/>
          <w:szCs w:val="21"/>
        </w:rPr>
        <w:t>需求</w:t>
      </w:r>
      <w:r>
        <w:rPr>
          <w:rFonts w:hint="eastAsia" w:ascii="Arial" w:hAnsi="Arial" w:cs="Arial"/>
          <w:kern w:val="0"/>
          <w:sz w:val="21"/>
          <w:szCs w:val="21"/>
        </w:rPr>
        <w:t>书</w:t>
      </w:r>
      <w:r>
        <w:rPr>
          <w:rFonts w:ascii="Arial" w:hAnsi="Arial" w:cs="Arial"/>
          <w:kern w:val="0"/>
          <w:sz w:val="21"/>
          <w:szCs w:val="21"/>
        </w:rPr>
        <w:t>的“</w:t>
      </w:r>
      <w:r>
        <w:rPr>
          <w:rFonts w:hint="eastAsia" w:ascii="Arial" w:hAnsi="Arial" w:cs="Arial"/>
          <w:kern w:val="0"/>
          <w:sz w:val="21"/>
          <w:szCs w:val="21"/>
        </w:rPr>
        <w:t>技术标准与要求</w:t>
      </w:r>
      <w:r>
        <w:rPr>
          <w:rFonts w:ascii="Arial" w:hAnsi="Arial" w:cs="Arial"/>
          <w:kern w:val="0"/>
          <w:sz w:val="21"/>
          <w:szCs w:val="21"/>
        </w:rPr>
        <w:t>”的内容保持一致。投标人应当如实填写上表“投标文件响应的具体内容”处内容，对</w:t>
      </w:r>
      <w:r>
        <w:rPr>
          <w:rFonts w:hint="eastAsia" w:ascii="Arial" w:hAnsi="Arial" w:cs="Arial"/>
          <w:kern w:val="0"/>
          <w:sz w:val="21"/>
          <w:szCs w:val="21"/>
        </w:rPr>
        <w:t>自主招标</w:t>
      </w:r>
      <w:r>
        <w:rPr>
          <w:rFonts w:ascii="Arial" w:hAnsi="Arial" w:cs="Arial"/>
          <w:kern w:val="0"/>
          <w:sz w:val="21"/>
          <w:szCs w:val="21"/>
        </w:rPr>
        <w:t>文件提出的</w:t>
      </w:r>
      <w:r>
        <w:rPr>
          <w:rFonts w:hint="eastAsia" w:ascii="Arial" w:hAnsi="Arial" w:cs="Arial"/>
          <w:kern w:val="0"/>
          <w:sz w:val="21"/>
          <w:szCs w:val="21"/>
        </w:rPr>
        <w:t>技术</w:t>
      </w:r>
      <w:r>
        <w:rPr>
          <w:rFonts w:ascii="Arial" w:hAnsi="Arial" w:cs="Arial"/>
          <w:kern w:val="0"/>
          <w:sz w:val="21"/>
          <w:szCs w:val="21"/>
        </w:rPr>
        <w:t>要求和条件作出明确响应，并列明具体响应数值或内容，只注明符合、满足等无具体内容表述的，将视为未实质性满足</w:t>
      </w:r>
      <w:r>
        <w:rPr>
          <w:rFonts w:hint="eastAsia" w:ascii="Arial" w:hAnsi="Arial" w:cs="Arial"/>
          <w:kern w:val="0"/>
          <w:sz w:val="21"/>
          <w:szCs w:val="21"/>
        </w:rPr>
        <w:t>自主</w:t>
      </w:r>
      <w:r>
        <w:rPr>
          <w:rFonts w:ascii="Arial" w:hAnsi="Arial" w:cs="Arial"/>
          <w:kern w:val="0"/>
          <w:sz w:val="21"/>
          <w:szCs w:val="21"/>
        </w:rPr>
        <w:t>招标文件要求。投标人需要说明的内容若需特殊表达，应先在本表中进行相应说明，再另页应答，否则投标无效。</w:t>
      </w:r>
    </w:p>
    <w:p w14:paraId="17FE6E6F">
      <w:pPr>
        <w:widowControl/>
        <w:spacing w:line="360" w:lineRule="auto"/>
        <w:ind w:firstLine="420" w:firstLineChars="200"/>
        <w:jc w:val="left"/>
        <w:rPr>
          <w:rFonts w:ascii="Arial" w:hAnsi="Arial" w:cs="Arial"/>
          <w:kern w:val="0"/>
          <w:sz w:val="21"/>
          <w:szCs w:val="21"/>
        </w:rPr>
      </w:pPr>
      <w:r>
        <w:rPr>
          <w:rFonts w:ascii="Arial" w:hAnsi="Arial" w:cs="Arial"/>
          <w:kern w:val="0"/>
          <w:sz w:val="21"/>
          <w:szCs w:val="21"/>
        </w:rPr>
        <w:t>2.参数性质栏目按</w:t>
      </w:r>
      <w:r>
        <w:rPr>
          <w:rFonts w:hint="eastAsia" w:ascii="Arial" w:hAnsi="Arial" w:cs="Arial"/>
          <w:kern w:val="0"/>
          <w:sz w:val="21"/>
          <w:szCs w:val="21"/>
        </w:rPr>
        <w:t>自主</w:t>
      </w:r>
      <w:r>
        <w:rPr>
          <w:rFonts w:ascii="Arial" w:hAnsi="Arial" w:cs="Arial"/>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31434DF8">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3.“是否偏离”项下应按下列规定填写：优于的，填写“正偏离”；符合的，填写“无偏离”；低于的，填写“负偏离”。</w:t>
      </w:r>
    </w:p>
    <w:p w14:paraId="0BEA4435">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4.“备注”处可填写偏离情况的说明。</w:t>
      </w:r>
    </w:p>
    <w:p w14:paraId="4B2121D3">
      <w:pPr>
        <w:widowControl/>
        <w:spacing w:line="360" w:lineRule="auto"/>
        <w:ind w:left="360" w:hanging="360" w:hangingChars="150"/>
        <w:jc w:val="left"/>
        <w:rPr>
          <w:rFonts w:ascii="宋体" w:hAnsi="宋体"/>
          <w:kern w:val="0"/>
          <w:szCs w:val="21"/>
        </w:rPr>
      </w:pPr>
      <w:r>
        <w:rPr>
          <w:rFonts w:hint="eastAsia" w:ascii="宋体" w:hAnsi="宋体"/>
          <w:kern w:val="0"/>
          <w:szCs w:val="21"/>
        </w:rPr>
        <w:t xml:space="preserve"> </w:t>
      </w:r>
    </w:p>
    <w:p w14:paraId="1361653A">
      <w:pPr>
        <w:adjustRightInd w:val="0"/>
        <w:snapToGrid w:val="0"/>
        <w:spacing w:line="360" w:lineRule="auto"/>
        <w:rPr>
          <w:rFonts w:ascii="Arial" w:hAnsi="宋体" w:cs="Arial"/>
        </w:rPr>
      </w:pPr>
      <w:bookmarkStart w:id="254" w:name="_Toc909112078"/>
      <w:bookmarkStart w:id="255" w:name="_Toc1219626828"/>
      <w:r>
        <w:rPr>
          <w:rFonts w:hint="eastAsia" w:ascii="宋体" w:hAnsi="宋体" w:cs="Arial"/>
        </w:rPr>
        <w:t>投标人法定代表人（或法定代表人授权代表）签字：</w:t>
      </w:r>
      <w:bookmarkEnd w:id="254"/>
      <w:bookmarkEnd w:id="255"/>
      <w:r>
        <w:rPr>
          <w:rFonts w:hint="eastAsia" w:ascii="Arial" w:hAnsi="宋体" w:cs="Arial"/>
        </w:rPr>
        <w:t xml:space="preserve">                   </w:t>
      </w:r>
    </w:p>
    <w:p w14:paraId="40214E20">
      <w:pPr>
        <w:adjustRightInd w:val="0"/>
        <w:snapToGrid w:val="0"/>
        <w:spacing w:line="360" w:lineRule="auto"/>
        <w:rPr>
          <w:rFonts w:ascii="Arial" w:hAnsi="宋体" w:cs="Arial"/>
        </w:rPr>
      </w:pPr>
      <w:bookmarkStart w:id="256" w:name="_Toc100546541"/>
      <w:bookmarkStart w:id="257" w:name="_Toc536687581"/>
      <w:r>
        <w:rPr>
          <w:rFonts w:hint="eastAsia" w:ascii="宋体" w:hAnsi="宋体" w:cs="Arial"/>
        </w:rPr>
        <w:t>投标人名称（签章）：</w:t>
      </w:r>
      <w:bookmarkEnd w:id="256"/>
      <w:bookmarkEnd w:id="257"/>
      <w:r>
        <w:rPr>
          <w:rFonts w:hint="eastAsia" w:ascii="Arial" w:hAnsi="宋体" w:cs="Arial"/>
        </w:rPr>
        <w:t xml:space="preserve">                        </w:t>
      </w:r>
    </w:p>
    <w:p w14:paraId="400A0326">
      <w:pPr>
        <w:spacing w:line="360" w:lineRule="auto"/>
        <w:rPr>
          <w:rFonts w:ascii="Arial" w:hAnsi="Arial" w:cs="Arial"/>
          <w:b/>
          <w:bCs/>
          <w:color w:val="000000"/>
          <w:sz w:val="30"/>
          <w:szCs w:val="30"/>
        </w:rPr>
        <w:sectPr>
          <w:footerReference r:id="rId23"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p>
    <w:p w14:paraId="48BC9BB9">
      <w:pPr>
        <w:adjustRightInd w:val="0"/>
        <w:snapToGrid w:val="0"/>
        <w:spacing w:line="360" w:lineRule="auto"/>
        <w:jc w:val="left"/>
        <w:rPr>
          <w:rFonts w:ascii="仿宋_GB2312" w:hAnsi="仿宋_GB2312" w:eastAsia="仿宋_GB2312" w:cs="仿宋_GB2312"/>
          <w:b/>
          <w:bCs/>
          <w:kern w:val="0"/>
          <w:sz w:val="30"/>
          <w:szCs w:val="30"/>
        </w:rPr>
      </w:pPr>
      <w:r>
        <w:rPr>
          <w:rFonts w:hint="eastAsia" w:ascii="Arial" w:hAnsi="宋体" w:cs="Arial"/>
        </w:rPr>
        <w:t xml:space="preserve">                   </w:t>
      </w:r>
      <w:bookmarkStart w:id="258" w:name="_Toc676856467"/>
      <w:bookmarkStart w:id="259" w:name="_Toc1963568045"/>
      <w:r>
        <w:rPr>
          <w:rFonts w:ascii="Arial" w:hAnsi="Arial" w:cs="Arial"/>
          <w:b/>
          <w:sz w:val="30"/>
          <w:szCs w:val="30"/>
        </w:rPr>
        <w:t>4-</w:t>
      </w:r>
      <w:bookmarkStart w:id="260" w:name="_Toc7814"/>
      <w:r>
        <w:rPr>
          <w:rFonts w:hint="eastAsia" w:ascii="Arial" w:hAnsi="Arial" w:cs="Arial"/>
          <w:b/>
          <w:sz w:val="30"/>
          <w:szCs w:val="30"/>
        </w:rPr>
        <w:t>3</w:t>
      </w:r>
      <w:r>
        <w:rPr>
          <w:rFonts w:hint="eastAsia" w:ascii="宋体" w:hAnsi="宋体"/>
          <w:b/>
          <w:bCs/>
          <w:kern w:val="0"/>
          <w:sz w:val="30"/>
          <w:szCs w:val="30"/>
        </w:rPr>
        <w:t>技术服务响应方案书（格式自拟）</w:t>
      </w:r>
      <w:bookmarkEnd w:id="258"/>
      <w:bookmarkEnd w:id="259"/>
      <w:bookmarkEnd w:id="260"/>
    </w:p>
    <w:p w14:paraId="4BDD1736">
      <w:pPr>
        <w:spacing w:line="360" w:lineRule="auto"/>
        <w:ind w:firstLine="480" w:firstLineChars="200"/>
        <w:rPr>
          <w:rFonts w:ascii="Arial" w:hAnsi="Arial" w:cs="Arial"/>
          <w:kern w:val="0"/>
        </w:rPr>
      </w:pPr>
    </w:p>
    <w:p w14:paraId="555EE101">
      <w:pPr>
        <w:widowControl/>
        <w:spacing w:line="360" w:lineRule="auto"/>
        <w:ind w:firstLine="480" w:firstLineChars="200"/>
        <w:jc w:val="left"/>
        <w:rPr>
          <w:rFonts w:ascii="Arial" w:hAnsi="Arial" w:cs="Arial"/>
          <w:kern w:val="0"/>
        </w:rPr>
      </w:pPr>
      <w:r>
        <w:rPr>
          <w:rFonts w:ascii="Arial" w:hAnsi="Arial" w:cs="Arial"/>
          <w:kern w:val="0"/>
        </w:rPr>
        <w:t>（一）技术响应方案书的格式由投标人自行拟定。</w:t>
      </w:r>
    </w:p>
    <w:p w14:paraId="296B4A22">
      <w:pPr>
        <w:widowControl/>
        <w:spacing w:line="360" w:lineRule="auto"/>
        <w:ind w:firstLine="480" w:firstLineChars="200"/>
        <w:jc w:val="left"/>
        <w:rPr>
          <w:rFonts w:ascii="Arial" w:hAnsi="Arial" w:cs="Arial"/>
          <w:kern w:val="0"/>
        </w:rPr>
      </w:pPr>
      <w:r>
        <w:rPr>
          <w:rFonts w:ascii="Arial" w:hAnsi="Arial" w:cs="Arial"/>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093798D6">
      <w:pPr>
        <w:spacing w:line="360" w:lineRule="auto"/>
        <w:rPr>
          <w:rFonts w:ascii="宋体" w:hAnsi="宋体"/>
          <w:sz w:val="21"/>
        </w:rPr>
      </w:pPr>
    </w:p>
    <w:p w14:paraId="49A51186">
      <w:pPr>
        <w:adjustRightInd w:val="0"/>
        <w:snapToGrid w:val="0"/>
        <w:spacing w:line="360" w:lineRule="auto"/>
        <w:rPr>
          <w:rFonts w:ascii="宋体" w:hAnsi="宋体" w:cs="Arial"/>
        </w:rPr>
      </w:pPr>
    </w:p>
    <w:p w14:paraId="4B696A1B">
      <w:pPr>
        <w:adjustRightInd w:val="0"/>
        <w:snapToGrid w:val="0"/>
        <w:spacing w:line="360" w:lineRule="auto"/>
        <w:rPr>
          <w:rFonts w:ascii="Arial" w:hAnsi="宋体" w:cs="Arial"/>
        </w:rPr>
      </w:pPr>
      <w:bookmarkStart w:id="261" w:name="_Toc1306928866"/>
      <w:bookmarkStart w:id="262" w:name="_Toc705762710"/>
      <w:r>
        <w:rPr>
          <w:rFonts w:hint="eastAsia" w:ascii="宋体" w:hAnsi="宋体" w:cs="Arial"/>
        </w:rPr>
        <w:t>投标人法定代表人（或法定代表人授权代表）签字：</w:t>
      </w:r>
      <w:bookmarkEnd w:id="261"/>
      <w:bookmarkEnd w:id="262"/>
      <w:r>
        <w:rPr>
          <w:rFonts w:hint="eastAsia" w:ascii="Arial" w:hAnsi="宋体" w:cs="Arial"/>
        </w:rPr>
        <w:t xml:space="preserve">                   </w:t>
      </w:r>
    </w:p>
    <w:p w14:paraId="6221F301">
      <w:pPr>
        <w:adjustRightInd w:val="0"/>
        <w:snapToGrid w:val="0"/>
        <w:spacing w:line="360" w:lineRule="auto"/>
        <w:rPr>
          <w:rFonts w:ascii="宋体" w:hAnsi="宋体" w:cs="Arial"/>
        </w:rPr>
      </w:pPr>
      <w:bookmarkStart w:id="263" w:name="_Toc1090709346"/>
      <w:bookmarkStart w:id="264" w:name="_Toc1201684589"/>
      <w:r>
        <w:rPr>
          <w:rFonts w:hint="eastAsia" w:ascii="宋体" w:hAnsi="宋体" w:cs="Arial"/>
        </w:rPr>
        <w:t>投标人名称（签章）：</w:t>
      </w:r>
      <w:bookmarkEnd w:id="263"/>
      <w:bookmarkEnd w:id="264"/>
    </w:p>
    <w:p w14:paraId="26DFB825">
      <w:pPr>
        <w:adjustRightInd w:val="0"/>
        <w:snapToGrid w:val="0"/>
        <w:spacing w:line="360" w:lineRule="auto"/>
        <w:rPr>
          <w:rFonts w:ascii="宋体" w:hAnsi="宋体"/>
          <w:sz w:val="21"/>
        </w:rPr>
      </w:pPr>
      <w:bookmarkStart w:id="265" w:name="_Toc631567430"/>
      <w:bookmarkStart w:id="266" w:name="_Toc1776670935"/>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265"/>
      <w:bookmarkEnd w:id="266"/>
    </w:p>
    <w:p w14:paraId="52812A7C">
      <w:pPr>
        <w:spacing w:before="156" w:after="156" w:line="360" w:lineRule="auto"/>
        <w:ind w:left="360" w:leftChars="150"/>
        <w:rPr>
          <w:rFonts w:ascii="宋体" w:hAnsi="宋体"/>
          <w:sz w:val="21"/>
        </w:rPr>
      </w:pPr>
    </w:p>
    <w:p w14:paraId="4E9C0FE0">
      <w:pPr>
        <w:spacing w:before="156" w:after="156" w:line="360" w:lineRule="auto"/>
        <w:ind w:left="360" w:leftChars="150"/>
        <w:rPr>
          <w:rFonts w:ascii="宋体" w:hAnsi="宋体"/>
          <w:sz w:val="21"/>
        </w:rPr>
      </w:pPr>
    </w:p>
    <w:p w14:paraId="7E5A60AE">
      <w:pPr>
        <w:spacing w:before="156" w:after="156" w:line="360" w:lineRule="auto"/>
        <w:ind w:left="360" w:leftChars="150"/>
        <w:rPr>
          <w:rFonts w:ascii="宋体" w:hAnsi="宋体"/>
          <w:sz w:val="21"/>
        </w:rPr>
      </w:pPr>
      <w:r>
        <w:rPr>
          <w:rFonts w:hint="eastAsia" w:ascii="宋体" w:hAnsi="宋体"/>
          <w:sz w:val="21"/>
        </w:rPr>
        <w:t xml:space="preserve"> </w:t>
      </w:r>
    </w:p>
    <w:p w14:paraId="3D0C8AFE">
      <w:pPr>
        <w:pStyle w:val="14"/>
        <w:rPr>
          <w:rFonts w:ascii="宋体" w:hAnsi="宋体"/>
          <w:sz w:val="21"/>
        </w:rPr>
      </w:pPr>
    </w:p>
    <w:p w14:paraId="4914BCD9">
      <w:pPr>
        <w:rPr>
          <w:rFonts w:ascii="宋体" w:hAnsi="宋体"/>
          <w:sz w:val="21"/>
        </w:rPr>
      </w:pPr>
    </w:p>
    <w:p w14:paraId="6609B164">
      <w:pPr>
        <w:pStyle w:val="14"/>
        <w:rPr>
          <w:rFonts w:ascii="宋体" w:hAnsi="宋体"/>
          <w:sz w:val="21"/>
        </w:rPr>
      </w:pPr>
    </w:p>
    <w:p w14:paraId="43BB0791">
      <w:pPr>
        <w:rPr>
          <w:rFonts w:ascii="宋体" w:hAnsi="宋体"/>
          <w:sz w:val="21"/>
        </w:rPr>
      </w:pPr>
    </w:p>
    <w:p w14:paraId="65B804A4">
      <w:pPr>
        <w:pStyle w:val="14"/>
        <w:rPr>
          <w:rFonts w:ascii="宋体" w:hAnsi="宋体"/>
          <w:sz w:val="21"/>
        </w:rPr>
      </w:pPr>
    </w:p>
    <w:p w14:paraId="6910560F">
      <w:pPr>
        <w:rPr>
          <w:rFonts w:ascii="宋体" w:hAnsi="宋体"/>
          <w:sz w:val="21"/>
        </w:rPr>
      </w:pPr>
    </w:p>
    <w:p w14:paraId="7B4DFEB6">
      <w:pPr>
        <w:pStyle w:val="14"/>
      </w:pPr>
    </w:p>
    <w:p w14:paraId="04160A29">
      <w:pPr>
        <w:spacing w:before="156" w:after="156" w:line="360" w:lineRule="auto"/>
        <w:ind w:left="360" w:leftChars="150"/>
        <w:rPr>
          <w:rFonts w:ascii="宋体" w:hAnsi="宋体"/>
          <w:sz w:val="21"/>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AA0B495">
      <w:pPr>
        <w:pStyle w:val="60"/>
      </w:pPr>
    </w:p>
    <w:p w14:paraId="7D5D2264">
      <w:pPr>
        <w:pStyle w:val="3"/>
        <w:keepNext w:val="0"/>
        <w:keepLines w:val="0"/>
        <w:widowControl/>
        <w:spacing w:before="188" w:after="188" w:line="400" w:lineRule="exact"/>
        <w:jc w:val="center"/>
        <w:outlineLvl w:val="9"/>
        <w:rPr>
          <w:rFonts w:eastAsia="仿宋_GB2312" w:cs="仿宋_GB2312"/>
          <w:sz w:val="32"/>
          <w:szCs w:val="32"/>
        </w:rPr>
      </w:pPr>
    </w:p>
    <w:p w14:paraId="47718E52">
      <w:pPr>
        <w:pStyle w:val="3"/>
        <w:keepNext w:val="0"/>
        <w:keepLines w:val="0"/>
        <w:widowControl/>
        <w:spacing w:before="188" w:after="188" w:line="400" w:lineRule="exact"/>
        <w:jc w:val="center"/>
        <w:outlineLvl w:val="9"/>
        <w:rPr>
          <w:rFonts w:eastAsia="仿宋_GB2312" w:cs="仿宋_GB2312"/>
          <w:sz w:val="32"/>
          <w:szCs w:val="32"/>
        </w:rPr>
      </w:pPr>
    </w:p>
    <w:p w14:paraId="7266F227">
      <w:pPr>
        <w:pStyle w:val="3"/>
        <w:keepNext w:val="0"/>
        <w:keepLines w:val="0"/>
        <w:widowControl/>
        <w:spacing w:before="188" w:after="188" w:line="400" w:lineRule="exact"/>
        <w:jc w:val="center"/>
        <w:outlineLvl w:val="9"/>
        <w:rPr>
          <w:rFonts w:eastAsia="仿宋_GB2312" w:cs="仿宋_GB2312"/>
          <w:sz w:val="32"/>
          <w:szCs w:val="32"/>
        </w:rPr>
      </w:pPr>
    </w:p>
    <w:p w14:paraId="67C12689">
      <w:pPr>
        <w:pStyle w:val="3"/>
        <w:keepNext w:val="0"/>
        <w:keepLines w:val="0"/>
        <w:widowControl/>
        <w:spacing w:before="188" w:after="188" w:line="400" w:lineRule="exact"/>
        <w:jc w:val="center"/>
        <w:outlineLvl w:val="9"/>
        <w:rPr>
          <w:rFonts w:eastAsia="仿宋_GB2312" w:cs="仿宋_GB2312"/>
          <w:sz w:val="32"/>
          <w:szCs w:val="32"/>
        </w:rPr>
      </w:pPr>
    </w:p>
    <w:p w14:paraId="1CFF0E15">
      <w:pPr>
        <w:pStyle w:val="3"/>
        <w:keepNext w:val="0"/>
        <w:keepLines w:val="0"/>
        <w:widowControl/>
        <w:spacing w:before="188" w:after="188" w:line="400" w:lineRule="exact"/>
        <w:jc w:val="center"/>
        <w:outlineLvl w:val="9"/>
        <w:rPr>
          <w:rFonts w:eastAsia="仿宋_GB2312" w:cs="仿宋_GB2312"/>
          <w:sz w:val="32"/>
          <w:szCs w:val="32"/>
        </w:rPr>
      </w:pPr>
    </w:p>
    <w:p w14:paraId="31B4D110">
      <w:pPr>
        <w:pStyle w:val="3"/>
        <w:keepNext w:val="0"/>
        <w:keepLines w:val="0"/>
        <w:widowControl/>
        <w:spacing w:before="188" w:after="188" w:line="400" w:lineRule="exact"/>
        <w:jc w:val="center"/>
        <w:outlineLvl w:val="9"/>
        <w:rPr>
          <w:rFonts w:eastAsia="仿宋_GB2312" w:cs="仿宋_GB2312"/>
          <w:sz w:val="32"/>
          <w:szCs w:val="32"/>
        </w:rPr>
      </w:pPr>
    </w:p>
    <w:p w14:paraId="1CC253A8">
      <w:pPr>
        <w:bidi w:val="0"/>
        <w:jc w:val="center"/>
        <w:rPr>
          <w:rFonts w:hint="eastAsia"/>
          <w:b/>
          <w:bCs/>
          <w:sz w:val="32"/>
          <w:szCs w:val="32"/>
        </w:rPr>
      </w:pPr>
      <w:bookmarkStart w:id="267" w:name="_Toc1895776657"/>
      <w:bookmarkStart w:id="268" w:name="_Toc1889612536"/>
      <w:r>
        <w:rPr>
          <w:rFonts w:hint="eastAsia"/>
          <w:b/>
          <w:bCs/>
          <w:sz w:val="32"/>
          <w:szCs w:val="32"/>
        </w:rPr>
        <w:t>第五部分 价格部分</w:t>
      </w:r>
      <w:bookmarkEnd w:id="267"/>
      <w:bookmarkEnd w:id="268"/>
    </w:p>
    <w:p w14:paraId="6600C3EE">
      <w:pPr>
        <w:rPr>
          <w:rFonts w:ascii="宋体" w:hAnsi="宋体"/>
          <w:sz w:val="21"/>
          <w:szCs w:val="21"/>
        </w:rPr>
      </w:pPr>
    </w:p>
    <w:p w14:paraId="14297523">
      <w:pPr>
        <w:pStyle w:val="14"/>
      </w:pPr>
    </w:p>
    <w:p w14:paraId="3AD6BD39">
      <w:pPr>
        <w:pStyle w:val="3"/>
        <w:keepNext w:val="0"/>
        <w:keepLines w:val="0"/>
        <w:widowControl/>
        <w:spacing w:before="188" w:after="188" w:line="400" w:lineRule="exact"/>
        <w:ind w:left="180"/>
        <w:outlineLvl w:val="9"/>
        <w:rPr>
          <w:rFonts w:ascii="宋体" w:hAnsi="宋体" w:eastAsia="宋体"/>
          <w:sz w:val="21"/>
          <w:szCs w:val="21"/>
        </w:rPr>
      </w:pPr>
    </w:p>
    <w:p w14:paraId="099E5DC1">
      <w:pPr>
        <w:pStyle w:val="3"/>
        <w:keepNext w:val="0"/>
        <w:keepLines w:val="0"/>
        <w:widowControl/>
        <w:spacing w:before="188" w:after="188" w:line="400" w:lineRule="exact"/>
        <w:ind w:left="180"/>
        <w:outlineLvl w:val="9"/>
        <w:rPr>
          <w:rFonts w:ascii="宋体" w:hAnsi="宋体" w:eastAsia="宋体"/>
          <w:sz w:val="21"/>
          <w:szCs w:val="21"/>
        </w:rPr>
      </w:pPr>
    </w:p>
    <w:p w14:paraId="4E90FFF6">
      <w:pPr>
        <w:pStyle w:val="3"/>
        <w:keepNext w:val="0"/>
        <w:keepLines w:val="0"/>
        <w:widowControl/>
        <w:spacing w:before="188" w:after="188" w:line="400" w:lineRule="exact"/>
        <w:ind w:left="180"/>
        <w:outlineLvl w:val="9"/>
        <w:rPr>
          <w:rFonts w:ascii="宋体" w:hAnsi="宋体" w:eastAsia="宋体"/>
          <w:sz w:val="21"/>
          <w:szCs w:val="21"/>
        </w:rPr>
      </w:pPr>
    </w:p>
    <w:p w14:paraId="1586A29C">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2981E915">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69E69220">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532D6817">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1AF41101">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755F795F">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4CB2D8C4">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52A40DCE">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4A533DE6">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7135FC4A">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48738589">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674D34C4">
      <w:pPr>
        <w:pStyle w:val="3"/>
        <w:keepNext w:val="0"/>
        <w:keepLines w:val="0"/>
        <w:widowControl/>
        <w:spacing w:before="188" w:after="188" w:line="400" w:lineRule="exact"/>
        <w:jc w:val="center"/>
        <w:outlineLvl w:val="9"/>
        <w:rPr>
          <w:rFonts w:ascii="Arial" w:hAnsi="Arial" w:eastAsia="宋体"/>
          <w:kern w:val="2"/>
          <w:sz w:val="30"/>
          <w:szCs w:val="30"/>
        </w:rPr>
        <w:sectPr>
          <w:footerReference r:id="rId24"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1CF40D3A">
      <w:pPr>
        <w:adjustRightInd w:val="0"/>
        <w:snapToGrid w:val="0"/>
        <w:spacing w:line="360" w:lineRule="auto"/>
        <w:jc w:val="center"/>
        <w:rPr>
          <w:rFonts w:hint="default" w:ascii="Arial" w:hAnsi="Arial" w:cs="Arial"/>
          <w:b/>
          <w:bCs/>
          <w:kern w:val="0"/>
          <w:sz w:val="30"/>
          <w:szCs w:val="30"/>
        </w:rPr>
      </w:pPr>
      <w:r>
        <w:rPr>
          <w:rFonts w:hint="default" w:ascii="Arial" w:hAnsi="Arial" w:cs="Arial"/>
          <w:b/>
          <w:bCs/>
          <w:kern w:val="0"/>
          <w:sz w:val="30"/>
          <w:szCs w:val="30"/>
        </w:rPr>
        <w:t>5-1开标一览表</w:t>
      </w:r>
    </w:p>
    <w:p w14:paraId="18C99DC8">
      <w:pPr>
        <w:adjustRightInd w:val="0"/>
        <w:snapToGrid w:val="0"/>
        <w:spacing w:line="300" w:lineRule="auto"/>
        <w:jc w:val="center"/>
        <w:rPr>
          <w:rFonts w:ascii="Arial" w:hAnsi="Arial" w:cs="Arial"/>
          <w:b/>
          <w:color w:val="000000"/>
          <w:sz w:val="4"/>
        </w:rPr>
      </w:pPr>
    </w:p>
    <w:p w14:paraId="7334B72D">
      <w:pPr>
        <w:adjustRightInd w:val="0"/>
        <w:snapToGrid w:val="0"/>
        <w:spacing w:line="360" w:lineRule="auto"/>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7DA16F59">
      <w:pPr>
        <w:adjustRightInd w:val="0"/>
        <w:snapToGrid w:val="0"/>
        <w:spacing w:line="360" w:lineRule="auto"/>
        <w:rPr>
          <w:rFonts w:ascii="Arial" w:hAnsi="宋体" w:cs="Arial"/>
          <w:color w:val="000000"/>
          <w:sz w:val="28"/>
          <w:szCs w:val="28"/>
        </w:rPr>
      </w:pPr>
      <w:r>
        <w:rPr>
          <w:rFonts w:hint="eastAsia" w:ascii="Arial" w:hAnsi="宋体" w:cs="Arial"/>
          <w:color w:val="000000"/>
        </w:rPr>
        <w:t>采购</w:t>
      </w:r>
      <w:r>
        <w:rPr>
          <w:rFonts w:ascii="Arial" w:hAnsi="宋体" w:cs="Arial"/>
          <w:color w:val="000000"/>
        </w:rPr>
        <w:t>项目名称：</w:t>
      </w:r>
    </w:p>
    <w:p w14:paraId="271AD3B3">
      <w:pPr>
        <w:adjustRightInd w:val="0"/>
        <w:snapToGrid w:val="0"/>
        <w:spacing w:line="360" w:lineRule="auto"/>
        <w:rPr>
          <w:rFonts w:ascii="Arial" w:hAnsi="Arial" w:cs="Arial"/>
          <w:b/>
          <w:color w:val="000000"/>
          <w:sz w:val="28"/>
          <w:szCs w:val="28"/>
        </w:rPr>
      </w:pPr>
      <w:r>
        <w:rPr>
          <w:rFonts w:hint="eastAsia" w:ascii="Arial" w:hAnsi="宋体" w:cs="Arial"/>
          <w:color w:val="000000"/>
        </w:rPr>
        <w:t xml:space="preserve">投标人名称：       </w:t>
      </w:r>
      <w:r>
        <w:rPr>
          <w:rFonts w:ascii="Arial" w:hAnsi="Arial" w:cs="Arial"/>
          <w:color w:val="000000"/>
        </w:rPr>
        <w:t xml:space="preserve">                                                                                </w:t>
      </w:r>
    </w:p>
    <w:tbl>
      <w:tblPr>
        <w:tblStyle w:val="46"/>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23A4B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5854D80D">
            <w:pPr>
              <w:spacing w:line="360" w:lineRule="auto"/>
              <w:jc w:val="center"/>
              <w:rPr>
                <w:rFonts w:ascii="Arial" w:cs="Arial"/>
                <w:b/>
              </w:rPr>
            </w:pPr>
            <w:r>
              <w:rPr>
                <w:rFonts w:hint="eastAsia" w:ascii="Arial" w:cs="Arial"/>
                <w:b/>
              </w:rPr>
              <w:t>采购项目名称/采购包名称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6D3B8259">
            <w:pPr>
              <w:spacing w:line="360" w:lineRule="auto"/>
              <w:jc w:val="center"/>
              <w:rPr>
                <w:rFonts w:ascii="Arial" w:cs="Arial"/>
                <w:b/>
              </w:rPr>
            </w:pPr>
            <w:r>
              <w:rPr>
                <w:rFonts w:hint="eastAsia" w:ascii="Arial" w:cs="Arial"/>
                <w:b/>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62130685">
            <w:pPr>
              <w:spacing w:line="360" w:lineRule="auto"/>
              <w:jc w:val="center"/>
              <w:rPr>
                <w:rFonts w:ascii="Arial" w:cs="Arial"/>
                <w:b/>
              </w:rPr>
            </w:pPr>
            <w:r>
              <w:rPr>
                <w:rFonts w:hint="eastAsia" w:ascii="Arial" w:cs="Arial"/>
                <w:b/>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1A99D5A1">
            <w:pPr>
              <w:spacing w:line="360" w:lineRule="auto"/>
              <w:jc w:val="center"/>
              <w:rPr>
                <w:rFonts w:ascii="Arial" w:cs="Arial"/>
                <w:b/>
              </w:rPr>
            </w:pPr>
            <w:r>
              <w:rPr>
                <w:rFonts w:hint="eastAsia" w:ascii="Arial" w:cs="Arial"/>
                <w:b/>
              </w:rPr>
              <w:t>交货或服务地点</w:t>
            </w:r>
          </w:p>
        </w:tc>
      </w:tr>
      <w:tr w14:paraId="21C1B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013D31F6">
            <w:pPr>
              <w:spacing w:line="360" w:lineRule="auto"/>
              <w:rPr>
                <w:rFonts w:ascii="Arial" w:cs="Arial"/>
              </w:rPr>
            </w:pPr>
          </w:p>
        </w:tc>
        <w:tc>
          <w:tcPr>
            <w:tcW w:w="2692" w:type="dxa"/>
            <w:tcBorders>
              <w:top w:val="single" w:color="000000" w:sz="4" w:space="0"/>
              <w:left w:val="single" w:color="000000" w:sz="4" w:space="0"/>
              <w:bottom w:val="single" w:color="000000" w:sz="4" w:space="0"/>
              <w:right w:val="single" w:color="000000" w:sz="4" w:space="0"/>
            </w:tcBorders>
          </w:tcPr>
          <w:p w14:paraId="6136B4AE">
            <w:pPr>
              <w:spacing w:line="360" w:lineRule="auto"/>
              <w:rPr>
                <w:rFonts w:ascii="Arial" w:cs="Arial"/>
              </w:rPr>
            </w:pPr>
            <w:r>
              <w:rPr>
                <w:rFonts w:hint="eastAsia" w:ascii="Arial" w:cs="Arial"/>
              </w:rPr>
              <w:t>小写：</w:t>
            </w:r>
          </w:p>
          <w:p w14:paraId="22F900FE">
            <w:pPr>
              <w:spacing w:line="360" w:lineRule="auto"/>
              <w:rPr>
                <w:rFonts w:ascii="Arial" w:cs="Arial"/>
              </w:rPr>
            </w:pPr>
            <w:r>
              <w:rPr>
                <w:rFonts w:hint="eastAsia" w:ascii="Arial" w:cs="Arial"/>
              </w:rPr>
              <w:t>大写：</w:t>
            </w:r>
          </w:p>
        </w:tc>
        <w:tc>
          <w:tcPr>
            <w:tcW w:w="1949" w:type="dxa"/>
            <w:tcBorders>
              <w:top w:val="single" w:color="000000" w:sz="4" w:space="0"/>
              <w:left w:val="single" w:color="000000" w:sz="4" w:space="0"/>
              <w:bottom w:val="single" w:color="000000" w:sz="4" w:space="0"/>
              <w:right w:val="single" w:color="000000" w:sz="4" w:space="0"/>
            </w:tcBorders>
          </w:tcPr>
          <w:p w14:paraId="16D0D57F">
            <w:pPr>
              <w:spacing w:line="360" w:lineRule="auto"/>
              <w:rPr>
                <w:rFonts w:ascii="Arial" w:cs="Arial"/>
              </w:rPr>
            </w:pPr>
          </w:p>
        </w:tc>
        <w:tc>
          <w:tcPr>
            <w:tcW w:w="1967" w:type="dxa"/>
            <w:tcBorders>
              <w:top w:val="single" w:color="000000" w:sz="4" w:space="0"/>
              <w:left w:val="single" w:color="000000" w:sz="4" w:space="0"/>
              <w:bottom w:val="single" w:color="000000" w:sz="4" w:space="0"/>
              <w:right w:val="single" w:color="000000" w:sz="12" w:space="0"/>
            </w:tcBorders>
          </w:tcPr>
          <w:p w14:paraId="179CDD66">
            <w:pPr>
              <w:spacing w:line="360" w:lineRule="auto"/>
              <w:rPr>
                <w:rFonts w:ascii="Arial" w:cs="Arial"/>
              </w:rPr>
            </w:pPr>
          </w:p>
        </w:tc>
      </w:tr>
      <w:tr w14:paraId="4BC38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6E9CB072">
            <w:pPr>
              <w:spacing w:line="360" w:lineRule="auto"/>
              <w:jc w:val="center"/>
              <w:rPr>
                <w:rFonts w:ascii="Arial" w:cs="Arial"/>
              </w:rPr>
            </w:pPr>
            <w:r>
              <w:rPr>
                <w:rFonts w:hint="eastAsia" w:ascii="Arial" w:cs="Arial"/>
                <w:b/>
                <w:bCs/>
              </w:rPr>
              <w:t>详细内容见《投标明细报价表》</w:t>
            </w:r>
          </w:p>
        </w:tc>
      </w:tr>
    </w:tbl>
    <w:p w14:paraId="2BD4FCE6">
      <w:pPr>
        <w:widowControl/>
        <w:spacing w:line="360" w:lineRule="auto"/>
        <w:jc w:val="left"/>
        <w:rPr>
          <w:rFonts w:ascii="宋体" w:hAnsi="宋体" w:cs="Arial"/>
          <w:b/>
          <w:bCs/>
          <w:spacing w:val="8"/>
          <w:kern w:val="0"/>
          <w:sz w:val="21"/>
          <w:szCs w:val="21"/>
        </w:rPr>
      </w:pPr>
      <w:r>
        <w:rPr>
          <w:rFonts w:hint="eastAsia" w:ascii="宋体" w:hAnsi="宋体" w:cs="Arial"/>
          <w:b/>
          <w:bCs/>
          <w:spacing w:val="8"/>
          <w:kern w:val="0"/>
          <w:sz w:val="21"/>
          <w:szCs w:val="21"/>
        </w:rPr>
        <w:t>说明：</w:t>
      </w:r>
    </w:p>
    <w:p w14:paraId="3BA11EDF">
      <w:pPr>
        <w:widowControl/>
        <w:spacing w:line="360" w:lineRule="auto"/>
        <w:ind w:firstLine="226" w:firstLineChars="100"/>
        <w:jc w:val="left"/>
        <w:rPr>
          <w:rFonts w:ascii="Arial" w:hAnsi="Arial" w:cs="Arial"/>
          <w:spacing w:val="8"/>
          <w:kern w:val="0"/>
          <w:sz w:val="21"/>
          <w:szCs w:val="21"/>
        </w:rPr>
      </w:pPr>
      <w:r>
        <w:rPr>
          <w:rFonts w:ascii="Arial" w:hAnsi="Arial" w:cs="Arial"/>
          <w:spacing w:val="8"/>
          <w:kern w:val="0"/>
          <w:sz w:val="21"/>
          <w:szCs w:val="21"/>
        </w:rPr>
        <w:t>1</w:t>
      </w:r>
      <w:r>
        <w:rPr>
          <w:rFonts w:hint="eastAsia" w:ascii="Arial" w:hAnsi="Arial" w:cs="Arial"/>
          <w:spacing w:val="8"/>
          <w:kern w:val="0"/>
          <w:sz w:val="21"/>
          <w:szCs w:val="21"/>
        </w:rPr>
        <w:t>.</w:t>
      </w:r>
      <w:r>
        <w:rPr>
          <w:rFonts w:ascii="Arial" w:hAnsi="Arial" w:cs="Arial"/>
          <w:spacing w:val="8"/>
          <w:kern w:val="0"/>
          <w:sz w:val="21"/>
          <w:szCs w:val="21"/>
        </w:rPr>
        <w:t>填写此表时不得改变表格的形式。</w:t>
      </w:r>
    </w:p>
    <w:p w14:paraId="2275FAA0">
      <w:pPr>
        <w:widowControl/>
        <w:spacing w:line="360" w:lineRule="auto"/>
        <w:ind w:firstLine="226" w:firstLineChars="100"/>
        <w:jc w:val="left"/>
        <w:rPr>
          <w:rFonts w:hint="eastAsia" w:ascii="Arial" w:hAnsi="Arial" w:cs="Arial"/>
          <w:color w:val="auto"/>
          <w:spacing w:val="8"/>
          <w:kern w:val="0"/>
          <w:sz w:val="21"/>
          <w:szCs w:val="21"/>
          <w:u w:val="single"/>
        </w:rPr>
      </w:pPr>
      <w:r>
        <w:rPr>
          <w:rFonts w:ascii="Arial" w:hAnsi="Arial" w:cs="Arial"/>
          <w:color w:val="auto"/>
          <w:spacing w:val="8"/>
          <w:kern w:val="0"/>
          <w:sz w:val="21"/>
          <w:szCs w:val="21"/>
        </w:rPr>
        <w:t>2</w:t>
      </w:r>
      <w:r>
        <w:rPr>
          <w:rFonts w:hint="eastAsia" w:ascii="Arial" w:hAnsi="Arial" w:cs="Arial"/>
          <w:color w:val="auto"/>
          <w:spacing w:val="8"/>
          <w:kern w:val="0"/>
          <w:sz w:val="21"/>
          <w:szCs w:val="21"/>
        </w:rPr>
        <w:t>.报价总价包括但不限于所有设备及配件费（含相关配件、零件、安装材料）、软件系统及服务的购置和安装（包括安装过程中损耗、额外材料、设计费</w:t>
      </w:r>
      <w:r>
        <w:rPr>
          <w:rFonts w:hint="eastAsia" w:ascii="Arial" w:hAnsi="Arial" w:cs="Arial"/>
          <w:color w:val="auto"/>
          <w:spacing w:val="8"/>
          <w:kern w:val="0"/>
          <w:sz w:val="21"/>
          <w:szCs w:val="21"/>
          <w:highlight w:val="none"/>
          <w:lang w:eastAsia="zh-CN"/>
        </w:rPr>
        <w:t>、</w:t>
      </w:r>
      <w:r>
        <w:rPr>
          <w:rFonts w:hint="eastAsia" w:ascii="Arial" w:hAnsi="Arial" w:cs="Arial"/>
          <w:color w:val="auto"/>
          <w:spacing w:val="8"/>
          <w:kern w:val="0"/>
          <w:sz w:val="21"/>
          <w:szCs w:val="21"/>
          <w:highlight w:val="none"/>
          <w:lang w:val="en-US" w:eastAsia="zh-CN"/>
        </w:rPr>
        <w:t>与其他软件系统接口费</w:t>
      </w:r>
      <w:r>
        <w:rPr>
          <w:rFonts w:hint="eastAsia" w:ascii="Arial" w:hAnsi="Arial" w:cs="Arial"/>
          <w:color w:val="auto"/>
          <w:spacing w:val="8"/>
          <w:kern w:val="0"/>
          <w:sz w:val="21"/>
          <w:szCs w:val="21"/>
          <w:highlight w:val="none"/>
        </w:rPr>
        <w:t>等）、运</w:t>
      </w:r>
      <w:r>
        <w:rPr>
          <w:rFonts w:hint="eastAsia" w:ascii="Arial" w:hAnsi="Arial" w:cs="Arial"/>
          <w:color w:val="auto"/>
          <w:spacing w:val="8"/>
          <w:kern w:val="0"/>
          <w:sz w:val="21"/>
          <w:szCs w:val="21"/>
        </w:rPr>
        <w:t>输保险、装卸、培训辅导、质保期售后服务、全额含税发票、雇员费用、合同实施过程中应预见和不可预见费用等</w:t>
      </w:r>
      <w:r>
        <w:rPr>
          <w:rFonts w:hint="eastAsia" w:ascii="Arial" w:hAnsi="Arial" w:cs="Arial"/>
          <w:color w:val="auto"/>
          <w:spacing w:val="8"/>
          <w:kern w:val="0"/>
          <w:sz w:val="21"/>
          <w:szCs w:val="21"/>
          <w:lang w:val="en-US" w:eastAsia="zh-CN"/>
        </w:rPr>
        <w:t>。</w:t>
      </w:r>
    </w:p>
    <w:p w14:paraId="76275966">
      <w:pPr>
        <w:spacing w:line="360" w:lineRule="auto"/>
        <w:ind w:firstLine="226" w:firstLineChars="100"/>
        <w:rPr>
          <w:rFonts w:ascii="Arial" w:hAnsi="Arial" w:cs="Arial"/>
          <w:szCs w:val="21"/>
        </w:rPr>
      </w:pPr>
      <w:r>
        <w:rPr>
          <w:rFonts w:ascii="Arial" w:hAnsi="Arial" w:cs="Arial"/>
          <w:spacing w:val="8"/>
          <w:kern w:val="0"/>
          <w:sz w:val="21"/>
          <w:szCs w:val="21"/>
        </w:rPr>
        <w:t>3</w:t>
      </w:r>
      <w:r>
        <w:rPr>
          <w:rFonts w:hint="eastAsia" w:ascii="Arial" w:hAnsi="Arial" w:cs="Arial"/>
          <w:spacing w:val="8"/>
          <w:kern w:val="0"/>
          <w:sz w:val="21"/>
          <w:szCs w:val="21"/>
        </w:rPr>
        <w:t>.</w:t>
      </w:r>
      <w:r>
        <w:rPr>
          <w:rFonts w:ascii="Arial" w:hAnsi="Arial" w:cs="Arial"/>
          <w:b/>
          <w:bCs/>
          <w:spacing w:val="8"/>
          <w:kern w:val="0"/>
          <w:sz w:val="21"/>
          <w:szCs w:val="21"/>
          <w:u w:val="single"/>
        </w:rPr>
        <w:t>此表除应附入投标文件外，此表复印件还应装在单独的信封内密封提交。</w:t>
      </w:r>
    </w:p>
    <w:p w14:paraId="3B68533F">
      <w:pPr>
        <w:ind w:firstLine="296" w:firstLineChars="100"/>
        <w:rPr>
          <w:rFonts w:ascii="宋体" w:hAnsi="宋体" w:cs="宋体"/>
          <w:color w:val="000000"/>
          <w:spacing w:val="8"/>
          <w:kern w:val="0"/>
          <w:sz w:val="28"/>
          <w:szCs w:val="28"/>
        </w:rPr>
      </w:pPr>
    </w:p>
    <w:p w14:paraId="33F9F683">
      <w:pPr>
        <w:adjustRightInd w:val="0"/>
        <w:snapToGrid w:val="0"/>
        <w:spacing w:line="300" w:lineRule="auto"/>
        <w:rPr>
          <w:rFonts w:ascii="宋体" w:hAnsi="宋体" w:cs="Arial"/>
        </w:rPr>
      </w:pPr>
    </w:p>
    <w:p w14:paraId="7E367835">
      <w:pPr>
        <w:adjustRightInd w:val="0"/>
        <w:snapToGrid w:val="0"/>
        <w:spacing w:line="300" w:lineRule="auto"/>
        <w:rPr>
          <w:rFonts w:ascii="宋体" w:hAnsi="宋体" w:cs="Arial"/>
        </w:rPr>
      </w:pPr>
    </w:p>
    <w:p w14:paraId="5826C322">
      <w:pPr>
        <w:adjustRightInd w:val="0"/>
        <w:snapToGrid w:val="0"/>
        <w:spacing w:line="300" w:lineRule="auto"/>
        <w:rPr>
          <w:rFonts w:ascii="宋体" w:hAnsi="宋体" w:cs="Arial"/>
        </w:rPr>
      </w:pPr>
    </w:p>
    <w:p w14:paraId="1D088160">
      <w:pPr>
        <w:adjustRightInd w:val="0"/>
        <w:snapToGrid w:val="0"/>
        <w:spacing w:line="360" w:lineRule="auto"/>
        <w:rPr>
          <w:rFonts w:ascii="Arial" w:hAnsi="宋体" w:cs="Arial"/>
        </w:rPr>
      </w:pPr>
      <w:r>
        <w:rPr>
          <w:rFonts w:hint="eastAsia" w:ascii="宋体" w:hAnsi="宋体" w:cs="Arial"/>
        </w:rPr>
        <w:t>投标人法定代表人（或法定代表人授权代表）签字：</w:t>
      </w:r>
      <w:r>
        <w:rPr>
          <w:rFonts w:hint="eastAsia" w:ascii="Arial" w:hAnsi="宋体" w:cs="Arial"/>
        </w:rPr>
        <w:t xml:space="preserve">                   </w:t>
      </w:r>
    </w:p>
    <w:p w14:paraId="1E9B994E">
      <w:pPr>
        <w:adjustRightInd w:val="0"/>
        <w:snapToGrid w:val="0"/>
        <w:spacing w:line="360" w:lineRule="auto"/>
        <w:rPr>
          <w:rFonts w:ascii="Arial" w:hAnsi="宋体" w:cs="Arial"/>
        </w:rPr>
      </w:pPr>
      <w:r>
        <w:rPr>
          <w:rFonts w:hint="eastAsia" w:ascii="宋体" w:hAnsi="宋体" w:cs="Arial"/>
        </w:rPr>
        <w:t>投标人名称（签章）：</w:t>
      </w:r>
      <w:r>
        <w:rPr>
          <w:rFonts w:hint="eastAsia" w:ascii="Arial" w:hAnsi="宋体" w:cs="Arial"/>
        </w:rPr>
        <w:t xml:space="preserve">                        </w:t>
      </w:r>
    </w:p>
    <w:p w14:paraId="1E6E0E70">
      <w:pPr>
        <w:widowControl/>
        <w:adjustRightInd w:val="0"/>
        <w:snapToGrid w:val="0"/>
        <w:spacing w:line="360" w:lineRule="auto"/>
        <w:jc w:val="left"/>
        <w:rPr>
          <w:rFonts w:ascii="宋体" w:hAnsi="宋体" w:cs="Arial"/>
        </w:rPr>
      </w:pPr>
      <w:r>
        <w:rPr>
          <w:rFonts w:hint="eastAsia" w:ascii="宋体" w:hAnsi="宋体" w:cs="Arial"/>
        </w:rPr>
        <w:t>日期：   年   月   日</w:t>
      </w:r>
    </w:p>
    <w:p w14:paraId="3F8A8D1A">
      <w:pPr>
        <w:spacing w:line="300" w:lineRule="auto"/>
        <w:jc w:val="center"/>
        <w:rPr>
          <w:rFonts w:ascii="Arial" w:cs="Arial"/>
          <w:b/>
          <w:color w:val="000000"/>
          <w:sz w:val="30"/>
          <w:szCs w:val="30"/>
        </w:rPr>
      </w:pPr>
    </w:p>
    <w:p w14:paraId="6A4DBC9B">
      <w:pPr>
        <w:spacing w:line="300" w:lineRule="auto"/>
        <w:jc w:val="center"/>
        <w:rPr>
          <w:rFonts w:ascii="Arial" w:cs="Arial"/>
          <w:b/>
          <w:color w:val="000000"/>
          <w:sz w:val="30"/>
          <w:szCs w:val="30"/>
        </w:rPr>
      </w:pPr>
    </w:p>
    <w:p w14:paraId="2A8D2D5E">
      <w:pPr>
        <w:spacing w:line="300" w:lineRule="auto"/>
        <w:jc w:val="center"/>
        <w:rPr>
          <w:rFonts w:ascii="Arial" w:cs="Arial"/>
          <w:b/>
          <w:color w:val="000000"/>
          <w:sz w:val="30"/>
          <w:szCs w:val="30"/>
        </w:rPr>
      </w:pPr>
    </w:p>
    <w:p w14:paraId="313FA423">
      <w:pPr>
        <w:spacing w:line="300" w:lineRule="auto"/>
        <w:jc w:val="center"/>
        <w:rPr>
          <w:rFonts w:ascii="Arial" w:cs="Arial"/>
          <w:b/>
          <w:color w:val="000000"/>
          <w:sz w:val="30"/>
          <w:szCs w:val="30"/>
        </w:rPr>
      </w:pPr>
    </w:p>
    <w:p w14:paraId="54D44424">
      <w:pPr>
        <w:spacing w:line="300" w:lineRule="auto"/>
        <w:jc w:val="center"/>
        <w:rPr>
          <w:rFonts w:ascii="Arial" w:cs="Arial"/>
          <w:b/>
          <w:color w:val="000000"/>
          <w:sz w:val="30"/>
          <w:szCs w:val="30"/>
        </w:rPr>
      </w:pPr>
    </w:p>
    <w:p w14:paraId="1B235F6F">
      <w:pPr>
        <w:spacing w:line="300" w:lineRule="auto"/>
        <w:jc w:val="center"/>
        <w:rPr>
          <w:rFonts w:ascii="Arial" w:cs="Arial"/>
          <w:b/>
          <w:color w:val="000000"/>
          <w:sz w:val="30"/>
          <w:szCs w:val="30"/>
        </w:rPr>
        <w:sectPr>
          <w:footerReference r:id="rId25" w:type="even"/>
          <w:pgSz w:w="11907" w:h="16840"/>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C688E01">
      <w:pPr>
        <w:adjustRightInd w:val="0"/>
        <w:snapToGrid w:val="0"/>
        <w:spacing w:line="360" w:lineRule="auto"/>
        <w:jc w:val="center"/>
        <w:rPr>
          <w:rFonts w:hint="default" w:ascii="Arial" w:hAnsi="Arial" w:eastAsia="宋体" w:cs="Arial"/>
          <w:b/>
          <w:color w:val="000000"/>
          <w:sz w:val="30"/>
          <w:szCs w:val="30"/>
        </w:rPr>
      </w:pPr>
      <w:bookmarkStart w:id="269" w:name="_Toc103403660"/>
      <w:r>
        <w:rPr>
          <w:rFonts w:hint="default" w:ascii="Arial" w:hAnsi="Arial" w:eastAsia="宋体" w:cs="Arial"/>
          <w:b/>
          <w:color w:val="000000"/>
          <w:sz w:val="30"/>
          <w:szCs w:val="30"/>
        </w:rPr>
        <w:t>5-2投标明细报价表</w:t>
      </w:r>
      <w:bookmarkEnd w:id="269"/>
    </w:p>
    <w:p w14:paraId="02CEE1C5">
      <w:pPr>
        <w:adjustRightInd w:val="0"/>
        <w:snapToGrid w:val="0"/>
        <w:rPr>
          <w:rFonts w:ascii="Arial" w:hAnsi="Arial" w:cs="Arial"/>
          <w:color w:val="000000"/>
        </w:rPr>
      </w:pPr>
      <w:r>
        <w:rPr>
          <w:rFonts w:hint="eastAsia" w:ascii="Arial" w:hAnsi="宋体" w:cs="Arial"/>
          <w:color w:val="000000"/>
        </w:rPr>
        <w:t>采购</w:t>
      </w:r>
      <w:r>
        <w:rPr>
          <w:rFonts w:ascii="Arial" w:hAnsi="宋体" w:cs="Arial"/>
          <w:color w:val="000000"/>
        </w:rPr>
        <w:t>项目编号：</w:t>
      </w:r>
    </w:p>
    <w:p w14:paraId="243F7EBF">
      <w:pPr>
        <w:adjustRightInd w:val="0"/>
        <w:snapToGrid w:val="0"/>
        <w:rPr>
          <w:rFonts w:ascii="Arial" w:hAnsi="宋体" w:cs="Arial"/>
          <w:color w:val="000000"/>
        </w:rPr>
      </w:pPr>
      <w:r>
        <w:rPr>
          <w:rFonts w:hint="eastAsia" w:ascii="Arial" w:hAnsi="宋体" w:cs="Arial"/>
          <w:color w:val="000000"/>
        </w:rPr>
        <w:t>采购</w:t>
      </w:r>
      <w:r>
        <w:rPr>
          <w:rFonts w:ascii="Arial" w:hAnsi="宋体" w:cs="Arial"/>
          <w:color w:val="000000"/>
        </w:rPr>
        <w:t>项目名称：</w:t>
      </w:r>
    </w:p>
    <w:p w14:paraId="7216BC63">
      <w:pPr>
        <w:adjustRightInd w:val="0"/>
        <w:snapToGrid w:val="0"/>
        <w:spacing w:line="300" w:lineRule="auto"/>
        <w:jc w:val="right"/>
        <w:rPr>
          <w:rFonts w:ascii="Arial" w:hAnsi="Arial" w:cs="Arial"/>
          <w:b/>
          <w:color w:val="0000FF"/>
        </w:rPr>
      </w:pPr>
      <w:r>
        <w:rPr>
          <w:rFonts w:ascii="Arial" w:hAnsi="宋体" w:cs="Arial"/>
          <w:szCs w:val="20"/>
        </w:rPr>
        <w:t xml:space="preserve">       </w:t>
      </w:r>
      <w:r>
        <w:rPr>
          <w:rFonts w:ascii="Arial" w:hAnsi="Arial" w:cs="Arial"/>
          <w:szCs w:val="20"/>
        </w:rPr>
        <w:t xml:space="preserve">                                                                           </w:t>
      </w:r>
      <w:r>
        <w:rPr>
          <w:rFonts w:hint="eastAsia" w:ascii="Arial" w:hAnsi="宋体" w:cs="Arial"/>
          <w:b/>
          <w:color w:val="000000"/>
        </w:rPr>
        <w:t>货币单位：元人民币</w:t>
      </w:r>
    </w:p>
    <w:tbl>
      <w:tblPr>
        <w:tblStyle w:val="46"/>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2799"/>
        <w:gridCol w:w="2520"/>
        <w:gridCol w:w="900"/>
        <w:gridCol w:w="1582"/>
        <w:gridCol w:w="2875"/>
      </w:tblGrid>
      <w:tr w14:paraId="3F75B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4B703526">
            <w:pPr>
              <w:spacing w:line="300" w:lineRule="auto"/>
              <w:rPr>
                <w:rFonts w:ascii="Arial" w:hAnsi="Arial" w:cs="Arial"/>
                <w:b/>
              </w:rPr>
            </w:pPr>
            <w:r>
              <w:rPr>
                <w:rFonts w:hint="eastAsia" w:ascii="Arial" w:hAnsi="宋体" w:cs="Arial"/>
                <w:b/>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24A1DB34">
            <w:pPr>
              <w:spacing w:line="300" w:lineRule="auto"/>
              <w:jc w:val="center"/>
              <w:rPr>
                <w:rFonts w:ascii="Arial" w:hAnsi="Arial" w:cs="Arial"/>
                <w:b/>
              </w:rPr>
            </w:pPr>
            <w:r>
              <w:rPr>
                <w:rFonts w:hint="eastAsia" w:ascii="Arial" w:hAnsi="宋体" w:cs="Arial"/>
                <w:b/>
              </w:rPr>
              <w:t>分项名称</w:t>
            </w:r>
          </w:p>
        </w:tc>
        <w:tc>
          <w:tcPr>
            <w:tcW w:w="2799" w:type="dxa"/>
            <w:tcBorders>
              <w:top w:val="single" w:color="auto" w:sz="12" w:space="0"/>
              <w:left w:val="single" w:color="auto" w:sz="6" w:space="0"/>
              <w:bottom w:val="single" w:color="auto" w:sz="6" w:space="0"/>
              <w:right w:val="single" w:color="auto" w:sz="6" w:space="0"/>
            </w:tcBorders>
            <w:shd w:val="clear" w:color="auto" w:fill="BEBEBE"/>
            <w:vAlign w:val="center"/>
          </w:tcPr>
          <w:p w14:paraId="50A23B3A">
            <w:pPr>
              <w:spacing w:line="300" w:lineRule="auto"/>
              <w:jc w:val="center"/>
              <w:rPr>
                <w:rFonts w:ascii="Arial" w:hAnsi="Arial" w:cs="Arial"/>
                <w:b/>
              </w:rPr>
            </w:pPr>
            <w:r>
              <w:rPr>
                <w:rFonts w:hint="eastAsia" w:ascii="Arial" w:hAnsi="宋体" w:cs="Arial"/>
                <w:b/>
              </w:rPr>
              <w:t>------</w:t>
            </w:r>
          </w:p>
        </w:tc>
        <w:tc>
          <w:tcPr>
            <w:tcW w:w="2520" w:type="dxa"/>
            <w:tcBorders>
              <w:top w:val="single" w:color="auto" w:sz="12" w:space="0"/>
              <w:left w:val="single" w:color="auto" w:sz="6" w:space="0"/>
              <w:bottom w:val="single" w:color="auto" w:sz="6" w:space="0"/>
              <w:right w:val="single" w:color="auto" w:sz="6" w:space="0"/>
            </w:tcBorders>
            <w:shd w:val="clear" w:color="auto" w:fill="BEBEBE"/>
            <w:vAlign w:val="center"/>
          </w:tcPr>
          <w:p w14:paraId="07F1C439">
            <w:pPr>
              <w:spacing w:line="300" w:lineRule="auto"/>
              <w:jc w:val="center"/>
              <w:rPr>
                <w:rFonts w:ascii="Arial" w:hAnsi="Arial" w:cs="Arial"/>
                <w:b/>
              </w:rPr>
            </w:pPr>
            <w:r>
              <w:rPr>
                <w:rFonts w:hint="eastAsia" w:ascii="Arial" w:hAnsi="宋体" w:cs="Arial"/>
                <w:b/>
              </w:rPr>
              <w:t>------</w:t>
            </w:r>
          </w:p>
        </w:tc>
        <w:tc>
          <w:tcPr>
            <w:tcW w:w="900" w:type="dxa"/>
            <w:tcBorders>
              <w:top w:val="single" w:color="auto" w:sz="12" w:space="0"/>
              <w:left w:val="single" w:color="auto" w:sz="6" w:space="0"/>
              <w:bottom w:val="single" w:color="auto" w:sz="6" w:space="0"/>
              <w:right w:val="single" w:color="auto" w:sz="6" w:space="0"/>
            </w:tcBorders>
            <w:shd w:val="clear" w:color="auto" w:fill="BEBEBE"/>
            <w:vAlign w:val="center"/>
          </w:tcPr>
          <w:p w14:paraId="56E32C3C">
            <w:pPr>
              <w:spacing w:line="300" w:lineRule="auto"/>
              <w:jc w:val="center"/>
              <w:rPr>
                <w:rFonts w:ascii="Arial" w:hAnsi="Arial" w:cs="Arial"/>
                <w:b/>
              </w:rPr>
            </w:pPr>
            <w:r>
              <w:rPr>
                <w:rFonts w:hint="eastAsia" w:ascii="Arial" w:hAnsi="宋体" w:cs="Arial"/>
                <w:b/>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42A5EC10">
            <w:pPr>
              <w:spacing w:line="300" w:lineRule="auto"/>
              <w:jc w:val="center"/>
              <w:rPr>
                <w:rFonts w:ascii="Arial" w:hAnsi="Arial" w:cs="Arial"/>
                <w:b/>
              </w:rPr>
            </w:pPr>
            <w:r>
              <w:rPr>
                <w:rFonts w:hint="eastAsia" w:ascii="Arial" w:hAnsi="宋体" w:cs="Arial"/>
                <w:b/>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45638B0B">
            <w:pPr>
              <w:spacing w:line="300" w:lineRule="auto"/>
              <w:jc w:val="center"/>
              <w:rPr>
                <w:rFonts w:ascii="Arial" w:hAnsi="Arial" w:cs="Arial"/>
                <w:b/>
              </w:rPr>
            </w:pPr>
            <w:r>
              <w:rPr>
                <w:rFonts w:hint="eastAsia" w:ascii="Arial" w:hAnsi="宋体" w:cs="Arial"/>
                <w:b/>
              </w:rPr>
              <w:t>分项价格</w:t>
            </w:r>
          </w:p>
        </w:tc>
      </w:tr>
      <w:tr w14:paraId="0C650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23E58D76">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5179995B">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385AC591">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33346B54">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0C06C896">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5A87C158">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09E9F431">
            <w:pPr>
              <w:spacing w:line="300" w:lineRule="auto"/>
              <w:jc w:val="center"/>
              <w:rPr>
                <w:rFonts w:ascii="Arial" w:hAnsi="Arial" w:cs="Arial"/>
              </w:rPr>
            </w:pPr>
          </w:p>
        </w:tc>
      </w:tr>
      <w:tr w14:paraId="0883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5CD34700">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0237CF29">
            <w:pPr>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15522F9D">
            <w:pPr>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7006822C">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240F5B5C">
            <w:pPr>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3EDD79B3">
            <w:pPr>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1F7D4FD5">
            <w:pPr>
              <w:spacing w:line="300" w:lineRule="auto"/>
              <w:jc w:val="center"/>
              <w:rPr>
                <w:rFonts w:ascii="Arial" w:hAnsi="Arial" w:cs="Arial"/>
              </w:rPr>
            </w:pPr>
          </w:p>
        </w:tc>
      </w:tr>
      <w:tr w14:paraId="7982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16048218">
            <w:pPr>
              <w:spacing w:line="300" w:lineRule="auto"/>
              <w:rPr>
                <w:rFonts w:ascii="Arial" w:hAnsi="Arial" w:cs="Arial"/>
              </w:rPr>
            </w:pPr>
          </w:p>
        </w:tc>
        <w:tc>
          <w:tcPr>
            <w:tcW w:w="2841" w:type="dxa"/>
            <w:tcBorders>
              <w:top w:val="single" w:color="auto" w:sz="6" w:space="0"/>
              <w:left w:val="single" w:color="auto" w:sz="6" w:space="0"/>
              <w:bottom w:val="single" w:color="auto" w:sz="6" w:space="0"/>
              <w:right w:val="single" w:color="auto" w:sz="6" w:space="0"/>
            </w:tcBorders>
            <w:vAlign w:val="center"/>
          </w:tcPr>
          <w:p w14:paraId="693F5043">
            <w:pPr>
              <w:adjustRightInd w:val="0"/>
              <w:snapToGrid w:val="0"/>
              <w:spacing w:line="300" w:lineRule="auto"/>
              <w:jc w:val="center"/>
              <w:rPr>
                <w:rFonts w:ascii="Arial" w:hAnsi="Arial" w:cs="Arial"/>
              </w:rPr>
            </w:pPr>
          </w:p>
        </w:tc>
        <w:tc>
          <w:tcPr>
            <w:tcW w:w="2799" w:type="dxa"/>
            <w:tcBorders>
              <w:top w:val="single" w:color="auto" w:sz="6" w:space="0"/>
              <w:left w:val="single" w:color="auto" w:sz="6" w:space="0"/>
              <w:bottom w:val="single" w:color="auto" w:sz="6" w:space="0"/>
              <w:right w:val="single" w:color="auto" w:sz="6" w:space="0"/>
            </w:tcBorders>
            <w:vAlign w:val="center"/>
          </w:tcPr>
          <w:p w14:paraId="34CD78F5">
            <w:pPr>
              <w:adjustRightInd w:val="0"/>
              <w:snapToGrid w:val="0"/>
              <w:spacing w:line="300" w:lineRule="auto"/>
              <w:jc w:val="center"/>
              <w:rPr>
                <w:rFonts w:ascii="Arial" w:hAnsi="Arial" w:cs="Arial"/>
              </w:rPr>
            </w:pPr>
          </w:p>
        </w:tc>
        <w:tc>
          <w:tcPr>
            <w:tcW w:w="2520" w:type="dxa"/>
            <w:tcBorders>
              <w:top w:val="single" w:color="auto" w:sz="6" w:space="0"/>
              <w:left w:val="single" w:color="auto" w:sz="6" w:space="0"/>
              <w:bottom w:val="single" w:color="auto" w:sz="6" w:space="0"/>
              <w:right w:val="single" w:color="auto" w:sz="6" w:space="0"/>
            </w:tcBorders>
            <w:vAlign w:val="center"/>
          </w:tcPr>
          <w:p w14:paraId="178BDE17">
            <w:pPr>
              <w:spacing w:line="300" w:lineRule="auto"/>
              <w:jc w:val="center"/>
              <w:rPr>
                <w:rFonts w:ascii="Arial" w:hAnsi="Arial" w:cs="Arial"/>
              </w:rPr>
            </w:pPr>
          </w:p>
        </w:tc>
        <w:tc>
          <w:tcPr>
            <w:tcW w:w="900" w:type="dxa"/>
            <w:tcBorders>
              <w:top w:val="single" w:color="auto" w:sz="6" w:space="0"/>
              <w:left w:val="single" w:color="auto" w:sz="6" w:space="0"/>
              <w:bottom w:val="single" w:color="auto" w:sz="6" w:space="0"/>
              <w:right w:val="single" w:color="auto" w:sz="6" w:space="0"/>
            </w:tcBorders>
            <w:vAlign w:val="center"/>
          </w:tcPr>
          <w:p w14:paraId="678AEDC7">
            <w:pPr>
              <w:adjustRightInd w:val="0"/>
              <w:snapToGrid w:val="0"/>
              <w:spacing w:line="300" w:lineRule="auto"/>
              <w:jc w:val="center"/>
              <w:rPr>
                <w:rFonts w:ascii="Arial" w:hAnsi="Arial" w:cs="Arial"/>
              </w:rPr>
            </w:pPr>
          </w:p>
        </w:tc>
        <w:tc>
          <w:tcPr>
            <w:tcW w:w="1582" w:type="dxa"/>
            <w:tcBorders>
              <w:top w:val="single" w:color="auto" w:sz="6" w:space="0"/>
              <w:left w:val="single" w:color="auto" w:sz="6" w:space="0"/>
              <w:bottom w:val="single" w:color="auto" w:sz="6" w:space="0"/>
              <w:right w:val="single" w:color="auto" w:sz="6" w:space="0"/>
            </w:tcBorders>
          </w:tcPr>
          <w:p w14:paraId="51594C8B">
            <w:pPr>
              <w:adjustRightInd w:val="0"/>
              <w:snapToGrid w:val="0"/>
              <w:spacing w:line="300" w:lineRule="auto"/>
              <w:jc w:val="center"/>
              <w:rPr>
                <w:rFonts w:ascii="Arial" w:hAnsi="Arial" w:cs="Arial"/>
              </w:rPr>
            </w:pPr>
          </w:p>
        </w:tc>
        <w:tc>
          <w:tcPr>
            <w:tcW w:w="2875" w:type="dxa"/>
            <w:tcBorders>
              <w:top w:val="single" w:color="auto" w:sz="6" w:space="0"/>
              <w:left w:val="single" w:color="auto" w:sz="6" w:space="0"/>
              <w:bottom w:val="single" w:color="auto" w:sz="6" w:space="0"/>
              <w:right w:val="single" w:color="auto" w:sz="12" w:space="0"/>
            </w:tcBorders>
            <w:vAlign w:val="center"/>
          </w:tcPr>
          <w:p w14:paraId="7614EAF8">
            <w:pPr>
              <w:adjustRightInd w:val="0"/>
              <w:snapToGrid w:val="0"/>
              <w:spacing w:line="300" w:lineRule="auto"/>
              <w:jc w:val="center"/>
              <w:rPr>
                <w:rFonts w:ascii="Arial" w:hAnsi="Arial" w:cs="Arial"/>
              </w:rPr>
            </w:pPr>
          </w:p>
        </w:tc>
      </w:tr>
      <w:tr w14:paraId="61D7B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49E7A4F6">
            <w:pPr>
              <w:spacing w:line="300" w:lineRule="auto"/>
              <w:rPr>
                <w:rFonts w:ascii="Arial" w:hAnsi="Arial" w:cs="Arial"/>
                <w:b/>
              </w:rPr>
            </w:pPr>
            <w:r>
              <w:rPr>
                <w:rFonts w:hint="eastAsia" w:ascii="Arial" w:hAnsi="宋体" w:cs="Arial"/>
                <w:b/>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37DC3EDC">
            <w:pPr>
              <w:spacing w:line="300" w:lineRule="auto"/>
              <w:jc w:val="center"/>
              <w:rPr>
                <w:rFonts w:ascii="Arial" w:hAnsi="Arial" w:cs="Arial"/>
              </w:rPr>
            </w:pPr>
          </w:p>
        </w:tc>
      </w:tr>
    </w:tbl>
    <w:p w14:paraId="5BD2C308">
      <w:pPr>
        <w:spacing w:line="360" w:lineRule="auto"/>
        <w:rPr>
          <w:rFonts w:ascii="Arial" w:hAnsi="宋体" w:cs="Arial"/>
          <w:b/>
          <w:bCs/>
          <w:color w:val="000000"/>
          <w:sz w:val="21"/>
          <w:szCs w:val="21"/>
        </w:rPr>
      </w:pPr>
      <w:r>
        <w:rPr>
          <w:rFonts w:hint="eastAsia" w:ascii="Arial" w:hAnsi="宋体" w:cs="Arial"/>
          <w:b/>
          <w:bCs/>
          <w:color w:val="000000"/>
          <w:sz w:val="21"/>
          <w:szCs w:val="21"/>
        </w:rPr>
        <w:t>说明：</w:t>
      </w:r>
    </w:p>
    <w:p w14:paraId="0C4D0B20">
      <w:pPr>
        <w:spacing w:line="360" w:lineRule="auto"/>
        <w:ind w:firstLine="210" w:firstLineChars="100"/>
        <w:rPr>
          <w:rFonts w:ascii="Arial" w:hAnsi="Arial" w:cs="Arial"/>
          <w:color w:val="000000"/>
          <w:sz w:val="21"/>
          <w:szCs w:val="21"/>
        </w:rPr>
      </w:pPr>
      <w:r>
        <w:rPr>
          <w:rFonts w:ascii="Arial" w:hAnsi="Arial" w:cs="Arial"/>
          <w:color w:val="000000"/>
          <w:sz w:val="21"/>
          <w:szCs w:val="21"/>
        </w:rPr>
        <w:t>1</w:t>
      </w:r>
      <w:r>
        <w:rPr>
          <w:rFonts w:hint="eastAsia" w:ascii="Arial" w:hAnsi="Arial" w:cs="Arial"/>
          <w:color w:val="000000"/>
          <w:sz w:val="21"/>
          <w:szCs w:val="21"/>
        </w:rPr>
        <w:t>.</w:t>
      </w:r>
      <w:r>
        <w:rPr>
          <w:rFonts w:ascii="Arial" w:hAnsi="宋体" w:cs="Arial"/>
          <w:color w:val="000000"/>
          <w:sz w:val="21"/>
          <w:szCs w:val="21"/>
        </w:rPr>
        <w:t>所有价格应按</w:t>
      </w:r>
      <w:r>
        <w:rPr>
          <w:rFonts w:ascii="Arial" w:hAnsi="Arial" w:cs="Arial"/>
          <w:color w:val="000000"/>
          <w:sz w:val="21"/>
          <w:szCs w:val="21"/>
        </w:rPr>
        <w:t>“</w:t>
      </w:r>
      <w:r>
        <w:rPr>
          <w:rFonts w:hint="eastAsia" w:ascii="Arial" w:hAnsi="宋体" w:cs="Arial"/>
          <w:color w:val="000000"/>
          <w:sz w:val="21"/>
          <w:szCs w:val="21"/>
        </w:rPr>
        <w:t>自主招标</w:t>
      </w:r>
      <w:r>
        <w:rPr>
          <w:rFonts w:ascii="Arial" w:hAnsi="宋体" w:cs="Arial"/>
          <w:color w:val="000000"/>
          <w:sz w:val="21"/>
          <w:szCs w:val="21"/>
        </w:rPr>
        <w:t>文件</w:t>
      </w:r>
      <w:r>
        <w:rPr>
          <w:rFonts w:ascii="Arial" w:hAnsi="Arial" w:cs="Arial"/>
          <w:color w:val="000000"/>
          <w:sz w:val="21"/>
          <w:szCs w:val="21"/>
        </w:rPr>
        <w:t>”</w:t>
      </w:r>
      <w:r>
        <w:rPr>
          <w:rFonts w:ascii="Arial" w:hAnsi="宋体" w:cs="Arial"/>
          <w:color w:val="000000"/>
          <w:sz w:val="21"/>
          <w:szCs w:val="21"/>
        </w:rPr>
        <w:t>中规定的货币单位填写。</w:t>
      </w:r>
    </w:p>
    <w:p w14:paraId="56D69B94">
      <w:pPr>
        <w:ind w:firstLine="210" w:firstLineChars="100"/>
        <w:rPr>
          <w:rFonts w:ascii="Arial" w:hAnsi="Arial" w:cs="Arial"/>
          <w:color w:val="000000"/>
          <w:sz w:val="21"/>
          <w:szCs w:val="21"/>
        </w:rPr>
      </w:pPr>
      <w:r>
        <w:rPr>
          <w:rFonts w:ascii="Arial" w:hAnsi="Arial" w:cs="Arial"/>
          <w:color w:val="000000"/>
          <w:sz w:val="21"/>
          <w:szCs w:val="21"/>
        </w:rPr>
        <w:t>2</w:t>
      </w:r>
      <w:r>
        <w:rPr>
          <w:rFonts w:hint="eastAsia" w:ascii="Arial" w:hAnsi="Arial" w:cs="Arial"/>
          <w:color w:val="000000"/>
          <w:sz w:val="21"/>
          <w:szCs w:val="21"/>
        </w:rPr>
        <w:t>.</w:t>
      </w:r>
      <w:r>
        <w:rPr>
          <w:rFonts w:ascii="Arial" w:hAnsi="宋体" w:cs="Arial"/>
          <w:color w:val="000000"/>
          <w:sz w:val="21"/>
          <w:szCs w:val="21"/>
        </w:rPr>
        <w:t>报价总价应为各分项价格之</w:t>
      </w:r>
      <w:r>
        <w:rPr>
          <w:rFonts w:hint="eastAsia" w:ascii="Arial" w:hAnsi="宋体" w:cs="Arial"/>
          <w:color w:val="000000"/>
          <w:sz w:val="21"/>
          <w:szCs w:val="21"/>
        </w:rPr>
        <w:t>总</w:t>
      </w:r>
      <w:r>
        <w:rPr>
          <w:rFonts w:ascii="Arial" w:hAnsi="宋体" w:cs="Arial"/>
          <w:color w:val="000000"/>
          <w:sz w:val="21"/>
          <w:szCs w:val="21"/>
        </w:rPr>
        <w:t>和。</w:t>
      </w:r>
    </w:p>
    <w:p w14:paraId="3A10E417">
      <w:pPr>
        <w:spacing w:line="360" w:lineRule="auto"/>
        <w:ind w:firstLine="210" w:firstLineChars="100"/>
        <w:rPr>
          <w:rFonts w:ascii="Arial" w:hAnsi="Arial" w:cs="Arial"/>
          <w:color w:val="000000"/>
          <w:sz w:val="21"/>
          <w:szCs w:val="21"/>
        </w:rPr>
      </w:pPr>
      <w:r>
        <w:rPr>
          <w:rFonts w:ascii="Arial" w:hAnsi="Arial" w:cs="Arial"/>
          <w:color w:val="000000"/>
          <w:sz w:val="21"/>
          <w:szCs w:val="21"/>
        </w:rPr>
        <w:t>3</w:t>
      </w:r>
      <w:r>
        <w:rPr>
          <w:rFonts w:hint="eastAsia" w:ascii="Arial" w:hAnsi="Arial" w:cs="Arial"/>
          <w:color w:val="000000"/>
          <w:sz w:val="21"/>
          <w:szCs w:val="21"/>
        </w:rPr>
        <w:t>.</w:t>
      </w:r>
      <w:r>
        <w:rPr>
          <w:rFonts w:ascii="Arial" w:hAnsi="宋体" w:cs="Arial"/>
          <w:color w:val="000000"/>
          <w:sz w:val="21"/>
          <w:szCs w:val="21"/>
        </w:rPr>
        <w:t>选购件价</w:t>
      </w:r>
      <w:r>
        <w:rPr>
          <w:rFonts w:hint="eastAsia" w:ascii="Arial" w:hAnsi="宋体" w:cs="Arial"/>
          <w:color w:val="000000"/>
          <w:sz w:val="21"/>
          <w:szCs w:val="21"/>
        </w:rPr>
        <w:t>格</w:t>
      </w:r>
      <w:r>
        <w:rPr>
          <w:rFonts w:ascii="Arial" w:hAnsi="宋体" w:cs="Arial"/>
          <w:color w:val="000000"/>
          <w:sz w:val="21"/>
          <w:szCs w:val="21"/>
        </w:rPr>
        <w:t>不包括在本报价表内，应另附表分项单报。</w:t>
      </w:r>
    </w:p>
    <w:p w14:paraId="61864594">
      <w:pPr>
        <w:adjustRightInd w:val="0"/>
        <w:snapToGrid w:val="0"/>
        <w:spacing w:line="360" w:lineRule="auto"/>
        <w:ind w:firstLine="210" w:firstLineChars="100"/>
        <w:rPr>
          <w:rFonts w:ascii="宋体" w:hAnsi="宋体" w:cs="Arial"/>
          <w:sz w:val="21"/>
          <w:szCs w:val="21"/>
        </w:rPr>
      </w:pPr>
      <w:r>
        <w:rPr>
          <w:rFonts w:ascii="Arial" w:hAnsi="Arial" w:cs="Arial"/>
          <w:color w:val="000000"/>
          <w:sz w:val="21"/>
          <w:szCs w:val="21"/>
        </w:rPr>
        <w:t>4</w:t>
      </w:r>
      <w:r>
        <w:rPr>
          <w:rFonts w:hint="eastAsia" w:ascii="Arial" w:hAnsi="Arial" w:cs="Arial"/>
          <w:color w:val="000000"/>
          <w:sz w:val="21"/>
          <w:szCs w:val="21"/>
        </w:rPr>
        <w:t>.</w:t>
      </w:r>
      <w:r>
        <w:rPr>
          <w:rFonts w:ascii="Arial" w:hAnsi="宋体" w:cs="Arial"/>
          <w:color w:val="000000"/>
          <w:sz w:val="21"/>
          <w:szCs w:val="21"/>
        </w:rPr>
        <w:t>所有分项应配有中文名称。</w:t>
      </w:r>
    </w:p>
    <w:p w14:paraId="42380F59">
      <w:pPr>
        <w:adjustRightInd w:val="0"/>
        <w:snapToGrid w:val="0"/>
        <w:spacing w:line="300" w:lineRule="auto"/>
        <w:rPr>
          <w:rFonts w:ascii="宋体" w:hAnsi="宋体" w:cs="Arial"/>
        </w:rPr>
      </w:pPr>
    </w:p>
    <w:p w14:paraId="4F93AFE7">
      <w:pPr>
        <w:adjustRightInd w:val="0"/>
        <w:snapToGrid w:val="0"/>
        <w:spacing w:line="360" w:lineRule="auto"/>
        <w:rPr>
          <w:rFonts w:ascii="宋体" w:hAnsi="宋体" w:cs="Arial"/>
        </w:rPr>
      </w:pPr>
      <w:r>
        <w:rPr>
          <w:rFonts w:hint="eastAsia" w:ascii="宋体" w:hAnsi="宋体" w:cs="Arial"/>
        </w:rPr>
        <w:t xml:space="preserve">投标人法定代表人（或法定代表人授权代表）签字：                   </w:t>
      </w:r>
    </w:p>
    <w:p w14:paraId="33B40E15">
      <w:pPr>
        <w:adjustRightInd w:val="0"/>
        <w:snapToGrid w:val="0"/>
        <w:spacing w:line="360" w:lineRule="auto"/>
        <w:rPr>
          <w:rFonts w:ascii="宋体" w:hAnsi="宋体" w:cs="Arial"/>
        </w:rPr>
      </w:pPr>
      <w:r>
        <w:rPr>
          <w:rFonts w:hint="eastAsia" w:ascii="宋体" w:hAnsi="宋体" w:cs="Arial"/>
        </w:rPr>
        <w:t xml:space="preserve">投标人名称（签章）：                        </w:t>
      </w:r>
    </w:p>
    <w:p w14:paraId="0FF89E3C">
      <w:pPr>
        <w:adjustRightInd w:val="0"/>
        <w:snapToGrid w:val="0"/>
        <w:spacing w:line="360" w:lineRule="auto"/>
        <w:rPr>
          <w:rFonts w:ascii="宋体" w:hAnsi="宋体" w:cs="Arial"/>
        </w:rPr>
      </w:pPr>
      <w:r>
        <w:rPr>
          <w:rFonts w:hint="eastAsia" w:ascii="宋体" w:hAnsi="宋体" w:cs="Arial"/>
        </w:rPr>
        <w:t>日期：   年   月   日</w:t>
      </w:r>
    </w:p>
    <w:p w14:paraId="1DBC836F">
      <w:pPr>
        <w:adjustRightInd w:val="0"/>
        <w:snapToGrid w:val="0"/>
        <w:spacing w:line="360" w:lineRule="auto"/>
        <w:rPr>
          <w:rFonts w:ascii="宋体" w:hAnsi="宋体"/>
          <w:sz w:val="21"/>
        </w:rPr>
      </w:pPr>
    </w:p>
    <w:p w14:paraId="7334282B"/>
    <w:sectPr>
      <w:footerReference r:id="rId26" w:type="default"/>
      <w:pgSz w:w="16838" w:h="11906" w:orient="landscape"/>
      <w:pgMar w:top="1134" w:right="1304" w:bottom="1134" w:left="1440" w:header="851" w:footer="777" w:gutter="0"/>
      <w:pgBorders>
        <w:top w:val="none" w:sz="0" w:space="0"/>
        <w:left w:val="none" w:sz="0" w:space="0"/>
        <w:bottom w:val="none" w:sz="0" w:space="0"/>
        <w:right w:val="none" w:sz="0" w:space="0"/>
      </w:pgBorders>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modern"/>
    <w:pitch w:val="default"/>
    <w:sig w:usb0="00000000" w:usb1="00000000" w:usb2="00000010" w:usb3="00000000" w:csb0="4002009F" w:csb1="DFD70000"/>
  </w:font>
  <w:font w:name="Book Antiqua">
    <w:altName w:val="Segoe Print"/>
    <w:panose1 w:val="02040602050305030304"/>
    <w:charset w:val="00"/>
    <w:family w:val="roman"/>
    <w:pitch w:val="default"/>
    <w:sig w:usb0="00000000" w:usb1="00000000" w:usb2="00000000" w:usb3="00000000" w:csb0="2000009F" w:csb1="DFD70000"/>
  </w:font>
  <w:font w:name="华文行楷">
    <w:altName w:val="微软雅黑"/>
    <w:panose1 w:val="02010800040101010101"/>
    <w:charset w:val="86"/>
    <w:family w:val="auto"/>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2FEB">
    <w:pPr>
      <w:pStyle w:val="28"/>
      <w:jc w:val="center"/>
    </w:pPr>
    <w:r>
      <w:fldChar w:fldCharType="begin"/>
    </w:r>
    <w:r>
      <w:instrText xml:space="preserve">PAGE   \* MERGEFORMAT</w:instrText>
    </w:r>
    <w:r>
      <w:fldChar w:fldCharType="separate"/>
    </w:r>
    <w:r>
      <w:rPr>
        <w:lang w:val="zh-CN"/>
      </w:rPr>
      <w:t>32</w:t>
    </w:r>
    <w:r>
      <w:fldChar w:fldCharType="end"/>
    </w:r>
  </w:p>
  <w:p w14:paraId="355BBE51">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ECB6E">
    <w:pPr>
      <w:pStyle w:val="28"/>
      <w:framePr w:wrap="around" w:vAnchor="text" w:hAnchor="margin" w:xAlign="center" w:y="1"/>
      <w:rPr>
        <w:rStyle w:val="50"/>
      </w:rPr>
    </w:pPr>
    <w:r>
      <w:fldChar w:fldCharType="begin"/>
    </w:r>
    <w:r>
      <w:rPr>
        <w:rStyle w:val="50"/>
      </w:rPr>
      <w:instrText xml:space="preserve">PAGE  </w:instrText>
    </w:r>
    <w:r>
      <w:fldChar w:fldCharType="end"/>
    </w:r>
  </w:p>
  <w:p w14:paraId="2AE7BBD0">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B114C">
    <w:pPr>
      <w:pStyle w:val="28"/>
      <w:jc w:val="center"/>
    </w:pPr>
    <w:r>
      <w:fldChar w:fldCharType="begin"/>
    </w:r>
    <w:r>
      <w:instrText xml:space="preserve">PAGE   \* MERGEFORMAT</w:instrText>
    </w:r>
    <w:r>
      <w:fldChar w:fldCharType="separate"/>
    </w:r>
    <w:r>
      <w:rPr>
        <w:lang w:val="zh-CN"/>
      </w:rPr>
      <w:t>54</w:t>
    </w:r>
    <w:r>
      <w:fldChar w:fldCharType="end"/>
    </w:r>
  </w:p>
  <w:p w14:paraId="32B2050B">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DF836">
    <w:pPr>
      <w:pStyle w:val="2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FD11E">
    <w:pPr>
      <w:pStyle w:val="28"/>
      <w:jc w:val="center"/>
    </w:pPr>
    <w:r>
      <w:fldChar w:fldCharType="begin"/>
    </w:r>
    <w:r>
      <w:instrText xml:space="preserve">PAGE   \* MERGEFORMAT</w:instrText>
    </w:r>
    <w:r>
      <w:fldChar w:fldCharType="separate"/>
    </w:r>
    <w:r>
      <w:rPr>
        <w:lang w:val="zh-CN"/>
      </w:rPr>
      <w:t>66</w:t>
    </w:r>
    <w:r>
      <w:fldChar w:fldCharType="end"/>
    </w:r>
  </w:p>
  <w:p w14:paraId="22567EC9">
    <w:pPr>
      <w:pStyle w:val="2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08B5D">
    <w:pPr>
      <w:pStyle w:val="28"/>
      <w:jc w:val="center"/>
    </w:pPr>
    <w:r>
      <w:fldChar w:fldCharType="begin"/>
    </w:r>
    <w:r>
      <w:instrText xml:space="preserve">PAGE   \* MERGEFORMAT</w:instrText>
    </w:r>
    <w:r>
      <w:fldChar w:fldCharType="separate"/>
    </w:r>
    <w:r>
      <w:rPr>
        <w:lang w:val="zh-CN"/>
      </w:rPr>
      <w:t>67</w:t>
    </w:r>
    <w:r>
      <w:fldChar w:fldCharType="end"/>
    </w:r>
  </w:p>
  <w:p w14:paraId="565D6188">
    <w:pPr>
      <w:pStyle w:val="2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75454">
    <w:pPr>
      <w:pStyle w:val="28"/>
      <w:jc w:val="center"/>
    </w:pPr>
    <w:r>
      <w:fldChar w:fldCharType="begin"/>
    </w:r>
    <w:r>
      <w:instrText xml:space="preserve">PAGE   \* MERGEFORMAT</w:instrText>
    </w:r>
    <w:r>
      <w:fldChar w:fldCharType="separate"/>
    </w:r>
    <w:r>
      <w:rPr>
        <w:lang w:val="zh-CN"/>
      </w:rPr>
      <w:t>68</w:t>
    </w:r>
    <w:r>
      <w:fldChar w:fldCharType="end"/>
    </w:r>
  </w:p>
  <w:p w14:paraId="25A74B54">
    <w:pPr>
      <w:pStyle w:val="2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0D2F3">
    <w:pPr>
      <w:pStyle w:val="28"/>
      <w:jc w:val="center"/>
    </w:pPr>
    <w:r>
      <w:fldChar w:fldCharType="begin"/>
    </w:r>
    <w:r>
      <w:instrText xml:space="preserve">PAGE   \* MERGEFORMAT</w:instrText>
    </w:r>
    <w:r>
      <w:fldChar w:fldCharType="separate"/>
    </w:r>
    <w:r>
      <w:rPr>
        <w:lang w:val="zh-CN"/>
      </w:rPr>
      <w:t>69</w:t>
    </w:r>
    <w:r>
      <w:fldChar w:fldCharType="end"/>
    </w:r>
  </w:p>
  <w:p w14:paraId="589EC8D4">
    <w:pPr>
      <w:pStyle w:val="2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75E90">
    <w:pPr>
      <w:pStyle w:val="28"/>
      <w:jc w:val="center"/>
    </w:pPr>
    <w:r>
      <w:fldChar w:fldCharType="begin"/>
    </w:r>
    <w:r>
      <w:instrText xml:space="preserve">PAGE   \* MERGEFORMAT</w:instrText>
    </w:r>
    <w:r>
      <w:fldChar w:fldCharType="separate"/>
    </w:r>
    <w:r>
      <w:rPr>
        <w:lang w:val="zh-CN"/>
      </w:rPr>
      <w:t>71</w:t>
    </w:r>
    <w:r>
      <w:fldChar w:fldCharType="end"/>
    </w:r>
  </w:p>
  <w:p w14:paraId="1E052EC9">
    <w:pPr>
      <w:pStyle w:val="2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D4BF8">
    <w:pPr>
      <w:pStyle w:val="28"/>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ECA0C">
    <w:pPr>
      <w:pStyle w:val="28"/>
      <w:jc w:val="center"/>
    </w:pPr>
    <w:r>
      <w:fldChar w:fldCharType="begin"/>
    </w:r>
    <w:r>
      <w:instrText xml:space="preserve">PAGE   \* MERGEFORMAT</w:instrText>
    </w:r>
    <w:r>
      <w:fldChar w:fldCharType="separate"/>
    </w:r>
    <w:r>
      <w:rPr>
        <w:lang w:val="zh-CN"/>
      </w:rPr>
      <w:t>72</w:t>
    </w:r>
    <w:r>
      <w:fldChar w:fldCharType="end"/>
    </w:r>
  </w:p>
  <w:p w14:paraId="20E5B0A9">
    <w:pPr>
      <w:pStyle w:val="2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0826F">
    <w:pPr>
      <w:pStyle w:val="28"/>
      <w:jc w:val="center"/>
    </w:pPr>
    <w:r>
      <w:fldChar w:fldCharType="begin"/>
    </w:r>
    <w:r>
      <w:instrText xml:space="preserve">PAGE   \* MERGEFORMAT</w:instrText>
    </w:r>
    <w:r>
      <w:fldChar w:fldCharType="separate"/>
    </w:r>
    <w:r>
      <w:rPr>
        <w:lang w:val="zh-CN"/>
      </w:rPr>
      <w:t>73</w:t>
    </w:r>
    <w:r>
      <w:fldChar w:fldCharType="end"/>
    </w:r>
  </w:p>
  <w:p w14:paraId="11412C53">
    <w:pPr>
      <w:pStyle w:val="2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9B7A8">
    <w:pPr>
      <w:pStyle w:val="28"/>
      <w:jc w:val="center"/>
    </w:pPr>
    <w:r>
      <w:fldChar w:fldCharType="begin"/>
    </w:r>
    <w:r>
      <w:instrText xml:space="preserve">PAGE   \* MERGEFORMAT</w:instrText>
    </w:r>
    <w:r>
      <w:fldChar w:fldCharType="separate"/>
    </w:r>
    <w:r>
      <w:rPr>
        <w:lang w:val="zh-CN"/>
      </w:rPr>
      <w:t>74</w:t>
    </w:r>
    <w:r>
      <w:fldChar w:fldCharType="end"/>
    </w:r>
  </w:p>
  <w:p w14:paraId="431A8FED">
    <w:pPr>
      <w:pStyle w:val="2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63284">
    <w:pPr>
      <w:pStyle w:val="28"/>
      <w:jc w:val="center"/>
    </w:pPr>
    <w:r>
      <w:fldChar w:fldCharType="begin"/>
    </w:r>
    <w:r>
      <w:instrText xml:space="preserve">PAGE   \* MERGEFORMAT</w:instrText>
    </w:r>
    <w:r>
      <w:fldChar w:fldCharType="separate"/>
    </w:r>
    <w:r>
      <w:rPr>
        <w:lang w:val="zh-CN"/>
      </w:rPr>
      <w:t>75</w:t>
    </w:r>
    <w:r>
      <w:fldChar w:fldCharType="end"/>
    </w:r>
  </w:p>
  <w:p w14:paraId="6F6B2A8E">
    <w:pPr>
      <w:pStyle w:val="28"/>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1BB53">
    <w:pPr>
      <w:pStyle w:val="28"/>
      <w:jc w:val="center"/>
    </w:pPr>
    <w:r>
      <w:fldChar w:fldCharType="begin"/>
    </w:r>
    <w:r>
      <w:instrText xml:space="preserve">PAGE   \* MERGEFORMAT</w:instrText>
    </w:r>
    <w:r>
      <w:fldChar w:fldCharType="separate"/>
    </w:r>
    <w:r>
      <w:rPr>
        <w:lang w:val="zh-CN"/>
      </w:rPr>
      <w:t>76</w:t>
    </w:r>
    <w:r>
      <w:fldChar w:fldCharType="end"/>
    </w:r>
  </w:p>
  <w:p w14:paraId="03397529">
    <w:pPr>
      <w:pStyle w:val="28"/>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34BED">
    <w:pPr>
      <w:pStyle w:val="28"/>
      <w:jc w:val="center"/>
    </w:pPr>
    <w:r>
      <w:fldChar w:fldCharType="begin"/>
    </w:r>
    <w:r>
      <w:instrText xml:space="preserve">PAGE   \* MERGEFORMAT</w:instrText>
    </w:r>
    <w:r>
      <w:fldChar w:fldCharType="separate"/>
    </w:r>
    <w:r>
      <w:rPr>
        <w:lang w:val="zh-CN"/>
      </w:rPr>
      <w:t>77</w:t>
    </w:r>
    <w:r>
      <w:fldChar w:fldCharType="end"/>
    </w:r>
  </w:p>
  <w:p w14:paraId="4C294D87">
    <w:pPr>
      <w:pStyle w:val="28"/>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15615">
    <w:pPr>
      <w:pStyle w:val="28"/>
      <w:jc w:val="center"/>
    </w:pPr>
    <w:r>
      <w:fldChar w:fldCharType="begin"/>
    </w:r>
    <w:r>
      <w:instrText xml:space="preserve">PAGE   \* MERGEFORMAT</w:instrText>
    </w:r>
    <w:r>
      <w:fldChar w:fldCharType="separate"/>
    </w:r>
    <w:r>
      <w:rPr>
        <w:lang w:val="zh-CN"/>
      </w:rPr>
      <w:t>80</w:t>
    </w:r>
    <w:r>
      <w:fldChar w:fldCharType="end"/>
    </w:r>
  </w:p>
  <w:p w14:paraId="6318422F">
    <w:pPr>
      <w:pStyle w:val="28"/>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CC342">
    <w:pPr>
      <w:pStyle w:val="28"/>
      <w:jc w:val="center"/>
    </w:pPr>
    <w:r>
      <w:fldChar w:fldCharType="begin"/>
    </w:r>
    <w:r>
      <w:instrText xml:space="preserve">PAGE   \* MERGEFORMAT</w:instrText>
    </w:r>
    <w:r>
      <w:fldChar w:fldCharType="separate"/>
    </w:r>
    <w:r>
      <w:rPr>
        <w:lang w:val="zh-CN"/>
      </w:rPr>
      <w:t>81</w:t>
    </w:r>
    <w:r>
      <w:fldChar w:fldCharType="end"/>
    </w:r>
  </w:p>
  <w:p w14:paraId="01E52FF4">
    <w:pPr>
      <w:pStyle w:val="28"/>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EF692">
    <w:pPr>
      <w:pStyle w:val="28"/>
      <w:jc w:val="center"/>
    </w:pPr>
    <w:r>
      <w:fldChar w:fldCharType="begin"/>
    </w:r>
    <w:r>
      <w:instrText xml:space="preserve">PAGE   \* MERGEFORMAT</w:instrText>
    </w:r>
    <w:r>
      <w:fldChar w:fldCharType="separate"/>
    </w:r>
    <w:r>
      <w:rPr>
        <w:lang w:val="zh-CN"/>
      </w:rPr>
      <w:t>82</w:t>
    </w:r>
    <w:r>
      <w:fldChar w:fldCharType="end"/>
    </w:r>
  </w:p>
  <w:p w14:paraId="315D3161">
    <w:pPr>
      <w:pStyle w:val="28"/>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8F79D">
    <w:pPr>
      <w:pStyle w:val="28"/>
      <w:jc w:val="center"/>
    </w:pPr>
    <w:r>
      <w:fldChar w:fldCharType="begin"/>
    </w:r>
    <w:r>
      <w:instrText xml:space="preserve">PAGE   \* MERGEFORMAT</w:instrText>
    </w:r>
    <w:r>
      <w:fldChar w:fldCharType="separate"/>
    </w:r>
    <w:r>
      <w:rPr>
        <w:lang w:val="zh-CN"/>
      </w:rPr>
      <w:t>83</w:t>
    </w:r>
    <w:r>
      <w:fldChar w:fldCharType="end"/>
    </w:r>
  </w:p>
  <w:p w14:paraId="6F98E9D4">
    <w:pPr>
      <w:pStyle w:val="28"/>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FF62A">
    <w:pPr>
      <w:pStyle w:val="28"/>
      <w:jc w:val="center"/>
    </w:pPr>
    <w:r>
      <w:fldChar w:fldCharType="begin"/>
    </w:r>
    <w:r>
      <w:instrText xml:space="preserve">PAGE   \* MERGEFORMAT</w:instrText>
    </w:r>
    <w:r>
      <w:fldChar w:fldCharType="separate"/>
    </w:r>
    <w:r>
      <w:rPr>
        <w:lang w:val="zh-CN"/>
      </w:rPr>
      <w:t>86</w:t>
    </w:r>
    <w:r>
      <w:fldChar w:fldCharType="end"/>
    </w:r>
  </w:p>
  <w:p w14:paraId="340DD681">
    <w:pPr>
      <w:pStyle w:val="28"/>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6A71A">
    <w:pPr>
      <w:pStyle w:val="28"/>
      <w:framePr w:wrap="around" w:vAnchor="text" w:hAnchor="margin" w:xAlign="center" w:y="1"/>
      <w:rPr>
        <w:rStyle w:val="50"/>
      </w:rPr>
    </w:pPr>
    <w:r>
      <w:fldChar w:fldCharType="begin"/>
    </w:r>
    <w:r>
      <w:rPr>
        <w:rStyle w:val="50"/>
      </w:rPr>
      <w:instrText xml:space="preserve">PAGE  </w:instrText>
    </w:r>
    <w:r>
      <w:fldChar w:fldCharType="end"/>
    </w:r>
  </w:p>
  <w:p w14:paraId="37E1E693">
    <w:pPr>
      <w:pStyle w:val="28"/>
      <w:ind w:right="36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1DD30">
    <w:pPr>
      <w:pStyle w:val="28"/>
      <w:jc w:val="center"/>
    </w:pPr>
    <w:r>
      <w:fldChar w:fldCharType="begin"/>
    </w:r>
    <w:r>
      <w:instrText xml:space="preserve">PAGE   \* MERGEFORMAT</w:instrText>
    </w:r>
    <w:r>
      <w:fldChar w:fldCharType="separate"/>
    </w:r>
    <w:r>
      <w:rPr>
        <w:lang w:val="zh-CN"/>
      </w:rPr>
      <w:t>88</w:t>
    </w:r>
    <w:r>
      <w:fldChar w:fldCharType="end"/>
    </w:r>
  </w:p>
  <w:p w14:paraId="30466259">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30C78">
    <w:pPr>
      <w:pStyle w:val="2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EA6D27"/>
    <w:multiLevelType w:val="singleLevel"/>
    <w:tmpl w:val="BFEA6D27"/>
    <w:lvl w:ilvl="0" w:tentative="0">
      <w:start w:val="2"/>
      <w:numFmt w:val="decimal"/>
      <w:lvlText w:val="%1."/>
      <w:lvlJc w:val="left"/>
      <w:pPr>
        <w:tabs>
          <w:tab w:val="left" w:pos="312"/>
        </w:tabs>
      </w:pPr>
    </w:lvl>
  </w:abstractNum>
  <w:abstractNum w:abstractNumId="1">
    <w:nsid w:val="FDCE85D6"/>
    <w:multiLevelType w:val="singleLevel"/>
    <w:tmpl w:val="FDCE85D6"/>
    <w:lvl w:ilvl="0" w:tentative="0">
      <w:start w:val="2"/>
      <w:numFmt w:val="decimal"/>
      <w:suff w:val="nothing"/>
      <w:lvlText w:val="（%1）"/>
      <w:lvlJc w:val="left"/>
    </w:lvl>
  </w:abstractNum>
  <w:abstractNum w:abstractNumId="2">
    <w:nsid w:val="00000005"/>
    <w:multiLevelType w:val="singleLevel"/>
    <w:tmpl w:val="00000005"/>
    <w:lvl w:ilvl="0" w:tentative="0">
      <w:start w:val="1"/>
      <w:numFmt w:val="chineseCounting"/>
      <w:suff w:val="nothing"/>
      <w:lvlText w:val="（%1）"/>
      <w:lvlJc w:val="left"/>
      <w:rPr>
        <w:rFonts w:hint="eastAsia"/>
      </w:rPr>
    </w:lvl>
  </w:abstractNum>
  <w:abstractNum w:abstractNumId="3">
    <w:nsid w:val="2585A185"/>
    <w:multiLevelType w:val="singleLevel"/>
    <w:tmpl w:val="2585A185"/>
    <w:lvl w:ilvl="0" w:tentative="0">
      <w:start w:val="2"/>
      <w:numFmt w:val="chineseCounting"/>
      <w:suff w:val="nothing"/>
      <w:lvlText w:val="%1、"/>
      <w:lvlJc w:val="left"/>
      <w:rPr>
        <w:rFonts w:hint="eastAsia"/>
      </w:rPr>
    </w:lvl>
  </w:abstractNum>
  <w:abstractNum w:abstractNumId="4">
    <w:nsid w:val="49EB7663"/>
    <w:multiLevelType w:val="singleLevel"/>
    <w:tmpl w:val="49EB7663"/>
    <w:lvl w:ilvl="0" w:tentative="0">
      <w:start w:val="2"/>
      <w:numFmt w:val="decimal"/>
      <w:lvlText w:val="%1."/>
      <w:lvlJc w:val="left"/>
      <w:pPr>
        <w:tabs>
          <w:tab w:val="left" w:pos="312"/>
        </w:tabs>
      </w:pPr>
    </w:lvl>
  </w:abstractNum>
  <w:abstractNum w:abstractNumId="5">
    <w:nsid w:val="5DFFE11D"/>
    <w:multiLevelType w:val="singleLevel"/>
    <w:tmpl w:val="5DFFE11D"/>
    <w:lvl w:ilvl="0" w:tentative="0">
      <w:start w:val="1"/>
      <w:numFmt w:val="decimal"/>
      <w:suff w:val="nothing"/>
      <w:lvlText w:val="%1）"/>
      <w:lvlJc w:val="left"/>
    </w:lvl>
  </w:abstractNum>
  <w:abstractNum w:abstractNumId="6">
    <w:nsid w:val="5FF9C7C4"/>
    <w:multiLevelType w:val="singleLevel"/>
    <w:tmpl w:val="5FF9C7C4"/>
    <w:lvl w:ilvl="0" w:tentative="0">
      <w:start w:val="1"/>
      <w:numFmt w:val="decimal"/>
      <w:suff w:val="nothing"/>
      <w:lvlText w:val="（%1）"/>
      <w:lvlJc w:val="left"/>
    </w:lvl>
  </w:abstractNum>
  <w:abstractNum w:abstractNumId="7">
    <w:nsid w:val="6C447433"/>
    <w:multiLevelType w:val="multilevel"/>
    <w:tmpl w:val="6C447433"/>
    <w:lvl w:ilvl="0" w:tentative="0">
      <w:start w:val="1"/>
      <w:numFmt w:val="decimal"/>
      <w:pStyle w:val="324"/>
      <w:lvlText w:val="1.%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nsid w:val="7605605B"/>
    <w:multiLevelType w:val="singleLevel"/>
    <w:tmpl w:val="7605605B"/>
    <w:lvl w:ilvl="0" w:tentative="0">
      <w:start w:val="1"/>
      <w:numFmt w:val="decimal"/>
      <w:suff w:val="nothing"/>
      <w:lvlText w:val="（%1）"/>
      <w:lvlJc w:val="left"/>
    </w:lvl>
  </w:abstractNum>
  <w:abstractNum w:abstractNumId="9">
    <w:nsid w:val="780D6C45"/>
    <w:multiLevelType w:val="singleLevel"/>
    <w:tmpl w:val="780D6C45"/>
    <w:lvl w:ilvl="0" w:tentative="0">
      <w:start w:val="1"/>
      <w:numFmt w:val="decimal"/>
      <w:suff w:val="nothing"/>
      <w:lvlText w:val="（%1）"/>
      <w:lvlJc w:val="left"/>
    </w:lvl>
  </w:abstractNum>
  <w:num w:numId="1">
    <w:abstractNumId w:val="7"/>
  </w:num>
  <w:num w:numId="2">
    <w:abstractNumId w:val="2"/>
  </w:num>
  <w:num w:numId="3">
    <w:abstractNumId w:val="4"/>
  </w:num>
  <w:num w:numId="4">
    <w:abstractNumId w:val="3"/>
  </w:num>
  <w:num w:numId="5">
    <w:abstractNumId w:val="0"/>
  </w:num>
  <w:num w:numId="6">
    <w:abstractNumId w:val="5"/>
  </w:num>
  <w:num w:numId="7">
    <w:abstractNumId w:val="1"/>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wMWQzYzM0ZTEyMzU1ZWZiNDVlNWQ0OWQ3NDVmNjUifQ=="/>
  </w:docVars>
  <w:rsids>
    <w:rsidRoot w:val="00264762"/>
    <w:rsid w:val="00264762"/>
    <w:rsid w:val="00873D88"/>
    <w:rsid w:val="00AF2EFA"/>
    <w:rsid w:val="00D27CE7"/>
    <w:rsid w:val="00E504AA"/>
    <w:rsid w:val="021D6D3D"/>
    <w:rsid w:val="02561178"/>
    <w:rsid w:val="029C58B6"/>
    <w:rsid w:val="029F53A6"/>
    <w:rsid w:val="02C941D1"/>
    <w:rsid w:val="02EB4148"/>
    <w:rsid w:val="02F62234"/>
    <w:rsid w:val="03443858"/>
    <w:rsid w:val="0484152A"/>
    <w:rsid w:val="04A72389"/>
    <w:rsid w:val="05636D99"/>
    <w:rsid w:val="06390A73"/>
    <w:rsid w:val="06B93D61"/>
    <w:rsid w:val="070D1243"/>
    <w:rsid w:val="076F5347"/>
    <w:rsid w:val="08536270"/>
    <w:rsid w:val="098C7F59"/>
    <w:rsid w:val="0AA8679F"/>
    <w:rsid w:val="0B5218A1"/>
    <w:rsid w:val="0C807E18"/>
    <w:rsid w:val="0D8E02F0"/>
    <w:rsid w:val="0E236A3E"/>
    <w:rsid w:val="0E845526"/>
    <w:rsid w:val="0F851480"/>
    <w:rsid w:val="0F8556DF"/>
    <w:rsid w:val="0FAA0FBA"/>
    <w:rsid w:val="114857D3"/>
    <w:rsid w:val="11A976A8"/>
    <w:rsid w:val="120B0362"/>
    <w:rsid w:val="1233044D"/>
    <w:rsid w:val="13A97E33"/>
    <w:rsid w:val="147E354D"/>
    <w:rsid w:val="14F7697C"/>
    <w:rsid w:val="15C44347"/>
    <w:rsid w:val="161711D2"/>
    <w:rsid w:val="17EA59A1"/>
    <w:rsid w:val="18C10F35"/>
    <w:rsid w:val="193A152D"/>
    <w:rsid w:val="19B25567"/>
    <w:rsid w:val="1C1B5F1C"/>
    <w:rsid w:val="1D016764"/>
    <w:rsid w:val="1D1168DF"/>
    <w:rsid w:val="1DE515C0"/>
    <w:rsid w:val="1E494E7E"/>
    <w:rsid w:val="1E84617F"/>
    <w:rsid w:val="1ECC651D"/>
    <w:rsid w:val="1F124D2F"/>
    <w:rsid w:val="1FE06DBA"/>
    <w:rsid w:val="210448FA"/>
    <w:rsid w:val="217C68FB"/>
    <w:rsid w:val="21F91F85"/>
    <w:rsid w:val="22745AB0"/>
    <w:rsid w:val="23E80503"/>
    <w:rsid w:val="253D43B4"/>
    <w:rsid w:val="26094761"/>
    <w:rsid w:val="26193A7A"/>
    <w:rsid w:val="266548A7"/>
    <w:rsid w:val="2723682A"/>
    <w:rsid w:val="28E6511A"/>
    <w:rsid w:val="294041B3"/>
    <w:rsid w:val="29FF65A7"/>
    <w:rsid w:val="2AC70162"/>
    <w:rsid w:val="2B0C45AE"/>
    <w:rsid w:val="2C1A76C8"/>
    <w:rsid w:val="2C2330AD"/>
    <w:rsid w:val="2C862667"/>
    <w:rsid w:val="2CA60ACC"/>
    <w:rsid w:val="2F8718DF"/>
    <w:rsid w:val="2F972DDE"/>
    <w:rsid w:val="317146A2"/>
    <w:rsid w:val="31BA24B5"/>
    <w:rsid w:val="31FC3C31"/>
    <w:rsid w:val="3337290D"/>
    <w:rsid w:val="345D72AB"/>
    <w:rsid w:val="34C14CFD"/>
    <w:rsid w:val="34C401D1"/>
    <w:rsid w:val="35AF371A"/>
    <w:rsid w:val="367E2601"/>
    <w:rsid w:val="37DF17C6"/>
    <w:rsid w:val="3930119A"/>
    <w:rsid w:val="3A510076"/>
    <w:rsid w:val="3C9C050E"/>
    <w:rsid w:val="3CA1704A"/>
    <w:rsid w:val="3D98771A"/>
    <w:rsid w:val="3DBA6615"/>
    <w:rsid w:val="3E4A46C5"/>
    <w:rsid w:val="3E6B790F"/>
    <w:rsid w:val="3E6D5707"/>
    <w:rsid w:val="3F395C5F"/>
    <w:rsid w:val="3F6F78D3"/>
    <w:rsid w:val="3FEE6A4A"/>
    <w:rsid w:val="42154760"/>
    <w:rsid w:val="42D737C5"/>
    <w:rsid w:val="43A0338B"/>
    <w:rsid w:val="44E1074E"/>
    <w:rsid w:val="44EC07CC"/>
    <w:rsid w:val="44F7651E"/>
    <w:rsid w:val="44F86262"/>
    <w:rsid w:val="45403FB6"/>
    <w:rsid w:val="46151CD0"/>
    <w:rsid w:val="46BB6CA3"/>
    <w:rsid w:val="470E421C"/>
    <w:rsid w:val="47571FFF"/>
    <w:rsid w:val="480908C5"/>
    <w:rsid w:val="48E7183D"/>
    <w:rsid w:val="49E85E0A"/>
    <w:rsid w:val="4AD22C12"/>
    <w:rsid w:val="4AD53F64"/>
    <w:rsid w:val="4AE27704"/>
    <w:rsid w:val="4B230C55"/>
    <w:rsid w:val="4B4C0AC8"/>
    <w:rsid w:val="4C2F3BB0"/>
    <w:rsid w:val="4C321C0E"/>
    <w:rsid w:val="4D3646A9"/>
    <w:rsid w:val="4D8A0E12"/>
    <w:rsid w:val="4DBA23B6"/>
    <w:rsid w:val="4DBF3305"/>
    <w:rsid w:val="4E434405"/>
    <w:rsid w:val="4E583AB8"/>
    <w:rsid w:val="4F14386D"/>
    <w:rsid w:val="4F40623D"/>
    <w:rsid w:val="4FF00766"/>
    <w:rsid w:val="502D0EC8"/>
    <w:rsid w:val="50D61560"/>
    <w:rsid w:val="51F82880"/>
    <w:rsid w:val="523B3763"/>
    <w:rsid w:val="53672943"/>
    <w:rsid w:val="537961D3"/>
    <w:rsid w:val="538067CE"/>
    <w:rsid w:val="5426196B"/>
    <w:rsid w:val="562E3A4F"/>
    <w:rsid w:val="57194BDC"/>
    <w:rsid w:val="57C93BCD"/>
    <w:rsid w:val="58CE4A85"/>
    <w:rsid w:val="59AF44F3"/>
    <w:rsid w:val="5A367372"/>
    <w:rsid w:val="5B4F43E9"/>
    <w:rsid w:val="5BA72A59"/>
    <w:rsid w:val="5BB16E51"/>
    <w:rsid w:val="5C61727F"/>
    <w:rsid w:val="5CD76ECA"/>
    <w:rsid w:val="5D2E6552"/>
    <w:rsid w:val="5DDD08D4"/>
    <w:rsid w:val="5E1A15DD"/>
    <w:rsid w:val="5F0956C6"/>
    <w:rsid w:val="60583986"/>
    <w:rsid w:val="613A6B0C"/>
    <w:rsid w:val="61E935D6"/>
    <w:rsid w:val="62067E5C"/>
    <w:rsid w:val="62C17161"/>
    <w:rsid w:val="62F44ECD"/>
    <w:rsid w:val="63263236"/>
    <w:rsid w:val="6396579A"/>
    <w:rsid w:val="639F6CE6"/>
    <w:rsid w:val="63AB1011"/>
    <w:rsid w:val="65C6640B"/>
    <w:rsid w:val="65CF6747"/>
    <w:rsid w:val="65F73EA1"/>
    <w:rsid w:val="660405DA"/>
    <w:rsid w:val="66911D59"/>
    <w:rsid w:val="679F2254"/>
    <w:rsid w:val="68426CB4"/>
    <w:rsid w:val="69360996"/>
    <w:rsid w:val="69CC12FA"/>
    <w:rsid w:val="69D4116D"/>
    <w:rsid w:val="6A1C6FD7"/>
    <w:rsid w:val="6C11243B"/>
    <w:rsid w:val="6D0D1E5E"/>
    <w:rsid w:val="6E9E6B04"/>
    <w:rsid w:val="6ECA38D5"/>
    <w:rsid w:val="6FC332F8"/>
    <w:rsid w:val="6FFC53D7"/>
    <w:rsid w:val="70112203"/>
    <w:rsid w:val="706970E2"/>
    <w:rsid w:val="70F7710A"/>
    <w:rsid w:val="71B9587A"/>
    <w:rsid w:val="71BE24B4"/>
    <w:rsid w:val="71F96D06"/>
    <w:rsid w:val="725754BB"/>
    <w:rsid w:val="727F515C"/>
    <w:rsid w:val="72850298"/>
    <w:rsid w:val="72CF56FC"/>
    <w:rsid w:val="7343262D"/>
    <w:rsid w:val="73541824"/>
    <w:rsid w:val="73A11D9C"/>
    <w:rsid w:val="73B92F2C"/>
    <w:rsid w:val="73D157DA"/>
    <w:rsid w:val="73D25A5B"/>
    <w:rsid w:val="73FE22C1"/>
    <w:rsid w:val="7470533F"/>
    <w:rsid w:val="74AC7D5E"/>
    <w:rsid w:val="75DA08FB"/>
    <w:rsid w:val="76EC4D8A"/>
    <w:rsid w:val="76F41C9B"/>
    <w:rsid w:val="77160863"/>
    <w:rsid w:val="79AB6B1C"/>
    <w:rsid w:val="7A6024A4"/>
    <w:rsid w:val="7A9E283F"/>
    <w:rsid w:val="7AF366E7"/>
    <w:rsid w:val="7B1D19B6"/>
    <w:rsid w:val="7BE31E20"/>
    <w:rsid w:val="7DBD122E"/>
    <w:rsid w:val="7EBE1183"/>
    <w:rsid w:val="7F5A4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ahoma" w:hAnsi="Tahoma" w:eastAsia="宋体" w:cs="Times New Roman"/>
      <w:kern w:val="2"/>
      <w:sz w:val="24"/>
      <w:szCs w:val="24"/>
      <w:lang w:val="en-US" w:eastAsia="zh-CN" w:bidi="ar-SA"/>
    </w:rPr>
  </w:style>
  <w:style w:type="paragraph" w:styleId="2">
    <w:name w:val="heading 1"/>
    <w:basedOn w:val="1"/>
    <w:next w:val="1"/>
    <w:link w:val="61"/>
    <w:autoRedefine/>
    <w:qFormat/>
    <w:uiPriority w:val="0"/>
    <w:pPr>
      <w:keepNext/>
      <w:keepLines/>
      <w:spacing w:before="340" w:after="330" w:line="576" w:lineRule="auto"/>
      <w:outlineLvl w:val="0"/>
    </w:pPr>
    <w:rPr>
      <w:kern w:val="44"/>
      <w:sz w:val="44"/>
      <w:szCs w:val="44"/>
    </w:rPr>
  </w:style>
  <w:style w:type="paragraph" w:styleId="3">
    <w:name w:val="heading 2"/>
    <w:basedOn w:val="1"/>
    <w:next w:val="1"/>
    <w:link w:val="62"/>
    <w:autoRedefine/>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4">
    <w:name w:val="heading 3"/>
    <w:basedOn w:val="1"/>
    <w:next w:val="1"/>
    <w:link w:val="63"/>
    <w:autoRedefine/>
    <w:qFormat/>
    <w:uiPriority w:val="0"/>
    <w:pPr>
      <w:keepNext/>
      <w:keepLines/>
      <w:spacing w:before="260" w:after="260" w:line="413" w:lineRule="auto"/>
      <w:outlineLvl w:val="2"/>
    </w:pPr>
    <w:rPr>
      <w:rFonts w:ascii="Times New Roman" w:hAnsi="Times New Roman" w:eastAsia="黑体"/>
      <w:bCs/>
      <w:sz w:val="30"/>
      <w:szCs w:val="32"/>
    </w:rPr>
  </w:style>
  <w:style w:type="paragraph" w:styleId="5">
    <w:name w:val="heading 4"/>
    <w:basedOn w:val="1"/>
    <w:next w:val="1"/>
    <w:link w:val="64"/>
    <w:autoRedefine/>
    <w:qFormat/>
    <w:uiPriority w:val="0"/>
    <w:pPr>
      <w:keepNext/>
      <w:spacing w:line="360" w:lineRule="auto"/>
      <w:jc w:val="center"/>
      <w:outlineLvl w:val="3"/>
    </w:pPr>
    <w:rPr>
      <w:rFonts w:ascii="Times New Roman" w:hAnsi="Times New Roman"/>
      <w:sz w:val="28"/>
      <w:szCs w:val="20"/>
    </w:rPr>
  </w:style>
  <w:style w:type="paragraph" w:styleId="6">
    <w:name w:val="heading 5"/>
    <w:basedOn w:val="1"/>
    <w:next w:val="1"/>
    <w:link w:val="65"/>
    <w:autoRedefine/>
    <w:qFormat/>
    <w:uiPriority w:val="0"/>
    <w:pPr>
      <w:keepNext/>
      <w:keepLines/>
      <w:spacing w:before="280" w:after="290" w:line="372" w:lineRule="auto"/>
      <w:outlineLvl w:val="4"/>
    </w:pPr>
    <w:rPr>
      <w:rFonts w:ascii="Times New Roman" w:hAnsi="Times New Roman"/>
      <w:b/>
      <w:bCs/>
      <w:szCs w:val="28"/>
    </w:rPr>
  </w:style>
  <w:style w:type="paragraph" w:styleId="7">
    <w:name w:val="heading 6"/>
    <w:basedOn w:val="1"/>
    <w:next w:val="1"/>
    <w:link w:val="66"/>
    <w:autoRedefine/>
    <w:qFormat/>
    <w:uiPriority w:val="0"/>
    <w:pPr>
      <w:keepNext/>
      <w:keepLines/>
      <w:spacing w:before="240" w:after="64" w:line="317" w:lineRule="auto"/>
      <w:outlineLvl w:val="5"/>
    </w:pPr>
    <w:rPr>
      <w:rFonts w:ascii="Arial" w:hAnsi="Arial" w:eastAsia="黑体"/>
      <w:b/>
      <w:bCs/>
    </w:rPr>
  </w:style>
  <w:style w:type="paragraph" w:styleId="8">
    <w:name w:val="heading 7"/>
    <w:basedOn w:val="1"/>
    <w:next w:val="1"/>
    <w:link w:val="67"/>
    <w:autoRedefine/>
    <w:qFormat/>
    <w:uiPriority w:val="0"/>
    <w:pPr>
      <w:keepNext/>
      <w:keepLines/>
      <w:spacing w:before="240" w:after="64" w:line="317" w:lineRule="auto"/>
      <w:outlineLvl w:val="6"/>
    </w:pPr>
    <w:rPr>
      <w:rFonts w:ascii="Times New Roman" w:hAnsi="Times New Roman"/>
      <w:b/>
      <w:bCs/>
    </w:rPr>
  </w:style>
  <w:style w:type="paragraph" w:styleId="9">
    <w:name w:val="heading 8"/>
    <w:basedOn w:val="1"/>
    <w:next w:val="1"/>
    <w:link w:val="68"/>
    <w:autoRedefine/>
    <w:qFormat/>
    <w:uiPriority w:val="0"/>
    <w:pPr>
      <w:keepNext/>
      <w:keepLines/>
      <w:spacing w:before="240" w:after="64" w:line="317" w:lineRule="auto"/>
      <w:outlineLvl w:val="7"/>
    </w:pPr>
    <w:rPr>
      <w:rFonts w:ascii="Arial" w:hAnsi="Arial" w:eastAsia="黑体"/>
    </w:rPr>
  </w:style>
  <w:style w:type="paragraph" w:styleId="10">
    <w:name w:val="heading 9"/>
    <w:basedOn w:val="1"/>
    <w:next w:val="1"/>
    <w:link w:val="69"/>
    <w:autoRedefine/>
    <w:qFormat/>
    <w:uiPriority w:val="0"/>
    <w:pPr>
      <w:keepNext/>
      <w:keepLines/>
      <w:spacing w:before="240" w:after="64" w:line="317" w:lineRule="auto"/>
      <w:outlineLvl w:val="8"/>
    </w:pPr>
    <w:rPr>
      <w:rFonts w:ascii="Arial" w:hAnsi="Arial" w:eastAsia="黑体"/>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440"/>
      <w:jc w:val="left"/>
    </w:pPr>
    <w:rPr>
      <w:rFonts w:ascii="Times New Roman" w:hAnsi="Times New Roman"/>
      <w:sz w:val="18"/>
      <w:szCs w:val="21"/>
    </w:rPr>
  </w:style>
  <w:style w:type="paragraph" w:styleId="12">
    <w:name w:val="Normal Indent"/>
    <w:basedOn w:val="1"/>
    <w:link w:val="70"/>
    <w:autoRedefine/>
    <w:qFormat/>
    <w:uiPriority w:val="0"/>
    <w:pPr>
      <w:autoSpaceDE w:val="0"/>
      <w:autoSpaceDN w:val="0"/>
      <w:spacing w:line="360" w:lineRule="auto"/>
      <w:ind w:left="181" w:firstLine="420"/>
    </w:pPr>
    <w:rPr>
      <w:rFonts w:ascii="Times New Roman" w:hAnsi="Times New Roman"/>
      <w:szCs w:val="20"/>
    </w:rPr>
  </w:style>
  <w:style w:type="paragraph" w:styleId="13">
    <w:name w:val="Document Map"/>
    <w:basedOn w:val="1"/>
    <w:link w:val="71"/>
    <w:autoRedefine/>
    <w:qFormat/>
    <w:uiPriority w:val="0"/>
    <w:pPr>
      <w:shd w:val="clear" w:color="auto" w:fill="000080"/>
    </w:pPr>
  </w:style>
  <w:style w:type="paragraph" w:styleId="14">
    <w:name w:val="toa heading"/>
    <w:basedOn w:val="1"/>
    <w:next w:val="1"/>
    <w:autoRedefine/>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5">
    <w:name w:val="annotation text"/>
    <w:basedOn w:val="1"/>
    <w:link w:val="72"/>
    <w:autoRedefine/>
    <w:qFormat/>
    <w:uiPriority w:val="99"/>
    <w:pPr>
      <w:jc w:val="left"/>
    </w:pPr>
    <w:rPr>
      <w:rFonts w:ascii="Times New Roman" w:hAnsi="Times New Roman"/>
      <w:sz w:val="21"/>
    </w:rPr>
  </w:style>
  <w:style w:type="paragraph" w:styleId="16">
    <w:name w:val="Body Text 3"/>
    <w:basedOn w:val="1"/>
    <w:link w:val="73"/>
    <w:qFormat/>
    <w:uiPriority w:val="0"/>
    <w:pPr>
      <w:spacing w:after="120"/>
    </w:pPr>
    <w:rPr>
      <w:sz w:val="16"/>
      <w:szCs w:val="16"/>
    </w:rPr>
  </w:style>
  <w:style w:type="paragraph" w:styleId="17">
    <w:name w:val="Body Text"/>
    <w:basedOn w:val="1"/>
    <w:next w:val="1"/>
    <w:link w:val="74"/>
    <w:autoRedefine/>
    <w:qFormat/>
    <w:uiPriority w:val="0"/>
    <w:pPr>
      <w:widowControl/>
      <w:spacing w:before="100" w:beforeAutospacing="1" w:after="100" w:afterAutospacing="1"/>
      <w:jc w:val="left"/>
    </w:pPr>
    <w:rPr>
      <w:rFonts w:ascii="宋体" w:hAnsi="宋体"/>
      <w:kern w:val="0"/>
    </w:rPr>
  </w:style>
  <w:style w:type="paragraph" w:styleId="18">
    <w:name w:val="Body Text Indent"/>
    <w:basedOn w:val="1"/>
    <w:link w:val="75"/>
    <w:autoRedefine/>
    <w:qFormat/>
    <w:uiPriority w:val="0"/>
    <w:pPr>
      <w:widowControl/>
      <w:spacing w:before="100" w:beforeAutospacing="1" w:after="100" w:afterAutospacing="1"/>
      <w:jc w:val="left"/>
    </w:pPr>
    <w:rPr>
      <w:rFonts w:ascii="宋体" w:hAnsi="宋体"/>
      <w:kern w:val="0"/>
    </w:rPr>
  </w:style>
  <w:style w:type="paragraph" w:styleId="19">
    <w:name w:val="Block Text"/>
    <w:basedOn w:val="1"/>
    <w:autoRedefine/>
    <w:qFormat/>
    <w:uiPriority w:val="0"/>
    <w:pPr>
      <w:ind w:left="718" w:leftChars="342" w:right="25" w:rightChars="12" w:firstLine="2" w:firstLineChars="1"/>
    </w:pPr>
    <w:rPr>
      <w:rFonts w:ascii="Times New Roman" w:hAnsi="Times New Roman"/>
      <w:sz w:val="21"/>
    </w:rPr>
  </w:style>
  <w:style w:type="paragraph" w:styleId="20">
    <w:name w:val="toc 5"/>
    <w:basedOn w:val="1"/>
    <w:next w:val="1"/>
    <w:autoRedefine/>
    <w:qFormat/>
    <w:uiPriority w:val="39"/>
    <w:pPr>
      <w:ind w:left="960"/>
      <w:jc w:val="left"/>
    </w:pPr>
    <w:rPr>
      <w:rFonts w:ascii="Times New Roman" w:hAnsi="Times New Roman"/>
      <w:sz w:val="18"/>
      <w:szCs w:val="21"/>
    </w:rPr>
  </w:style>
  <w:style w:type="paragraph" w:styleId="21">
    <w:name w:val="toc 3"/>
    <w:basedOn w:val="1"/>
    <w:next w:val="1"/>
    <w:autoRedefine/>
    <w:qFormat/>
    <w:uiPriority w:val="39"/>
    <w:pPr>
      <w:ind w:left="480"/>
      <w:jc w:val="left"/>
    </w:pPr>
    <w:rPr>
      <w:rFonts w:ascii="Times New Roman" w:hAnsi="Times New Roman"/>
      <w:i/>
      <w:iCs/>
      <w:sz w:val="20"/>
    </w:rPr>
  </w:style>
  <w:style w:type="paragraph" w:styleId="22">
    <w:name w:val="Plain Text"/>
    <w:basedOn w:val="1"/>
    <w:link w:val="76"/>
    <w:autoRedefine/>
    <w:qFormat/>
    <w:uiPriority w:val="0"/>
    <w:pPr>
      <w:spacing w:line="360" w:lineRule="auto"/>
    </w:pPr>
    <w:rPr>
      <w:rFonts w:ascii="宋体" w:hAnsi="Courier New"/>
      <w:szCs w:val="21"/>
    </w:rPr>
  </w:style>
  <w:style w:type="paragraph" w:styleId="23">
    <w:name w:val="toc 8"/>
    <w:basedOn w:val="1"/>
    <w:next w:val="1"/>
    <w:autoRedefine/>
    <w:qFormat/>
    <w:uiPriority w:val="39"/>
    <w:pPr>
      <w:ind w:left="1680"/>
      <w:jc w:val="left"/>
    </w:pPr>
    <w:rPr>
      <w:rFonts w:ascii="Times New Roman" w:hAnsi="Times New Roman"/>
      <w:sz w:val="18"/>
      <w:szCs w:val="21"/>
    </w:rPr>
  </w:style>
  <w:style w:type="paragraph" w:styleId="24">
    <w:name w:val="Date"/>
    <w:basedOn w:val="1"/>
    <w:next w:val="1"/>
    <w:link w:val="77"/>
    <w:autoRedefine/>
    <w:qFormat/>
    <w:uiPriority w:val="0"/>
    <w:rPr>
      <w:rFonts w:ascii="Times New Roman" w:hAnsi="Times New Roman"/>
      <w:sz w:val="28"/>
      <w:szCs w:val="20"/>
    </w:rPr>
  </w:style>
  <w:style w:type="paragraph" w:styleId="25">
    <w:name w:val="Body Text Indent 2"/>
    <w:basedOn w:val="1"/>
    <w:link w:val="78"/>
    <w:autoRedefine/>
    <w:qFormat/>
    <w:uiPriority w:val="0"/>
    <w:pPr>
      <w:ind w:left="718" w:leftChars="342"/>
    </w:pPr>
    <w:rPr>
      <w:rFonts w:ascii="Times New Roman" w:hAnsi="Times New Roman"/>
      <w:sz w:val="28"/>
    </w:rPr>
  </w:style>
  <w:style w:type="paragraph" w:styleId="26">
    <w:name w:val="endnote text"/>
    <w:basedOn w:val="1"/>
    <w:autoRedefine/>
    <w:qFormat/>
    <w:uiPriority w:val="99"/>
    <w:pPr>
      <w:suppressAutoHyphens/>
      <w:snapToGrid w:val="0"/>
      <w:spacing w:line="360" w:lineRule="auto"/>
      <w:ind w:firstLine="200"/>
      <w:jc w:val="left"/>
    </w:pPr>
    <w:rPr>
      <w:rFonts w:ascii="Times New Roman" w:hAnsi="Times New Roman"/>
      <w:kern w:val="0"/>
      <w:sz w:val="20"/>
      <w:szCs w:val="20"/>
    </w:rPr>
  </w:style>
  <w:style w:type="paragraph" w:styleId="27">
    <w:name w:val="Balloon Text"/>
    <w:basedOn w:val="1"/>
    <w:link w:val="79"/>
    <w:autoRedefine/>
    <w:qFormat/>
    <w:uiPriority w:val="0"/>
    <w:rPr>
      <w:sz w:val="18"/>
      <w:szCs w:val="18"/>
    </w:rPr>
  </w:style>
  <w:style w:type="paragraph" w:styleId="28">
    <w:name w:val="footer"/>
    <w:basedOn w:val="1"/>
    <w:link w:val="316"/>
    <w:autoRedefine/>
    <w:qFormat/>
    <w:uiPriority w:val="99"/>
    <w:pPr>
      <w:tabs>
        <w:tab w:val="center" w:pos="4153"/>
        <w:tab w:val="right" w:pos="8306"/>
      </w:tabs>
      <w:snapToGrid w:val="0"/>
      <w:jc w:val="left"/>
    </w:pPr>
    <w:rPr>
      <w:sz w:val="18"/>
      <w:szCs w:val="18"/>
    </w:rPr>
  </w:style>
  <w:style w:type="paragraph" w:styleId="29">
    <w:name w:val="header"/>
    <w:basedOn w:val="1"/>
    <w:next w:val="1"/>
    <w:link w:val="80"/>
    <w:autoRedefine/>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1">
    <w:name w:val="toc 4"/>
    <w:basedOn w:val="1"/>
    <w:next w:val="1"/>
    <w:autoRedefine/>
    <w:qFormat/>
    <w:uiPriority w:val="39"/>
    <w:pPr>
      <w:ind w:left="720"/>
      <w:jc w:val="left"/>
    </w:pPr>
    <w:rPr>
      <w:rFonts w:ascii="Times New Roman" w:hAnsi="Times New Roman"/>
      <w:sz w:val="18"/>
      <w:szCs w:val="21"/>
    </w:rPr>
  </w:style>
  <w:style w:type="paragraph" w:styleId="32">
    <w:name w:val="index heading"/>
    <w:basedOn w:val="1"/>
    <w:next w:val="33"/>
    <w:autoRedefine/>
    <w:qFormat/>
    <w:uiPriority w:val="0"/>
    <w:rPr>
      <w:rFonts w:ascii="Times New Roman" w:hAnsi="Times New Roman"/>
      <w:sz w:val="21"/>
      <w:szCs w:val="20"/>
    </w:rPr>
  </w:style>
  <w:style w:type="paragraph" w:styleId="33">
    <w:name w:val="index 1"/>
    <w:basedOn w:val="1"/>
    <w:next w:val="1"/>
    <w:autoRedefine/>
    <w:qFormat/>
    <w:uiPriority w:val="0"/>
    <w:rPr>
      <w:rFonts w:hint="eastAsia" w:ascii="宋体" w:hAnsi="宋体" w:cs="Arial"/>
    </w:rPr>
  </w:style>
  <w:style w:type="paragraph" w:styleId="34">
    <w:name w:val="List"/>
    <w:basedOn w:val="1"/>
    <w:autoRedefine/>
    <w:qFormat/>
    <w:uiPriority w:val="0"/>
    <w:pPr>
      <w:ind w:left="200" w:hanging="200" w:hangingChars="200"/>
    </w:pPr>
    <w:rPr>
      <w:rFonts w:ascii="Times New Roman" w:hAnsi="Times New Roman"/>
      <w:sz w:val="21"/>
    </w:rPr>
  </w:style>
  <w:style w:type="paragraph" w:styleId="35">
    <w:name w:val="toc 6"/>
    <w:basedOn w:val="1"/>
    <w:next w:val="1"/>
    <w:autoRedefine/>
    <w:qFormat/>
    <w:uiPriority w:val="39"/>
    <w:pPr>
      <w:ind w:left="1200"/>
      <w:jc w:val="left"/>
    </w:pPr>
    <w:rPr>
      <w:rFonts w:ascii="Times New Roman" w:hAnsi="Times New Roman"/>
      <w:sz w:val="18"/>
      <w:szCs w:val="21"/>
    </w:rPr>
  </w:style>
  <w:style w:type="paragraph" w:styleId="36">
    <w:name w:val="Body Text Indent 3"/>
    <w:basedOn w:val="1"/>
    <w:link w:val="81"/>
    <w:autoRedefine/>
    <w:qFormat/>
    <w:uiPriority w:val="0"/>
    <w:pPr>
      <w:spacing w:after="120"/>
      <w:ind w:left="420" w:leftChars="200"/>
    </w:pPr>
    <w:rPr>
      <w:sz w:val="16"/>
      <w:szCs w:val="16"/>
    </w:rPr>
  </w:style>
  <w:style w:type="paragraph" w:styleId="37">
    <w:name w:val="toc 2"/>
    <w:basedOn w:val="1"/>
    <w:next w:val="1"/>
    <w:autoRedefine/>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38">
    <w:name w:val="toc 9"/>
    <w:basedOn w:val="1"/>
    <w:next w:val="1"/>
    <w:autoRedefine/>
    <w:qFormat/>
    <w:uiPriority w:val="39"/>
    <w:pPr>
      <w:ind w:left="1920"/>
      <w:jc w:val="left"/>
    </w:pPr>
    <w:rPr>
      <w:rFonts w:ascii="Times New Roman" w:hAnsi="Times New Roman"/>
      <w:sz w:val="18"/>
      <w:szCs w:val="21"/>
    </w:rPr>
  </w:style>
  <w:style w:type="paragraph" w:styleId="39">
    <w:name w:val="Body Text 2"/>
    <w:basedOn w:val="1"/>
    <w:link w:val="82"/>
    <w:autoRedefine/>
    <w:qFormat/>
    <w:uiPriority w:val="0"/>
    <w:rPr>
      <w:rFonts w:ascii="宋体" w:hAnsi="宋体"/>
      <w:b/>
      <w:bCs/>
      <w:sz w:val="28"/>
    </w:rPr>
  </w:style>
  <w:style w:type="paragraph" w:styleId="40">
    <w:name w:val="HTML Preformatted"/>
    <w:basedOn w:val="1"/>
    <w:link w:val="8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1">
    <w:name w:val="Normal (Web)"/>
    <w:basedOn w:val="1"/>
    <w:autoRedefine/>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2">
    <w:name w:val="Title"/>
    <w:basedOn w:val="1"/>
    <w:next w:val="1"/>
    <w:link w:val="84"/>
    <w:autoRedefine/>
    <w:qFormat/>
    <w:uiPriority w:val="0"/>
    <w:pPr>
      <w:spacing w:before="240" w:after="60"/>
      <w:jc w:val="center"/>
      <w:outlineLvl w:val="0"/>
    </w:pPr>
    <w:rPr>
      <w:rFonts w:ascii="Cambria" w:hAnsi="Cambria"/>
      <w:b/>
      <w:bCs/>
      <w:kern w:val="0"/>
      <w:sz w:val="32"/>
      <w:szCs w:val="32"/>
    </w:rPr>
  </w:style>
  <w:style w:type="paragraph" w:styleId="43">
    <w:name w:val="annotation subject"/>
    <w:basedOn w:val="15"/>
    <w:next w:val="15"/>
    <w:link w:val="85"/>
    <w:autoRedefine/>
    <w:qFormat/>
    <w:uiPriority w:val="0"/>
    <w:rPr>
      <w:rFonts w:ascii="Tahoma" w:hAnsi="Tahoma"/>
      <w:b/>
      <w:bCs/>
      <w:sz w:val="24"/>
    </w:rPr>
  </w:style>
  <w:style w:type="paragraph" w:styleId="44">
    <w:name w:val="Body Text First Indent"/>
    <w:basedOn w:val="17"/>
    <w:link w:val="86"/>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45">
    <w:name w:val="Body Text First Indent 2"/>
    <w:basedOn w:val="18"/>
    <w:link w:val="87"/>
    <w:autoRedefine/>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47">
    <w:name w:val="Table Grid"/>
    <w:basedOn w:val="4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22"/>
    <w:rPr>
      <w:b/>
      <w:bCs/>
    </w:rPr>
  </w:style>
  <w:style w:type="character" w:styleId="50">
    <w:name w:val="page number"/>
    <w:autoRedefine/>
    <w:qFormat/>
    <w:uiPriority w:val="0"/>
  </w:style>
  <w:style w:type="character" w:styleId="51">
    <w:name w:val="FollowedHyperlink"/>
    <w:autoRedefine/>
    <w:qFormat/>
    <w:uiPriority w:val="0"/>
    <w:rPr>
      <w:color w:val="800080"/>
      <w:u w:val="single"/>
    </w:rPr>
  </w:style>
  <w:style w:type="character" w:styleId="52">
    <w:name w:val="line number"/>
    <w:autoRedefine/>
    <w:qFormat/>
    <w:uiPriority w:val="0"/>
  </w:style>
  <w:style w:type="character" w:styleId="53">
    <w:name w:val="Hyperlink"/>
    <w:autoRedefine/>
    <w:qFormat/>
    <w:uiPriority w:val="99"/>
    <w:rPr>
      <w:color w:val="0000FF"/>
      <w:u w:val="single"/>
    </w:rPr>
  </w:style>
  <w:style w:type="character" w:styleId="54">
    <w:name w:val="annotation reference"/>
    <w:qFormat/>
    <w:uiPriority w:val="99"/>
    <w:rPr>
      <w:sz w:val="21"/>
      <w:szCs w:val="21"/>
    </w:rPr>
  </w:style>
  <w:style w:type="paragraph" w:customStyle="1" w:styleId="55">
    <w:name w:val="_Style 3"/>
    <w:basedOn w:val="56"/>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6">
    <w:name w:val="正文_0"/>
    <w:basedOn w:val="1"/>
    <w:next w:val="57"/>
    <w:qFormat/>
    <w:uiPriority w:val="0"/>
    <w:pPr>
      <w:snapToGrid w:val="0"/>
      <w:spacing w:line="360" w:lineRule="auto"/>
      <w:jc w:val="left"/>
    </w:pPr>
    <w:rPr>
      <w:rFonts w:hint="eastAsia" w:ascii="等线" w:hAnsi="等线" w:eastAsia="仿宋"/>
      <w:sz w:val="21"/>
      <w:szCs w:val="21"/>
    </w:rPr>
  </w:style>
  <w:style w:type="paragraph" w:customStyle="1" w:styleId="57">
    <w:name w:val="正文文本_0"/>
    <w:basedOn w:val="56"/>
    <w:qFormat/>
    <w:uiPriority w:val="0"/>
    <w:pPr>
      <w:spacing w:after="120"/>
    </w:pPr>
    <w:rPr>
      <w:rFonts w:ascii="Calibri" w:hAnsi="Calibri"/>
    </w:rPr>
  </w:style>
  <w:style w:type="paragraph" w:customStyle="1" w:styleId="58">
    <w:name w:val="_Style 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0">
    <w:name w:val="表格文字"/>
    <w:basedOn w:val="1"/>
    <w:next w:val="1"/>
    <w:autoRedefine/>
    <w:qFormat/>
    <w:uiPriority w:val="0"/>
    <w:pPr>
      <w:spacing w:before="25" w:after="25" w:line="300" w:lineRule="auto"/>
    </w:pPr>
    <w:rPr>
      <w:rFonts w:ascii="Times" w:hAnsi="Times"/>
      <w:spacing w:val="10"/>
      <w:kern w:val="0"/>
      <w:szCs w:val="20"/>
    </w:rPr>
  </w:style>
  <w:style w:type="character" w:customStyle="1" w:styleId="61">
    <w:name w:val="标题 1 字符"/>
    <w:link w:val="2"/>
    <w:autoRedefine/>
    <w:qFormat/>
    <w:uiPriority w:val="0"/>
    <w:rPr>
      <w:rFonts w:ascii="Tahoma" w:hAnsi="Tahoma" w:eastAsia="宋体"/>
      <w:kern w:val="44"/>
      <w:sz w:val="44"/>
      <w:szCs w:val="44"/>
      <w:lang w:val="en-US" w:eastAsia="zh-CN" w:bidi="ar-SA"/>
    </w:rPr>
  </w:style>
  <w:style w:type="character" w:customStyle="1" w:styleId="62">
    <w:name w:val="标题 2 字符"/>
    <w:link w:val="3"/>
    <w:qFormat/>
    <w:uiPriority w:val="0"/>
    <w:rPr>
      <w:rFonts w:ascii="仿宋_GB2312" w:hAnsi="仿宋_GB2312" w:eastAsia="黑体" w:cs="Arial"/>
      <w:b/>
      <w:kern w:val="44"/>
      <w:sz w:val="28"/>
      <w:szCs w:val="28"/>
      <w:lang w:val="en-US" w:eastAsia="zh-CN" w:bidi="ar-SA"/>
    </w:rPr>
  </w:style>
  <w:style w:type="character" w:customStyle="1" w:styleId="63">
    <w:name w:val="标题 3 字符"/>
    <w:link w:val="4"/>
    <w:qFormat/>
    <w:uiPriority w:val="0"/>
    <w:rPr>
      <w:rFonts w:eastAsia="黑体"/>
      <w:bCs/>
      <w:kern w:val="2"/>
      <w:sz w:val="30"/>
      <w:szCs w:val="32"/>
      <w:lang w:val="en-US" w:eastAsia="zh-CN" w:bidi="ar-SA"/>
    </w:rPr>
  </w:style>
  <w:style w:type="character" w:customStyle="1" w:styleId="64">
    <w:name w:val="标题 4 字符"/>
    <w:link w:val="5"/>
    <w:autoRedefine/>
    <w:qFormat/>
    <w:uiPriority w:val="0"/>
    <w:rPr>
      <w:rFonts w:eastAsia="宋体"/>
      <w:kern w:val="2"/>
      <w:sz w:val="28"/>
      <w:lang w:val="en-US" w:eastAsia="zh-CN" w:bidi="ar-SA"/>
    </w:rPr>
  </w:style>
  <w:style w:type="character" w:customStyle="1" w:styleId="65">
    <w:name w:val="标题 5 字符"/>
    <w:link w:val="6"/>
    <w:autoRedefine/>
    <w:qFormat/>
    <w:uiPriority w:val="0"/>
    <w:rPr>
      <w:rFonts w:eastAsia="宋体"/>
      <w:b/>
      <w:bCs/>
      <w:kern w:val="2"/>
      <w:sz w:val="24"/>
      <w:szCs w:val="28"/>
      <w:lang w:val="en-US" w:eastAsia="zh-CN" w:bidi="ar-SA"/>
    </w:rPr>
  </w:style>
  <w:style w:type="character" w:customStyle="1" w:styleId="66">
    <w:name w:val="标题 6 字符"/>
    <w:link w:val="7"/>
    <w:qFormat/>
    <w:uiPriority w:val="0"/>
    <w:rPr>
      <w:rFonts w:ascii="Arial" w:hAnsi="Arial" w:eastAsia="黑体"/>
      <w:b/>
      <w:bCs/>
      <w:kern w:val="2"/>
      <w:sz w:val="24"/>
      <w:szCs w:val="24"/>
      <w:lang w:val="en-US" w:eastAsia="zh-CN" w:bidi="ar-SA"/>
    </w:rPr>
  </w:style>
  <w:style w:type="character" w:customStyle="1" w:styleId="67">
    <w:name w:val="标题 7 字符"/>
    <w:link w:val="8"/>
    <w:qFormat/>
    <w:uiPriority w:val="0"/>
    <w:rPr>
      <w:rFonts w:eastAsia="宋体"/>
      <w:b/>
      <w:bCs/>
      <w:kern w:val="2"/>
      <w:sz w:val="24"/>
      <w:szCs w:val="24"/>
      <w:lang w:val="en-US" w:eastAsia="zh-CN" w:bidi="ar-SA"/>
    </w:rPr>
  </w:style>
  <w:style w:type="character" w:customStyle="1" w:styleId="68">
    <w:name w:val="标题 8 字符"/>
    <w:link w:val="9"/>
    <w:autoRedefine/>
    <w:qFormat/>
    <w:uiPriority w:val="0"/>
    <w:rPr>
      <w:rFonts w:ascii="Arial" w:hAnsi="Arial" w:eastAsia="黑体"/>
      <w:kern w:val="2"/>
      <w:sz w:val="24"/>
      <w:szCs w:val="24"/>
      <w:lang w:val="en-US" w:eastAsia="zh-CN" w:bidi="ar-SA"/>
    </w:rPr>
  </w:style>
  <w:style w:type="character" w:customStyle="1" w:styleId="69">
    <w:name w:val="标题 9 字符"/>
    <w:link w:val="10"/>
    <w:qFormat/>
    <w:uiPriority w:val="0"/>
    <w:rPr>
      <w:rFonts w:ascii="Arial" w:hAnsi="Arial" w:eastAsia="黑体"/>
      <w:kern w:val="2"/>
      <w:sz w:val="24"/>
      <w:szCs w:val="21"/>
      <w:lang w:val="en-US" w:eastAsia="zh-CN" w:bidi="ar-SA"/>
    </w:rPr>
  </w:style>
  <w:style w:type="character" w:customStyle="1" w:styleId="70">
    <w:name w:val="正文缩进 字符"/>
    <w:link w:val="12"/>
    <w:qFormat/>
    <w:uiPriority w:val="0"/>
    <w:rPr>
      <w:rFonts w:eastAsia="宋体"/>
      <w:kern w:val="2"/>
      <w:sz w:val="24"/>
      <w:lang w:val="en-US" w:eastAsia="zh-CN" w:bidi="ar-SA"/>
    </w:rPr>
  </w:style>
  <w:style w:type="character" w:customStyle="1" w:styleId="71">
    <w:name w:val="文档结构图 字符"/>
    <w:link w:val="13"/>
    <w:qFormat/>
    <w:uiPriority w:val="0"/>
    <w:rPr>
      <w:rFonts w:ascii="Tahoma" w:hAnsi="Tahoma" w:eastAsia="宋体"/>
      <w:kern w:val="2"/>
      <w:sz w:val="24"/>
      <w:szCs w:val="24"/>
      <w:lang w:val="en-US" w:eastAsia="zh-CN" w:bidi="ar-SA"/>
    </w:rPr>
  </w:style>
  <w:style w:type="character" w:customStyle="1" w:styleId="72">
    <w:name w:val="批注文字 字符"/>
    <w:link w:val="15"/>
    <w:qFormat/>
    <w:uiPriority w:val="99"/>
    <w:rPr>
      <w:kern w:val="2"/>
      <w:sz w:val="21"/>
      <w:szCs w:val="24"/>
    </w:rPr>
  </w:style>
  <w:style w:type="character" w:customStyle="1" w:styleId="73">
    <w:name w:val="正文文本 3 字符"/>
    <w:link w:val="16"/>
    <w:autoRedefine/>
    <w:qFormat/>
    <w:uiPriority w:val="0"/>
    <w:rPr>
      <w:rFonts w:ascii="Tahoma" w:hAnsi="Tahoma"/>
      <w:kern w:val="2"/>
      <w:sz w:val="16"/>
      <w:szCs w:val="16"/>
    </w:rPr>
  </w:style>
  <w:style w:type="character" w:customStyle="1" w:styleId="74">
    <w:name w:val="正文文本 字符"/>
    <w:link w:val="17"/>
    <w:qFormat/>
    <w:uiPriority w:val="0"/>
    <w:rPr>
      <w:rFonts w:ascii="宋体" w:hAnsi="宋体" w:eastAsia="宋体"/>
      <w:sz w:val="24"/>
      <w:szCs w:val="24"/>
      <w:lang w:val="en-US" w:eastAsia="zh-CN" w:bidi="ar-SA"/>
    </w:rPr>
  </w:style>
  <w:style w:type="character" w:customStyle="1" w:styleId="75">
    <w:name w:val="正文文本缩进 字符"/>
    <w:link w:val="18"/>
    <w:autoRedefine/>
    <w:qFormat/>
    <w:uiPriority w:val="0"/>
    <w:rPr>
      <w:rFonts w:ascii="宋体" w:hAnsi="宋体" w:eastAsia="宋体"/>
      <w:sz w:val="24"/>
      <w:szCs w:val="24"/>
      <w:lang w:val="en-US" w:eastAsia="zh-CN" w:bidi="ar-SA"/>
    </w:rPr>
  </w:style>
  <w:style w:type="character" w:customStyle="1" w:styleId="76">
    <w:name w:val="纯文本 字符"/>
    <w:link w:val="22"/>
    <w:autoRedefine/>
    <w:qFormat/>
    <w:uiPriority w:val="0"/>
    <w:rPr>
      <w:rFonts w:ascii="宋体" w:hAnsi="Courier New" w:eastAsia="宋体"/>
      <w:kern w:val="2"/>
      <w:sz w:val="24"/>
      <w:szCs w:val="21"/>
      <w:lang w:val="en-US" w:eastAsia="zh-CN" w:bidi="ar-SA"/>
    </w:rPr>
  </w:style>
  <w:style w:type="character" w:customStyle="1" w:styleId="77">
    <w:name w:val="日期 字符"/>
    <w:link w:val="24"/>
    <w:qFormat/>
    <w:uiPriority w:val="0"/>
    <w:rPr>
      <w:rFonts w:eastAsia="宋体"/>
      <w:kern w:val="2"/>
      <w:sz w:val="28"/>
      <w:lang w:val="en-US" w:eastAsia="zh-CN" w:bidi="ar-SA"/>
    </w:rPr>
  </w:style>
  <w:style w:type="character" w:customStyle="1" w:styleId="78">
    <w:name w:val="正文文本缩进 2 字符"/>
    <w:link w:val="25"/>
    <w:qFormat/>
    <w:uiPriority w:val="0"/>
    <w:rPr>
      <w:rFonts w:eastAsia="宋体"/>
      <w:kern w:val="2"/>
      <w:sz w:val="28"/>
      <w:szCs w:val="24"/>
      <w:lang w:val="en-US" w:eastAsia="zh-CN" w:bidi="ar-SA"/>
    </w:rPr>
  </w:style>
  <w:style w:type="character" w:customStyle="1" w:styleId="79">
    <w:name w:val="批注框文本 字符"/>
    <w:link w:val="27"/>
    <w:autoRedefine/>
    <w:qFormat/>
    <w:uiPriority w:val="0"/>
    <w:rPr>
      <w:rFonts w:ascii="Tahoma" w:hAnsi="Tahoma"/>
      <w:kern w:val="2"/>
      <w:sz w:val="18"/>
      <w:szCs w:val="18"/>
    </w:rPr>
  </w:style>
  <w:style w:type="character" w:customStyle="1" w:styleId="80">
    <w:name w:val="页眉 字符"/>
    <w:link w:val="29"/>
    <w:autoRedefine/>
    <w:qFormat/>
    <w:uiPriority w:val="0"/>
    <w:rPr>
      <w:rFonts w:ascii="Tahoma" w:hAnsi="Tahoma" w:eastAsia="宋体"/>
      <w:kern w:val="2"/>
      <w:sz w:val="18"/>
      <w:szCs w:val="18"/>
      <w:lang w:val="en-US" w:eastAsia="zh-CN" w:bidi="ar-SA"/>
    </w:rPr>
  </w:style>
  <w:style w:type="character" w:customStyle="1" w:styleId="81">
    <w:name w:val="正文文本缩进 3 字符"/>
    <w:link w:val="36"/>
    <w:qFormat/>
    <w:uiPriority w:val="0"/>
    <w:rPr>
      <w:rFonts w:ascii="Tahoma" w:hAnsi="Tahoma" w:eastAsia="宋体"/>
      <w:kern w:val="2"/>
      <w:sz w:val="16"/>
      <w:szCs w:val="16"/>
      <w:lang w:val="en-US" w:eastAsia="zh-CN" w:bidi="ar-SA"/>
    </w:rPr>
  </w:style>
  <w:style w:type="character" w:customStyle="1" w:styleId="82">
    <w:name w:val="正文文本 2 字符"/>
    <w:link w:val="39"/>
    <w:autoRedefine/>
    <w:qFormat/>
    <w:uiPriority w:val="0"/>
    <w:rPr>
      <w:rFonts w:ascii="宋体" w:hAnsi="宋体" w:eastAsia="宋体"/>
      <w:b/>
      <w:bCs/>
      <w:kern w:val="2"/>
      <w:sz w:val="28"/>
      <w:szCs w:val="24"/>
      <w:lang w:val="en-US" w:eastAsia="zh-CN" w:bidi="ar-SA"/>
    </w:rPr>
  </w:style>
  <w:style w:type="character" w:customStyle="1" w:styleId="83">
    <w:name w:val="HTML 预设格式 字符"/>
    <w:link w:val="40"/>
    <w:autoRedefine/>
    <w:qFormat/>
    <w:uiPriority w:val="0"/>
    <w:rPr>
      <w:rFonts w:ascii="Arial" w:hAnsi="Arial" w:cs="Arial"/>
      <w:sz w:val="21"/>
      <w:szCs w:val="21"/>
    </w:rPr>
  </w:style>
  <w:style w:type="character" w:customStyle="1" w:styleId="84">
    <w:name w:val="标题 字符"/>
    <w:link w:val="42"/>
    <w:qFormat/>
    <w:uiPriority w:val="0"/>
    <w:rPr>
      <w:rFonts w:ascii="Cambria" w:hAnsi="Cambria" w:eastAsia="宋体" w:cs="Times New Roman"/>
      <w:b/>
      <w:bCs/>
      <w:sz w:val="32"/>
      <w:szCs w:val="32"/>
    </w:rPr>
  </w:style>
  <w:style w:type="character" w:customStyle="1" w:styleId="85">
    <w:name w:val="批注主题 字符"/>
    <w:link w:val="43"/>
    <w:qFormat/>
    <w:uiPriority w:val="0"/>
    <w:rPr>
      <w:rFonts w:ascii="Tahoma" w:hAnsi="Tahoma"/>
      <w:b/>
      <w:bCs/>
      <w:kern w:val="2"/>
      <w:sz w:val="24"/>
      <w:szCs w:val="24"/>
    </w:rPr>
  </w:style>
  <w:style w:type="character" w:customStyle="1" w:styleId="86">
    <w:name w:val="正文文本首行缩进 字符"/>
    <w:link w:val="44"/>
    <w:qFormat/>
    <w:uiPriority w:val="0"/>
    <w:rPr>
      <w:rFonts w:ascii="Tahoma" w:hAnsi="Tahoma" w:eastAsia="宋体"/>
      <w:kern w:val="2"/>
      <w:sz w:val="24"/>
      <w:szCs w:val="24"/>
      <w:lang w:val="en-US" w:eastAsia="zh-CN" w:bidi="ar-SA"/>
    </w:rPr>
  </w:style>
  <w:style w:type="character" w:customStyle="1" w:styleId="87">
    <w:name w:val="正文文本首行缩进 2 字符"/>
    <w:link w:val="45"/>
    <w:autoRedefine/>
    <w:qFormat/>
    <w:uiPriority w:val="0"/>
    <w:rPr>
      <w:rFonts w:ascii="Tahoma" w:hAnsi="Tahoma" w:eastAsia="宋体"/>
      <w:kern w:val="2"/>
      <w:sz w:val="28"/>
      <w:szCs w:val="24"/>
      <w:lang w:val="en-US" w:eastAsia="zh-CN" w:bidi="ar-SA"/>
    </w:rPr>
  </w:style>
  <w:style w:type="character" w:customStyle="1" w:styleId="88">
    <w:name w:val="apple-style-span"/>
    <w:qFormat/>
    <w:uiPriority w:val="0"/>
  </w:style>
  <w:style w:type="character" w:customStyle="1" w:styleId="89">
    <w:name w:val="正文文本缩进 Char1"/>
    <w:qFormat/>
    <w:uiPriority w:val="0"/>
    <w:rPr>
      <w:rFonts w:ascii="Tahoma" w:hAnsi="Tahoma" w:eastAsia="宋体" w:cs="Times New Roman"/>
      <w:sz w:val="24"/>
      <w:szCs w:val="24"/>
    </w:rPr>
  </w:style>
  <w:style w:type="character" w:customStyle="1" w:styleId="90">
    <w:name w:val="纯文本 Char Char"/>
    <w:link w:val="91"/>
    <w:qFormat/>
    <w:uiPriority w:val="0"/>
    <w:rPr>
      <w:rFonts w:ascii="宋体" w:hAnsi="Courier New"/>
      <w:kern w:val="2"/>
      <w:sz w:val="24"/>
      <w:szCs w:val="21"/>
    </w:rPr>
  </w:style>
  <w:style w:type="paragraph" w:customStyle="1" w:styleId="91">
    <w:name w:val="纯文本1"/>
    <w:basedOn w:val="1"/>
    <w:link w:val="90"/>
    <w:qFormat/>
    <w:uiPriority w:val="0"/>
    <w:pPr>
      <w:spacing w:line="360" w:lineRule="auto"/>
    </w:pPr>
    <w:rPr>
      <w:rFonts w:ascii="宋体" w:hAnsi="Courier New"/>
      <w:szCs w:val="21"/>
    </w:rPr>
  </w:style>
  <w:style w:type="character" w:customStyle="1" w:styleId="92">
    <w:name w:val="正文文本 Char1"/>
    <w:qFormat/>
    <w:uiPriority w:val="0"/>
    <w:rPr>
      <w:rFonts w:ascii="Tahoma" w:hAnsi="Tahoma" w:eastAsia="宋体" w:cs="Times New Roman"/>
      <w:sz w:val="24"/>
      <w:szCs w:val="24"/>
    </w:rPr>
  </w:style>
  <w:style w:type="character" w:customStyle="1" w:styleId="93">
    <w:name w:val="Bullet Char Char"/>
    <w:link w:val="94"/>
    <w:qFormat/>
    <w:uiPriority w:val="0"/>
    <w:rPr>
      <w:rFonts w:ascii="Arial" w:hAnsi="Arial"/>
      <w:kern w:val="2"/>
      <w:sz w:val="21"/>
      <w:szCs w:val="22"/>
      <w:lang w:eastAsia="en-US"/>
    </w:rPr>
  </w:style>
  <w:style w:type="paragraph" w:customStyle="1" w:styleId="94">
    <w:name w:val="Bullet"/>
    <w:basedOn w:val="1"/>
    <w:link w:val="93"/>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5">
    <w:name w:val="Plain Text Char1"/>
    <w:qFormat/>
    <w:uiPriority w:val="0"/>
    <w:rPr>
      <w:rFonts w:ascii="宋体" w:hAnsi="Courier New" w:eastAsia="宋体"/>
      <w:sz w:val="24"/>
    </w:rPr>
  </w:style>
  <w:style w:type="character" w:customStyle="1" w:styleId="96">
    <w:name w:val="样式2 Char Char"/>
    <w:link w:val="97"/>
    <w:qFormat/>
    <w:uiPriority w:val="0"/>
    <w:rPr>
      <w:rFonts w:ascii="宋体" w:hAnsi="宋体" w:eastAsia="宋体"/>
      <w:kern w:val="2"/>
      <w:sz w:val="28"/>
      <w:szCs w:val="28"/>
      <w:lang w:val="en-US" w:eastAsia="zh-CN" w:bidi="ar-SA"/>
    </w:rPr>
  </w:style>
  <w:style w:type="paragraph" w:customStyle="1" w:styleId="97">
    <w:name w:val="样式2"/>
    <w:basedOn w:val="1"/>
    <w:link w:val="96"/>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8">
    <w:name w:val="ca-12"/>
    <w:qFormat/>
    <w:uiPriority w:val="0"/>
    <w:rPr>
      <w:rFonts w:eastAsia="宋体" w:cs="Times New Roman"/>
      <w:kern w:val="2"/>
      <w:sz w:val="24"/>
      <w:szCs w:val="24"/>
      <w:lang w:val="en-US" w:eastAsia="zh-CN" w:bidi="ar-SA"/>
    </w:rPr>
  </w:style>
  <w:style w:type="character" w:customStyle="1" w:styleId="99">
    <w:name w:val="0正文 Char Char"/>
    <w:link w:val="100"/>
    <w:qFormat/>
    <w:uiPriority w:val="0"/>
    <w:rPr>
      <w:rFonts w:ascii="Verdana" w:hAnsi="Verdana"/>
      <w:color w:val="000080"/>
      <w:kern w:val="2"/>
      <w:sz w:val="21"/>
      <w:szCs w:val="21"/>
    </w:rPr>
  </w:style>
  <w:style w:type="paragraph" w:customStyle="1" w:styleId="100">
    <w:name w:val="0正文"/>
    <w:basedOn w:val="1"/>
    <w:link w:val="99"/>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1">
    <w:name w:val="标题2 Char Char"/>
    <w:link w:val="102"/>
    <w:qFormat/>
    <w:uiPriority w:val="0"/>
    <w:rPr>
      <w:rFonts w:ascii="Arial" w:hAnsi="Arial" w:eastAsia="黑体"/>
      <w:b/>
      <w:bCs/>
      <w:spacing w:val="20"/>
      <w:kern w:val="28"/>
      <w:sz w:val="28"/>
      <w:szCs w:val="28"/>
      <w:lang w:eastAsia="en-US"/>
    </w:rPr>
  </w:style>
  <w:style w:type="paragraph" w:customStyle="1" w:styleId="102">
    <w:name w:val="标题2"/>
    <w:basedOn w:val="3"/>
    <w:link w:val="101"/>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3">
    <w:name w:val="标题1 Char Char"/>
    <w:link w:val="104"/>
    <w:qFormat/>
    <w:uiPriority w:val="0"/>
    <w:rPr>
      <w:rFonts w:ascii="Arial" w:hAnsi="Arial"/>
      <w:b/>
      <w:bCs/>
      <w:spacing w:val="20"/>
      <w:kern w:val="20"/>
      <w:sz w:val="36"/>
      <w:szCs w:val="44"/>
    </w:rPr>
  </w:style>
  <w:style w:type="paragraph" w:customStyle="1" w:styleId="104">
    <w:name w:val="标题1"/>
    <w:basedOn w:val="2"/>
    <w:link w:val="103"/>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5">
    <w:name w:val="正文首行缩进 Char1"/>
    <w:autoRedefine/>
    <w:qFormat/>
    <w:uiPriority w:val="0"/>
  </w:style>
  <w:style w:type="character" w:customStyle="1" w:styleId="106">
    <w:name w:val="正文文本缩进 2 Char Char"/>
    <w:autoRedefine/>
    <w:qFormat/>
    <w:uiPriority w:val="0"/>
    <w:rPr>
      <w:rFonts w:hint="default" w:ascii="Times" w:hAnsi="Times" w:eastAsia="宋体" w:cs="Times"/>
      <w:kern w:val="2"/>
      <w:sz w:val="24"/>
      <w:lang w:val="en-US" w:eastAsia="zh-CN"/>
    </w:rPr>
  </w:style>
  <w:style w:type="character" w:customStyle="1" w:styleId="107">
    <w:name w:val="font71"/>
    <w:qFormat/>
    <w:uiPriority w:val="0"/>
    <w:rPr>
      <w:rFonts w:hint="default" w:ascii="Times New Roman" w:hAnsi="Times New Roman" w:cs="Times New Roman"/>
      <w:color w:val="auto"/>
      <w:sz w:val="21"/>
      <w:szCs w:val="21"/>
      <w:u w:val="none"/>
    </w:rPr>
  </w:style>
  <w:style w:type="character" w:customStyle="1" w:styleId="108">
    <w:name w:val="样式 正文首行缩进 + 宋体 Char"/>
    <w:qFormat/>
    <w:uiPriority w:val="0"/>
    <w:rPr>
      <w:rFonts w:eastAsia="宋体"/>
      <w:kern w:val="2"/>
      <w:sz w:val="28"/>
      <w:szCs w:val="28"/>
      <w:lang w:val="en-US" w:eastAsia="zh-CN" w:bidi="ar-SA"/>
    </w:rPr>
  </w:style>
  <w:style w:type="character" w:customStyle="1" w:styleId="109">
    <w:name w:val="HTML 预设格式 Char1"/>
    <w:qFormat/>
    <w:uiPriority w:val="0"/>
    <w:rPr>
      <w:rFonts w:ascii="Courier New" w:hAnsi="Courier New" w:eastAsia="宋体" w:cs="Courier New"/>
      <w:sz w:val="20"/>
      <w:szCs w:val="20"/>
    </w:rPr>
  </w:style>
  <w:style w:type="character" w:customStyle="1" w:styleId="110">
    <w:name w:val="reg"/>
    <w:qFormat/>
    <w:uiPriority w:val="0"/>
  </w:style>
  <w:style w:type="character" w:customStyle="1" w:styleId="111">
    <w:name w:val="表格非标题文字 Char Char"/>
    <w:link w:val="112"/>
    <w:qFormat/>
    <w:uiPriority w:val="0"/>
    <w:rPr>
      <w:rFonts w:ascii="Futura Bk" w:hAnsi="Futura Bk"/>
      <w:kern w:val="2"/>
      <w:sz w:val="18"/>
      <w:szCs w:val="21"/>
      <w:lang w:val="en-US" w:eastAsia="zh-CN" w:bidi="ar-SA"/>
    </w:rPr>
  </w:style>
  <w:style w:type="paragraph" w:customStyle="1" w:styleId="112">
    <w:name w:val="表格非标题文字"/>
    <w:link w:val="11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3">
    <w:name w:val="Char Char1"/>
    <w:autoRedefine/>
    <w:qFormat/>
    <w:uiPriority w:val="0"/>
    <w:rPr>
      <w:rFonts w:ascii="Tahoma" w:hAnsi="Tahoma" w:eastAsia="宋体"/>
      <w:kern w:val="2"/>
      <w:sz w:val="18"/>
      <w:szCs w:val="18"/>
      <w:lang w:val="en-US" w:eastAsia="zh-CN" w:bidi="ar-SA"/>
    </w:rPr>
  </w:style>
  <w:style w:type="character" w:customStyle="1" w:styleId="114">
    <w:name w:val="cjn1"/>
    <w:autoRedefine/>
    <w:qFormat/>
    <w:uiPriority w:val="0"/>
    <w:rPr>
      <w:rFonts w:hint="eastAsia" w:ascii="宋体" w:hAnsi="宋体" w:eastAsia="宋体"/>
      <w:sz w:val="22"/>
      <w:szCs w:val="22"/>
      <w:u w:val="none"/>
    </w:rPr>
  </w:style>
  <w:style w:type="character" w:customStyle="1" w:styleId="115">
    <w:name w:val="font1"/>
    <w:qFormat/>
    <w:uiPriority w:val="0"/>
    <w:rPr>
      <w:rFonts w:hint="default" w:ascii="Arial" w:hAnsi="Arial" w:cs="Arial"/>
      <w:color w:val="333333"/>
      <w:sz w:val="17"/>
      <w:szCs w:val="17"/>
    </w:rPr>
  </w:style>
  <w:style w:type="character" w:customStyle="1" w:styleId="116">
    <w:name w:val="表格样式居左 Char Char"/>
    <w:link w:val="117"/>
    <w:qFormat/>
    <w:uiPriority w:val="0"/>
    <w:rPr>
      <w:rFonts w:eastAsia="仿宋_GB2312"/>
      <w:bCs/>
      <w:sz w:val="21"/>
      <w:szCs w:val="44"/>
      <w:lang w:val="en-US" w:eastAsia="zh-CN" w:bidi="ar-SA"/>
    </w:rPr>
  </w:style>
  <w:style w:type="paragraph" w:customStyle="1" w:styleId="117">
    <w:name w:val="表格样式居左"/>
    <w:link w:val="116"/>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8">
    <w:name w:val="日期 Char1"/>
    <w:qFormat/>
    <w:uiPriority w:val="0"/>
    <w:rPr>
      <w:rFonts w:ascii="Tahoma" w:hAnsi="Tahoma" w:eastAsia="宋体" w:cs="Times New Roman"/>
      <w:sz w:val="24"/>
      <w:szCs w:val="24"/>
    </w:rPr>
  </w:style>
  <w:style w:type="character" w:customStyle="1" w:styleId="119">
    <w:name w:val="Char Char13"/>
    <w:qFormat/>
    <w:uiPriority w:val="0"/>
    <w:rPr>
      <w:rFonts w:ascii="Tahoma" w:hAnsi="Tahoma" w:eastAsia="宋体" w:cs="Times New Roman"/>
      <w:sz w:val="18"/>
      <w:szCs w:val="18"/>
    </w:rPr>
  </w:style>
  <w:style w:type="character" w:customStyle="1" w:styleId="120">
    <w:name w:val="正文缩进 Char1"/>
    <w:qFormat/>
    <w:uiPriority w:val="0"/>
    <w:rPr>
      <w:rFonts w:eastAsia="宋体"/>
      <w:kern w:val="2"/>
      <w:sz w:val="24"/>
      <w:lang w:val="en-US" w:eastAsia="zh-CN" w:bidi="ar-SA"/>
    </w:rPr>
  </w:style>
  <w:style w:type="character" w:customStyle="1" w:styleId="121">
    <w:name w:val="font81"/>
    <w:qFormat/>
    <w:uiPriority w:val="0"/>
    <w:rPr>
      <w:rFonts w:hint="eastAsia" w:ascii="宋体" w:hAnsi="宋体" w:eastAsia="宋体" w:cs="宋体"/>
      <w:color w:val="auto"/>
      <w:sz w:val="21"/>
      <w:szCs w:val="21"/>
      <w:u w:val="none"/>
    </w:rPr>
  </w:style>
  <w:style w:type="character" w:customStyle="1" w:styleId="122">
    <w:name w:val="正文文本缩进 3 Char1"/>
    <w:autoRedefine/>
    <w:qFormat/>
    <w:uiPriority w:val="0"/>
    <w:rPr>
      <w:rFonts w:ascii="Tahoma" w:hAnsi="Tahoma" w:eastAsia="宋体" w:cs="Times New Roman"/>
      <w:sz w:val="16"/>
      <w:szCs w:val="16"/>
    </w:rPr>
  </w:style>
  <w:style w:type="character" w:customStyle="1" w:styleId="123">
    <w:name w:val="正文文本缩进 2 Char1"/>
    <w:autoRedefine/>
    <w:qFormat/>
    <w:uiPriority w:val="0"/>
    <w:rPr>
      <w:rFonts w:ascii="Tahoma" w:hAnsi="Tahoma" w:eastAsia="宋体" w:cs="Times New Roman"/>
      <w:sz w:val="24"/>
      <w:szCs w:val="24"/>
    </w:rPr>
  </w:style>
  <w:style w:type="character" w:customStyle="1" w:styleId="124">
    <w:name w:val="批注文字 Char1"/>
    <w:qFormat/>
    <w:uiPriority w:val="0"/>
    <w:rPr>
      <w:rFonts w:ascii="Tahoma" w:hAnsi="Tahoma" w:eastAsia="宋体" w:cs="Times New Roman"/>
      <w:sz w:val="24"/>
      <w:szCs w:val="24"/>
    </w:rPr>
  </w:style>
  <w:style w:type="character" w:customStyle="1" w:styleId="125">
    <w:name w:val="copy1"/>
    <w:qFormat/>
    <w:uiPriority w:val="0"/>
    <w:rPr>
      <w:rFonts w:hint="default" w:ascii="Arial" w:hAnsi="Arial" w:cs="Arial"/>
      <w:color w:val="00367B"/>
      <w:sz w:val="22"/>
      <w:szCs w:val="22"/>
    </w:rPr>
  </w:style>
  <w:style w:type="character" w:customStyle="1" w:styleId="126">
    <w:name w:val="页脚 Char Char"/>
    <w:qFormat/>
    <w:uiPriority w:val="0"/>
    <w:rPr>
      <w:rFonts w:ascii="Tahoma" w:hAnsi="Tahoma"/>
      <w:kern w:val="2"/>
      <w:sz w:val="18"/>
      <w:szCs w:val="18"/>
    </w:rPr>
  </w:style>
  <w:style w:type="character" w:customStyle="1" w:styleId="127">
    <w:name w:val="small"/>
    <w:qFormat/>
    <w:uiPriority w:val="0"/>
  </w:style>
  <w:style w:type="character" w:customStyle="1" w:styleId="128">
    <w:name w:val="标题 3.1 Char Char"/>
    <w:link w:val="129"/>
    <w:qFormat/>
    <w:uiPriority w:val="0"/>
    <w:rPr>
      <w:rFonts w:ascii="华文仿宋" w:hAnsi="华文仿宋" w:eastAsia="华文仿宋"/>
      <w:b/>
      <w:kern w:val="2"/>
      <w:sz w:val="28"/>
      <w:szCs w:val="28"/>
      <w:lang w:val="en-US" w:eastAsia="zh-CN" w:bidi="ar-SA"/>
    </w:rPr>
  </w:style>
  <w:style w:type="paragraph" w:customStyle="1" w:styleId="129">
    <w:name w:val="标题 3.1"/>
    <w:basedOn w:val="4"/>
    <w:link w:val="128"/>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0">
    <w:name w:val="样式3 Char Char"/>
    <w:link w:val="131"/>
    <w:qFormat/>
    <w:uiPriority w:val="0"/>
    <w:rPr>
      <w:lang w:val="en-US" w:eastAsia="zh-CN" w:bidi="ar-SA"/>
    </w:rPr>
  </w:style>
  <w:style w:type="paragraph" w:customStyle="1" w:styleId="131">
    <w:name w:val="样式3"/>
    <w:basedOn w:val="29"/>
    <w:link w:val="130"/>
    <w:qFormat/>
    <w:uiPriority w:val="0"/>
    <w:pPr>
      <w:pBdr>
        <w:bottom w:val="none" w:color="auto" w:sz="0" w:space="0"/>
      </w:pBdr>
    </w:pPr>
    <w:rPr>
      <w:rFonts w:ascii="Times New Roman" w:hAnsi="Times New Roman"/>
      <w:kern w:val="0"/>
      <w:sz w:val="20"/>
      <w:szCs w:val="20"/>
    </w:rPr>
  </w:style>
  <w:style w:type="character" w:customStyle="1" w:styleId="132">
    <w:name w:val="￥正文 Char Char"/>
    <w:link w:val="133"/>
    <w:qFormat/>
    <w:uiPriority w:val="0"/>
    <w:rPr>
      <w:rFonts w:ascii="Calibri" w:hAnsi="Calibri"/>
      <w:kern w:val="2"/>
      <w:sz w:val="24"/>
      <w:szCs w:val="22"/>
    </w:rPr>
  </w:style>
  <w:style w:type="paragraph" w:customStyle="1" w:styleId="133">
    <w:name w:val="￥正文"/>
    <w:basedOn w:val="1"/>
    <w:link w:val="132"/>
    <w:qFormat/>
    <w:uiPriority w:val="0"/>
    <w:pPr>
      <w:spacing w:line="360" w:lineRule="auto"/>
      <w:ind w:firstLine="200" w:firstLineChars="200"/>
    </w:pPr>
    <w:rPr>
      <w:rFonts w:ascii="Calibri" w:hAnsi="Calibri"/>
      <w:szCs w:val="22"/>
    </w:rPr>
  </w:style>
  <w:style w:type="character" w:customStyle="1" w:styleId="134">
    <w:name w:val="标题 3 Char Char"/>
    <w:qFormat/>
    <w:uiPriority w:val="0"/>
    <w:rPr>
      <w:rFonts w:eastAsia="黑体"/>
      <w:bCs/>
      <w:kern w:val="2"/>
      <w:sz w:val="30"/>
      <w:szCs w:val="32"/>
      <w:lang w:val="en-US" w:eastAsia="zh-CN"/>
    </w:rPr>
  </w:style>
  <w:style w:type="character" w:customStyle="1" w:styleId="135">
    <w:name w:val="a011"/>
    <w:qFormat/>
    <w:uiPriority w:val="0"/>
    <w:rPr>
      <w:rFonts w:hint="eastAsia" w:ascii="宋体" w:hAnsi="宋体" w:eastAsia="宋体"/>
      <w:sz w:val="24"/>
      <w:szCs w:val="24"/>
      <w:u w:val="none"/>
    </w:rPr>
  </w:style>
  <w:style w:type="character" w:customStyle="1" w:styleId="136">
    <w:name w:val="font10"/>
    <w:qFormat/>
    <w:uiPriority w:val="0"/>
    <w:rPr>
      <w:rFonts w:cs="Times New Roman"/>
    </w:rPr>
  </w:style>
  <w:style w:type="character" w:customStyle="1" w:styleId="137">
    <w:name w:val="批注引用1"/>
    <w:autoRedefine/>
    <w:qFormat/>
    <w:uiPriority w:val="0"/>
    <w:rPr>
      <w:sz w:val="21"/>
      <w:szCs w:val="21"/>
    </w:rPr>
  </w:style>
  <w:style w:type="character" w:customStyle="1" w:styleId="138">
    <w:name w:val="正文首行缩进 2 Char1"/>
    <w:qFormat/>
    <w:uiPriority w:val="0"/>
  </w:style>
  <w:style w:type="character" w:customStyle="1" w:styleId="139">
    <w:name w:val="标题 Char2"/>
    <w:qFormat/>
    <w:uiPriority w:val="0"/>
    <w:rPr>
      <w:rFonts w:ascii="Cambria" w:hAnsi="Cambria" w:eastAsia="宋体" w:cs="Times New Roman"/>
      <w:b/>
      <w:bCs/>
      <w:sz w:val="32"/>
      <w:szCs w:val="32"/>
    </w:rPr>
  </w:style>
  <w:style w:type="character" w:customStyle="1" w:styleId="140">
    <w:name w:val="表正文 Char"/>
    <w:qFormat/>
    <w:uiPriority w:val="0"/>
    <w:rPr>
      <w:rFonts w:eastAsia="宋体"/>
      <w:sz w:val="21"/>
      <w:lang w:val="en-US" w:eastAsia="zh-CN" w:bidi="ar-SA"/>
    </w:rPr>
  </w:style>
  <w:style w:type="character" w:customStyle="1" w:styleId="141">
    <w:name w:val="Bullet2 Char Char"/>
    <w:link w:val="142"/>
    <w:qFormat/>
    <w:uiPriority w:val="0"/>
    <w:rPr>
      <w:rFonts w:ascii="Arial" w:hAnsi="Arial"/>
      <w:kern w:val="2"/>
      <w:sz w:val="21"/>
      <w:szCs w:val="21"/>
    </w:rPr>
  </w:style>
  <w:style w:type="paragraph" w:customStyle="1" w:styleId="142">
    <w:name w:val="Bullet2"/>
    <w:basedOn w:val="1"/>
    <w:link w:val="141"/>
    <w:qFormat/>
    <w:uiPriority w:val="0"/>
    <w:pPr>
      <w:widowControl/>
      <w:tabs>
        <w:tab w:val="left" w:pos="1247"/>
      </w:tabs>
      <w:spacing w:before="120" w:line="288" w:lineRule="auto"/>
      <w:ind w:left="2013" w:hanging="346"/>
    </w:pPr>
    <w:rPr>
      <w:rFonts w:ascii="Arial" w:hAnsi="Arial"/>
      <w:sz w:val="21"/>
      <w:szCs w:val="21"/>
    </w:rPr>
  </w:style>
  <w:style w:type="character" w:customStyle="1" w:styleId="143">
    <w:name w:val="a0"/>
    <w:qFormat/>
    <w:uiPriority w:val="0"/>
  </w:style>
  <w:style w:type="character" w:customStyle="1" w:styleId="144">
    <w:name w:val="Indent 1 Char1"/>
    <w:qFormat/>
    <w:uiPriority w:val="0"/>
    <w:rPr>
      <w:rFonts w:ascii="Times New Roman" w:hAnsi="Times New Roman" w:eastAsia="宋体" w:cs="Times New Roman"/>
      <w:sz w:val="24"/>
      <w:szCs w:val="20"/>
    </w:rPr>
  </w:style>
  <w:style w:type="character" w:customStyle="1" w:styleId="145">
    <w:name w:val="文档结构图 Char1"/>
    <w:qFormat/>
    <w:uiPriority w:val="0"/>
    <w:rPr>
      <w:rFonts w:ascii="宋体" w:hAnsi="Tahoma" w:eastAsia="宋体" w:cs="Times New Roman"/>
      <w:sz w:val="18"/>
      <w:szCs w:val="18"/>
    </w:rPr>
  </w:style>
  <w:style w:type="character" w:customStyle="1" w:styleId="146">
    <w:name w:val="msonormal1"/>
    <w:qFormat/>
    <w:uiPriority w:val="0"/>
  </w:style>
  <w:style w:type="character" w:customStyle="1" w:styleId="147">
    <w:name w:val="hps"/>
    <w:qFormat/>
    <w:uiPriority w:val="0"/>
  </w:style>
  <w:style w:type="character" w:customStyle="1" w:styleId="148">
    <w:name w:val="页码1"/>
    <w:qFormat/>
    <w:uiPriority w:val="0"/>
  </w:style>
  <w:style w:type="character" w:customStyle="1" w:styleId="149">
    <w:name w:val="font14"/>
    <w:autoRedefine/>
    <w:qFormat/>
    <w:uiPriority w:val="0"/>
  </w:style>
  <w:style w:type="character" w:customStyle="1" w:styleId="150">
    <w:name w:val="纯文本 Char2"/>
    <w:autoRedefine/>
    <w:qFormat/>
    <w:uiPriority w:val="0"/>
    <w:rPr>
      <w:rFonts w:ascii="宋体" w:hAnsi="Courier New" w:eastAsia="宋体" w:cs="Courier New"/>
      <w:szCs w:val="21"/>
    </w:rPr>
  </w:style>
  <w:style w:type="character" w:customStyle="1" w:styleId="151">
    <w:name w:val="正文1{858D7CFB-ED40-4347-BF05-701D383B685F}"/>
    <w:link w:val="152"/>
    <w:qFormat/>
    <w:uiPriority w:val="0"/>
    <w:rPr>
      <w:rFonts w:ascii="宋体"/>
      <w:kern w:val="2"/>
      <w:sz w:val="24"/>
    </w:rPr>
  </w:style>
  <w:style w:type="paragraph" w:customStyle="1" w:styleId="152">
    <w:name w:val="正文1"/>
    <w:basedOn w:val="1"/>
    <w:link w:val="151"/>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3">
    <w:name w:val="段落 Char1"/>
    <w:link w:val="154"/>
    <w:qFormat/>
    <w:uiPriority w:val="0"/>
    <w:rPr>
      <w:rFonts w:eastAsia="仿宋_GB2312"/>
      <w:kern w:val="2"/>
      <w:sz w:val="24"/>
      <w:szCs w:val="24"/>
      <w:lang w:val="en-US" w:eastAsia="zh-CN" w:bidi="ar-SA"/>
    </w:rPr>
  </w:style>
  <w:style w:type="paragraph" w:customStyle="1" w:styleId="154">
    <w:name w:val="段落"/>
    <w:link w:val="153"/>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5">
    <w:name w:val="ca-41"/>
    <w:qFormat/>
    <w:uiPriority w:val="0"/>
    <w:rPr>
      <w:rFonts w:hint="eastAsia" w:ascii="宋体" w:hAnsi="宋体" w:eastAsia="宋体"/>
      <w:color w:val="000000"/>
      <w:sz w:val="20"/>
      <w:szCs w:val="20"/>
      <w:lang w:val="en-US" w:eastAsia="en-US"/>
    </w:rPr>
  </w:style>
  <w:style w:type="character" w:customStyle="1" w:styleId="156">
    <w:name w:val="norm10pt1"/>
    <w:qFormat/>
    <w:uiPriority w:val="0"/>
    <w:rPr>
      <w:sz w:val="20"/>
    </w:rPr>
  </w:style>
  <w:style w:type="character" w:customStyle="1" w:styleId="157">
    <w:name w:val="样式1 Char Char"/>
    <w:link w:val="158"/>
    <w:qFormat/>
    <w:uiPriority w:val="0"/>
    <w:rPr>
      <w:rFonts w:ascii="Tahoma" w:hAnsi="Tahoma" w:eastAsia="宋体"/>
      <w:kern w:val="2"/>
      <w:sz w:val="28"/>
      <w:szCs w:val="18"/>
      <w:lang w:val="en-US" w:eastAsia="zh-CN" w:bidi="ar-SA"/>
    </w:rPr>
  </w:style>
  <w:style w:type="paragraph" w:customStyle="1" w:styleId="158">
    <w:name w:val="样式1"/>
    <w:basedOn w:val="1"/>
    <w:link w:val="157"/>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9">
    <w:name w:val="正文文本 2 Char1"/>
    <w:qFormat/>
    <w:uiPriority w:val="0"/>
    <w:rPr>
      <w:rFonts w:ascii="Tahoma" w:hAnsi="Tahoma" w:eastAsia="宋体" w:cs="Times New Roman"/>
      <w:sz w:val="24"/>
      <w:szCs w:val="24"/>
    </w:rPr>
  </w:style>
  <w:style w:type="character" w:customStyle="1" w:styleId="160">
    <w:name w:val="bodytext1"/>
    <w:qFormat/>
    <w:uiPriority w:val="0"/>
    <w:rPr>
      <w:rFonts w:hint="default" w:ascii="Arial" w:hAnsi="Arial" w:cs="Arial"/>
      <w:color w:val="000000"/>
      <w:spacing w:val="240"/>
      <w:sz w:val="20"/>
      <w:szCs w:val="20"/>
    </w:rPr>
  </w:style>
  <w:style w:type="character" w:customStyle="1" w:styleId="161">
    <w:name w:val="表格样式居左 Char Char Char"/>
    <w:autoRedefine/>
    <w:qFormat/>
    <w:uiPriority w:val="0"/>
    <w:rPr>
      <w:rFonts w:eastAsia="仿宋_GB2312"/>
      <w:bCs/>
      <w:sz w:val="21"/>
      <w:szCs w:val="44"/>
      <w:lang w:val="en-US" w:eastAsia="zh-CN" w:bidi="ar-SA"/>
    </w:rPr>
  </w:style>
  <w:style w:type="character" w:customStyle="1" w:styleId="162">
    <w:name w:val="ZGSM"/>
    <w:qFormat/>
    <w:uiPriority w:val="0"/>
  </w:style>
  <w:style w:type="character" w:customStyle="1" w:styleId="163">
    <w:name w:val="apple-converted-space"/>
    <w:qFormat/>
    <w:uiPriority w:val="0"/>
  </w:style>
  <w:style w:type="character" w:customStyle="1" w:styleId="164">
    <w:name w:val="纯文本 Char1"/>
    <w:qFormat/>
    <w:uiPriority w:val="0"/>
    <w:rPr>
      <w:rFonts w:ascii="宋体" w:hAnsi="Courier New" w:eastAsia="宋体"/>
      <w:kern w:val="2"/>
      <w:sz w:val="24"/>
      <w:szCs w:val="21"/>
      <w:lang w:val="en-US" w:eastAsia="zh-CN" w:bidi="ar-SA"/>
    </w:rPr>
  </w:style>
  <w:style w:type="character" w:customStyle="1" w:styleId="165">
    <w:name w:val="正文缩进2格 Char Char"/>
    <w:link w:val="166"/>
    <w:qFormat/>
    <w:uiPriority w:val="0"/>
    <w:rPr>
      <w:rFonts w:ascii="仿宋_GB2312" w:hAnsi="宋体" w:eastAsia="仿宋_GB2312"/>
      <w:kern w:val="2"/>
      <w:sz w:val="31"/>
      <w:szCs w:val="28"/>
      <w:lang w:val="en-US" w:eastAsia="zh-CN" w:bidi="ar-SA"/>
    </w:rPr>
  </w:style>
  <w:style w:type="paragraph" w:customStyle="1" w:styleId="166">
    <w:name w:val="正文缩进2格"/>
    <w:basedOn w:val="1"/>
    <w:link w:val="165"/>
    <w:qFormat/>
    <w:uiPriority w:val="0"/>
    <w:pPr>
      <w:spacing w:line="600" w:lineRule="exact"/>
      <w:ind w:firstLine="639" w:firstLineChars="206"/>
    </w:pPr>
    <w:rPr>
      <w:rFonts w:ascii="仿宋_GB2312" w:hAnsi="宋体" w:eastAsia="仿宋_GB2312"/>
      <w:sz w:val="31"/>
      <w:szCs w:val="28"/>
    </w:rPr>
  </w:style>
  <w:style w:type="character" w:customStyle="1" w:styleId="167">
    <w:name w:val="Char Char14"/>
    <w:qFormat/>
    <w:uiPriority w:val="0"/>
    <w:rPr>
      <w:rFonts w:ascii="Tahoma" w:hAnsi="Tahoma" w:eastAsia="宋体" w:cs="Times New Roman"/>
      <w:sz w:val="18"/>
      <w:szCs w:val="18"/>
    </w:rPr>
  </w:style>
  <w:style w:type="character" w:customStyle="1" w:styleId="168">
    <w:name w:val="p141"/>
    <w:qFormat/>
    <w:uiPriority w:val="0"/>
    <w:rPr>
      <w:sz w:val="21"/>
      <w:szCs w:val="21"/>
    </w:rPr>
  </w:style>
  <w:style w:type="paragraph" w:customStyle="1" w:styleId="169">
    <w:name w:val="Char1 Char Char Char"/>
    <w:basedOn w:val="1"/>
    <w:qFormat/>
    <w:uiPriority w:val="0"/>
    <w:rPr>
      <w:szCs w:val="20"/>
    </w:rPr>
  </w:style>
  <w:style w:type="paragraph" w:customStyle="1" w:styleId="17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1">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2">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3">
    <w:name w:val="标题 四 ＋ 宋体"/>
    <w:basedOn w:val="1"/>
    <w:qFormat/>
    <w:uiPriority w:val="0"/>
    <w:pPr>
      <w:tabs>
        <w:tab w:val="left" w:pos="360"/>
      </w:tabs>
      <w:spacing w:line="360" w:lineRule="auto"/>
    </w:pPr>
    <w:rPr>
      <w:rFonts w:ascii="Times New Roman" w:hAnsi="Times New Roman"/>
      <w:i/>
    </w:rPr>
  </w:style>
  <w:style w:type="paragraph" w:customStyle="1" w:styleId="17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5">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6">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7">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8">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9">
    <w:name w:val="CSS1级正文 Char"/>
    <w:basedOn w:val="17"/>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0">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1">
    <w:name w:val="D标4"/>
    <w:basedOn w:val="1"/>
    <w:next w:val="182"/>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2">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4">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5">
    <w:name w:val="正文文本缩进 31"/>
    <w:basedOn w:val="1"/>
    <w:qFormat/>
    <w:uiPriority w:val="0"/>
    <w:pPr>
      <w:spacing w:after="120"/>
      <w:ind w:left="420" w:leftChars="200"/>
    </w:pPr>
    <w:rPr>
      <w:sz w:val="16"/>
      <w:szCs w:val="16"/>
    </w:rPr>
  </w:style>
  <w:style w:type="paragraph" w:customStyle="1" w:styleId="186">
    <w:name w:val="文档结构图1"/>
    <w:basedOn w:val="1"/>
    <w:qFormat/>
    <w:uiPriority w:val="0"/>
    <w:pPr>
      <w:shd w:val="clear" w:color="auto" w:fill="000080"/>
    </w:pPr>
  </w:style>
  <w:style w:type="paragraph" w:customStyle="1" w:styleId="18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8">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9">
    <w:name w:val="1级标题"/>
    <w:basedOn w:val="1"/>
    <w:next w:val="190"/>
    <w:qFormat/>
    <w:uiPriority w:val="0"/>
    <w:pPr>
      <w:spacing w:before="156" w:beforeLines="50" w:after="156" w:afterLines="50" w:line="480" w:lineRule="auto"/>
      <w:jc w:val="left"/>
      <w:outlineLvl w:val="0"/>
    </w:pPr>
    <w:rPr>
      <w:rFonts w:ascii="Calibri" w:hAnsi="Calibri"/>
      <w:b/>
      <w:sz w:val="44"/>
      <w:szCs w:val="22"/>
    </w:rPr>
  </w:style>
  <w:style w:type="paragraph" w:customStyle="1" w:styleId="190">
    <w:name w:val="文档正文"/>
    <w:basedOn w:val="1"/>
    <w:qFormat/>
    <w:uiPriority w:val="0"/>
    <w:pPr>
      <w:spacing w:line="360" w:lineRule="auto"/>
    </w:pPr>
    <w:rPr>
      <w:rFonts w:ascii="Arial" w:hAnsi="Arial" w:cs="Arial"/>
    </w:rPr>
  </w:style>
  <w:style w:type="paragraph" w:customStyle="1" w:styleId="191">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2">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3">
    <w:name w:val="P标3"/>
    <w:basedOn w:val="4"/>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6">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7">
    <w:name w:val="默认段落字体 Para Char"/>
    <w:basedOn w:val="1"/>
    <w:qFormat/>
    <w:uiPriority w:val="0"/>
    <w:rPr>
      <w:szCs w:val="20"/>
    </w:rPr>
  </w:style>
  <w:style w:type="paragraph" w:customStyle="1" w:styleId="198">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9">
    <w:name w:val="正文文本缩进 21"/>
    <w:basedOn w:val="1"/>
    <w:qFormat/>
    <w:uiPriority w:val="0"/>
    <w:pPr>
      <w:ind w:left="718" w:leftChars="342"/>
    </w:pPr>
    <w:rPr>
      <w:rFonts w:ascii="Times New Roman" w:hAnsi="Times New Roman"/>
      <w:sz w:val="28"/>
    </w:rPr>
  </w:style>
  <w:style w:type="paragraph" w:customStyle="1" w:styleId="20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1">
    <w:name w:val="Char Char Char"/>
    <w:basedOn w:val="1"/>
    <w:qFormat/>
    <w:uiPriority w:val="0"/>
    <w:rPr>
      <w:szCs w:val="20"/>
    </w:rPr>
  </w:style>
  <w:style w:type="paragraph" w:customStyle="1" w:styleId="202">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3">
    <w:name w:val="5"/>
    <w:basedOn w:val="1"/>
    <w:next w:val="22"/>
    <w:qFormat/>
    <w:uiPriority w:val="0"/>
    <w:pPr>
      <w:spacing w:line="360" w:lineRule="auto"/>
    </w:pPr>
    <w:rPr>
      <w:rFonts w:ascii="宋体" w:hAnsi="Courier New"/>
      <w:spacing w:val="-8"/>
      <w:szCs w:val="20"/>
    </w:rPr>
  </w:style>
  <w:style w:type="paragraph" w:customStyle="1" w:styleId="20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7">
    <w:name w:val="Char Char Char Char Char Char1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Cs w:val="20"/>
      <w:lang w:eastAsia="en-US"/>
    </w:rPr>
  </w:style>
  <w:style w:type="paragraph" w:customStyle="1" w:styleId="2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Char Char Char Char Char Char Char Char Char Char"/>
    <w:basedOn w:val="1"/>
    <w:qFormat/>
    <w:uiPriority w:val="0"/>
  </w:style>
  <w:style w:type="paragraph" w:customStyle="1" w:styleId="211">
    <w:name w:val="表中文字"/>
    <w:basedOn w:val="1"/>
    <w:qFormat/>
    <w:uiPriority w:val="0"/>
    <w:pPr>
      <w:jc w:val="center"/>
    </w:pPr>
    <w:rPr>
      <w:rFonts w:ascii="仿宋_GB2312" w:hAnsi="Times New Roman"/>
      <w:sz w:val="21"/>
      <w:szCs w:val="20"/>
    </w:rPr>
  </w:style>
  <w:style w:type="paragraph" w:customStyle="1" w:styleId="212">
    <w:name w:val="修订1"/>
    <w:qFormat/>
    <w:uiPriority w:val="0"/>
    <w:rPr>
      <w:rFonts w:ascii="Tahoma" w:hAnsi="Tahoma" w:eastAsia="宋体" w:cs="Times New Roman"/>
      <w:kern w:val="2"/>
      <w:sz w:val="24"/>
      <w:szCs w:val="24"/>
      <w:lang w:val="en-US" w:eastAsia="zh-CN" w:bidi="ar-SA"/>
    </w:rPr>
  </w:style>
  <w:style w:type="paragraph" w:customStyle="1" w:styleId="213">
    <w:name w:val="编号1"/>
    <w:basedOn w:val="1"/>
    <w:qFormat/>
    <w:uiPriority w:val="0"/>
    <w:pPr>
      <w:tabs>
        <w:tab w:val="left" w:pos="1260"/>
      </w:tabs>
      <w:ind w:left="1260" w:hanging="420"/>
    </w:pPr>
    <w:rPr>
      <w:rFonts w:ascii="Times New Roman" w:hAnsi="Times New Roman"/>
      <w:sz w:val="21"/>
    </w:rPr>
  </w:style>
  <w:style w:type="paragraph" w:customStyle="1" w:styleId="214">
    <w:name w:val="Table Paragraph"/>
    <w:basedOn w:val="1"/>
    <w:qFormat/>
    <w:uiPriority w:val="1"/>
    <w:rPr>
      <w:rFonts w:ascii="宋体" w:hAnsi="宋体" w:cs="宋体"/>
    </w:rPr>
  </w:style>
  <w:style w:type="paragraph" w:customStyle="1" w:styleId="215">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6">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8">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0">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1">
    <w:name w:val="正文文本 21"/>
    <w:basedOn w:val="1"/>
    <w:qFormat/>
    <w:uiPriority w:val="0"/>
    <w:rPr>
      <w:rFonts w:hint="eastAsia" w:ascii="宋体" w:hAnsi="宋体"/>
      <w:b/>
      <w:bCs/>
      <w:sz w:val="28"/>
    </w:rPr>
  </w:style>
  <w:style w:type="paragraph" w:customStyle="1" w:styleId="222">
    <w:name w:val="msoacetate"/>
    <w:basedOn w:val="1"/>
    <w:qFormat/>
    <w:uiPriority w:val="0"/>
    <w:rPr>
      <w:sz w:val="18"/>
      <w:szCs w:val="18"/>
    </w:rPr>
  </w:style>
  <w:style w:type="paragraph" w:customStyle="1" w:styleId="223">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4">
    <w:name w:val="Figure Description"/>
    <w:basedOn w:val="1"/>
    <w:qFormat/>
    <w:uiPriority w:val="0"/>
    <w:pPr>
      <w:ind w:left="1701"/>
    </w:pPr>
    <w:rPr>
      <w:rFonts w:ascii="Times New Roman" w:hAnsi="Times New Roman"/>
      <w:sz w:val="21"/>
      <w:szCs w:val="20"/>
    </w:rPr>
  </w:style>
  <w:style w:type="paragraph" w:customStyle="1" w:styleId="225">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6">
    <w:name w:val="标题4"/>
    <w:basedOn w:val="5"/>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7">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9">
    <w:name w:val="标题3"/>
    <w:basedOn w:val="4"/>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0">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1">
    <w:name w:val="Char1 Char Char Char Char Char Char"/>
    <w:basedOn w:val="1"/>
    <w:autoRedefine/>
    <w:qFormat/>
    <w:uiPriority w:val="0"/>
    <w:rPr>
      <w:szCs w:val="20"/>
    </w:rPr>
  </w:style>
  <w:style w:type="paragraph" w:customStyle="1" w:styleId="232">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5">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6">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8">
    <w:name w:val="Char Char1 Char"/>
    <w:basedOn w:val="1"/>
    <w:qFormat/>
    <w:uiPriority w:val="0"/>
    <w:rPr>
      <w:rFonts w:ascii="Times New Roman" w:hAnsi="Times New Roman"/>
      <w:sz w:val="21"/>
    </w:rPr>
  </w:style>
  <w:style w:type="paragraph" w:customStyle="1" w:styleId="239">
    <w:name w:val="D标3"/>
    <w:basedOn w:val="4"/>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0">
    <w:name w:val="索引 11"/>
    <w:basedOn w:val="1"/>
    <w:next w:val="1"/>
    <w:qFormat/>
    <w:uiPriority w:val="0"/>
    <w:rPr>
      <w:rFonts w:hint="eastAsia" w:ascii="宋体" w:hAnsi="宋体" w:cs="Arial"/>
    </w:rPr>
  </w:style>
  <w:style w:type="paragraph" w:customStyle="1" w:styleId="241">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2">
    <w:name w:val="列表段落1"/>
    <w:basedOn w:val="1"/>
    <w:qFormat/>
    <w:uiPriority w:val="0"/>
    <w:pPr>
      <w:ind w:firstLine="420" w:firstLineChars="200"/>
    </w:pPr>
    <w:rPr>
      <w:rFonts w:ascii="Calibri" w:hAnsi="Calibri"/>
      <w:sz w:val="21"/>
      <w:szCs w:val="22"/>
    </w:rPr>
  </w:style>
  <w:style w:type="paragraph" w:customStyle="1" w:styleId="243">
    <w:name w:val="Char Char Char1"/>
    <w:basedOn w:val="1"/>
    <w:qFormat/>
    <w:uiPriority w:val="0"/>
    <w:rPr>
      <w:szCs w:val="20"/>
    </w:rPr>
  </w:style>
  <w:style w:type="paragraph" w:customStyle="1" w:styleId="2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6">
    <w:name w:val="批注主题1"/>
    <w:basedOn w:val="15"/>
    <w:next w:val="15"/>
    <w:qFormat/>
    <w:uiPriority w:val="0"/>
    <w:rPr>
      <w:b/>
      <w:bCs/>
      <w:sz w:val="24"/>
    </w:rPr>
  </w:style>
  <w:style w:type="paragraph" w:customStyle="1" w:styleId="247">
    <w:name w:val="4级标题"/>
    <w:basedOn w:val="1"/>
    <w:next w:val="190"/>
    <w:autoRedefine/>
    <w:qFormat/>
    <w:uiPriority w:val="0"/>
    <w:pPr>
      <w:spacing w:line="360" w:lineRule="auto"/>
      <w:jc w:val="left"/>
      <w:outlineLvl w:val="3"/>
    </w:pPr>
    <w:rPr>
      <w:rFonts w:ascii="Calibri" w:hAnsi="Calibri"/>
      <w:b/>
      <w:sz w:val="28"/>
      <w:szCs w:val="22"/>
    </w:rPr>
  </w:style>
  <w:style w:type="paragraph" w:customStyle="1" w:styleId="248">
    <w:name w:val="纯文本2"/>
    <w:basedOn w:val="1"/>
    <w:autoRedefine/>
    <w:qFormat/>
    <w:uiPriority w:val="0"/>
    <w:pPr>
      <w:spacing w:line="360" w:lineRule="auto"/>
    </w:pPr>
    <w:rPr>
      <w:rFonts w:ascii="宋体" w:hAnsi="Courier New"/>
      <w:szCs w:val="21"/>
    </w:rPr>
  </w:style>
  <w:style w:type="paragraph" w:customStyle="1" w:styleId="249">
    <w:name w:val="样式 正文首行缩进 2 + 首行缩进:  2 字符"/>
    <w:basedOn w:val="45"/>
    <w:autoRedefine/>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0">
    <w:name w:val="font0"/>
    <w:basedOn w:val="1"/>
    <w:autoRedefine/>
    <w:qFormat/>
    <w:uiPriority w:val="0"/>
    <w:pPr>
      <w:widowControl/>
      <w:spacing w:before="100" w:beforeAutospacing="1" w:after="100" w:afterAutospacing="1"/>
      <w:jc w:val="left"/>
    </w:pPr>
    <w:rPr>
      <w:rFonts w:hint="eastAsia" w:ascii="宋体" w:hAnsi="宋体" w:cs="Arial Unicode MS"/>
      <w:kern w:val="0"/>
    </w:rPr>
  </w:style>
  <w:style w:type="paragraph" w:customStyle="1" w:styleId="251">
    <w:name w:val="xl9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2">
    <w:name w:val="列表段落11"/>
    <w:basedOn w:val="1"/>
    <w:autoRedefine/>
    <w:qFormat/>
    <w:uiPriority w:val="34"/>
    <w:pPr>
      <w:ind w:firstLine="420"/>
    </w:pPr>
  </w:style>
  <w:style w:type="paragraph" w:customStyle="1" w:styleId="253">
    <w:name w:val="普通(网站)1"/>
    <w:basedOn w:val="1"/>
    <w:autoRedefine/>
    <w:qFormat/>
    <w:uiPriority w:val="0"/>
    <w:pPr>
      <w:widowControl/>
      <w:spacing w:before="100" w:beforeAutospacing="1" w:after="100" w:afterAutospacing="1"/>
      <w:jc w:val="left"/>
    </w:pPr>
    <w:rPr>
      <w:rFonts w:ascii="宋体" w:hAnsi="宋体"/>
      <w:color w:val="000000"/>
      <w:kern w:val="0"/>
    </w:rPr>
  </w:style>
  <w:style w:type="paragraph" w:customStyle="1" w:styleId="254">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6">
    <w:name w:val="正文缩进1"/>
    <w:basedOn w:val="1"/>
    <w:qFormat/>
    <w:uiPriority w:val="0"/>
    <w:pPr>
      <w:autoSpaceDE w:val="0"/>
      <w:autoSpaceDN w:val="0"/>
      <w:spacing w:line="360" w:lineRule="auto"/>
      <w:ind w:left="181" w:firstLine="420"/>
    </w:pPr>
  </w:style>
  <w:style w:type="paragraph" w:customStyle="1" w:styleId="257">
    <w:name w:val="默认段落字体 Para Char Char Char Char Char Char Char"/>
    <w:basedOn w:val="1"/>
    <w:qFormat/>
    <w:uiPriority w:val="0"/>
    <w:rPr>
      <w:szCs w:val="20"/>
    </w:rPr>
  </w:style>
  <w:style w:type="paragraph" w:customStyle="1" w:styleId="258">
    <w:name w:val="正文文本 31"/>
    <w:basedOn w:val="1"/>
    <w:qFormat/>
    <w:uiPriority w:val="0"/>
    <w:pPr>
      <w:adjustRightInd w:val="0"/>
      <w:spacing w:line="320" w:lineRule="exact"/>
      <w:jc w:val="left"/>
    </w:pPr>
    <w:rPr>
      <w:rFonts w:ascii="Times New Roman" w:hAnsi="Times New Roman"/>
      <w:szCs w:val="20"/>
    </w:rPr>
  </w:style>
  <w:style w:type="paragraph" w:customStyle="1" w:styleId="259">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0">
    <w:name w:val="样式4"/>
    <w:basedOn w:val="1"/>
    <w:qFormat/>
    <w:uiPriority w:val="0"/>
    <w:pPr>
      <w:tabs>
        <w:tab w:val="left" w:pos="1984"/>
      </w:tabs>
      <w:ind w:left="1984" w:hanging="708"/>
    </w:pPr>
    <w:rPr>
      <w:rFonts w:ascii="Times New Roman" w:hAnsi="Times New Roman"/>
      <w:sz w:val="21"/>
    </w:rPr>
  </w:style>
  <w:style w:type="paragraph" w:customStyle="1" w:styleId="261">
    <w:name w:val="Char Char Char1 Char"/>
    <w:basedOn w:val="1"/>
    <w:qFormat/>
    <w:uiPriority w:val="0"/>
    <w:rPr>
      <w:szCs w:val="20"/>
    </w:rPr>
  </w:style>
  <w:style w:type="paragraph" w:customStyle="1" w:styleId="262">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4">
    <w:name w:val="修订11"/>
    <w:qFormat/>
    <w:uiPriority w:val="0"/>
    <w:rPr>
      <w:rFonts w:ascii="Tahoma" w:hAnsi="Tahoma" w:eastAsia="宋体" w:cs="Times New Roman"/>
      <w:kern w:val="2"/>
      <w:sz w:val="24"/>
      <w:szCs w:val="24"/>
      <w:lang w:val="en-US" w:eastAsia="zh-CN" w:bidi="ar-SA"/>
    </w:rPr>
  </w:style>
  <w:style w:type="paragraph" w:customStyle="1" w:styleId="26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6">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7">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8">
    <w:name w:val="样式 标题 2H2h2Underrubrik1prop2标题 1.1Heading 2 HiddenHeading..."/>
    <w:basedOn w:val="3"/>
    <w:qFormat/>
    <w:uiPriority w:val="0"/>
    <w:pPr>
      <w:spacing w:line="300" w:lineRule="auto"/>
    </w:pPr>
    <w:rPr>
      <w:rFonts w:eastAsia="宋体"/>
      <w:szCs w:val="20"/>
    </w:rPr>
  </w:style>
  <w:style w:type="paragraph" w:customStyle="1" w:styleId="269">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0">
    <w:name w:val="D标1"/>
    <w:basedOn w:val="2"/>
    <w:next w:val="1"/>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1">
    <w:name w:val="Char Char Char1 Char Char Char Char Char Char Char Char Char Char"/>
    <w:basedOn w:val="1"/>
    <w:qFormat/>
    <w:uiPriority w:val="0"/>
    <w:rPr>
      <w:szCs w:val="20"/>
    </w:rPr>
  </w:style>
  <w:style w:type="paragraph" w:customStyle="1" w:styleId="272">
    <w:name w:val="正文文本首行缩进 21"/>
    <w:basedOn w:val="206"/>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4">
    <w:name w:val="样式 标题 1 + 右侧:  1 字符 段前: 0.5 行 段后: 0.5 行"/>
    <w:basedOn w:val="2"/>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7">
    <w:name w:val="默认段落字体 Para Char Char Char Char Char Char Char Char Char1 Char"/>
    <w:basedOn w:val="1"/>
    <w:qFormat/>
    <w:uiPriority w:val="0"/>
    <w:rPr>
      <w:szCs w:val="20"/>
    </w:rPr>
  </w:style>
  <w:style w:type="paragraph" w:customStyle="1" w:styleId="278">
    <w:name w:val="Char1 Char Char Char Char Char Char1 Char Char Char"/>
    <w:basedOn w:val="1"/>
    <w:qFormat/>
    <w:uiPriority w:val="0"/>
    <w:pPr>
      <w:widowControl/>
      <w:spacing w:after="160" w:line="240" w:lineRule="exact"/>
      <w:jc w:val="left"/>
    </w:pPr>
    <w:rPr>
      <w:rFonts w:ascii="Verdana" w:hAnsi="Verdana"/>
      <w:kern w:val="0"/>
      <w:sz w:val="21"/>
      <w:szCs w:val="20"/>
      <w:lang w:eastAsia="en-US"/>
    </w:rPr>
  </w:style>
  <w:style w:type="paragraph" w:customStyle="1" w:styleId="27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0">
    <w:name w:val="3级标题"/>
    <w:basedOn w:val="1"/>
    <w:next w:val="190"/>
    <w:autoRedefine/>
    <w:qFormat/>
    <w:uiPriority w:val="0"/>
    <w:pPr>
      <w:spacing w:line="360" w:lineRule="auto"/>
      <w:jc w:val="left"/>
      <w:outlineLvl w:val="2"/>
    </w:pPr>
    <w:rPr>
      <w:rFonts w:ascii="Calibri" w:hAnsi="Calibri"/>
      <w:b/>
      <w:sz w:val="32"/>
      <w:szCs w:val="22"/>
    </w:rPr>
  </w:style>
  <w:style w:type="paragraph" w:customStyle="1" w:styleId="281">
    <w:name w:val="xl76"/>
    <w:basedOn w:val="1"/>
    <w:autoRedefine/>
    <w:qFormat/>
    <w:uiPriority w:val="0"/>
    <w:pPr>
      <w:widowControl/>
      <w:spacing w:before="100" w:beforeAutospacing="1" w:after="100" w:afterAutospacing="1"/>
      <w:jc w:val="left"/>
      <w:textAlignment w:val="center"/>
    </w:pPr>
    <w:rPr>
      <w:rFonts w:ascii="宋体" w:hAnsi="宋体" w:cs="宋体"/>
      <w:kern w:val="0"/>
    </w:rPr>
  </w:style>
  <w:style w:type="paragraph" w:customStyle="1" w:styleId="282">
    <w:name w:val="dash6b63_65871"/>
    <w:basedOn w:val="1"/>
    <w:autoRedefine/>
    <w:qFormat/>
    <w:uiPriority w:val="0"/>
    <w:pPr>
      <w:widowControl/>
      <w:jc w:val="left"/>
    </w:pPr>
    <w:rPr>
      <w:rFonts w:ascii="宋体" w:hAnsi="宋体" w:cs="宋体"/>
      <w:kern w:val="0"/>
    </w:rPr>
  </w:style>
  <w:style w:type="paragraph" w:customStyle="1" w:styleId="283">
    <w:name w:val="Table Description"/>
    <w:basedOn w:val="1"/>
    <w:autoRedefine/>
    <w:qFormat/>
    <w:uiPriority w:val="0"/>
    <w:pPr>
      <w:ind w:left="1701"/>
    </w:pPr>
    <w:rPr>
      <w:rFonts w:ascii="Times New Roman" w:hAnsi="Times New Roman"/>
      <w:sz w:val="21"/>
      <w:szCs w:val="20"/>
    </w:rPr>
  </w:style>
  <w:style w:type="paragraph" w:customStyle="1" w:styleId="284">
    <w:name w:val="Char1"/>
    <w:basedOn w:val="1"/>
    <w:autoRedefine/>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5">
    <w:name w:val="Char Char Char Char Char Char1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6">
    <w:name w:val="标题四"/>
    <w:basedOn w:val="5"/>
    <w:autoRedefine/>
    <w:qFormat/>
    <w:uiPriority w:val="0"/>
    <w:pPr>
      <w:keepLines/>
      <w:spacing w:before="280" w:after="290"/>
      <w:ind w:left="845"/>
      <w:jc w:val="both"/>
    </w:pPr>
    <w:rPr>
      <w:rFonts w:ascii="Arial" w:hAnsi="Arial" w:eastAsia="黑体"/>
      <w:sz w:val="24"/>
    </w:rPr>
  </w:style>
  <w:style w:type="paragraph" w:customStyle="1" w:styleId="287">
    <w:name w:val="05-F3-标题一"/>
    <w:basedOn w:val="2"/>
    <w:autoRedefine/>
    <w:qFormat/>
    <w:uiPriority w:val="0"/>
    <w:pPr>
      <w:tabs>
        <w:tab w:val="left" w:pos="980"/>
      </w:tabs>
      <w:ind w:left="980" w:hanging="420"/>
      <w:jc w:val="center"/>
    </w:pPr>
    <w:rPr>
      <w:rFonts w:ascii="Times New Roman" w:hAnsi="Times New Roman" w:eastAsia="黑体"/>
      <w:b/>
      <w:sz w:val="30"/>
      <w:szCs w:val="20"/>
    </w:rPr>
  </w:style>
  <w:style w:type="paragraph" w:customStyle="1" w:styleId="288">
    <w:name w:val="D标2"/>
    <w:basedOn w:val="3"/>
    <w:autoRedefine/>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9">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0">
    <w:name w:val="xl43"/>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1">
    <w:name w:val="正文文本首行缩进1"/>
    <w:basedOn w:val="17"/>
    <w:autoRedefine/>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2">
    <w:name w:val="xl65"/>
    <w:basedOn w:val="1"/>
    <w:autoRedefine/>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3">
    <w:name w:val="Paragraph"/>
    <w:basedOn w:val="1"/>
    <w:autoRedefine/>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4">
    <w:name w:val="font6"/>
    <w:basedOn w:val="1"/>
    <w:autoRedefine/>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5">
    <w:name w:val="xl10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6">
    <w:name w:val="列出段落1"/>
    <w:basedOn w:val="1"/>
    <w:autoRedefine/>
    <w:qFormat/>
    <w:uiPriority w:val="0"/>
    <w:pPr>
      <w:ind w:firstLine="420" w:firstLineChars="200"/>
    </w:pPr>
  </w:style>
  <w:style w:type="paragraph" w:customStyle="1" w:styleId="297">
    <w:name w:val="标书正文1"/>
    <w:basedOn w:val="1"/>
    <w:autoRedefine/>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8">
    <w:name w:val="日期1"/>
    <w:basedOn w:val="1"/>
    <w:next w:val="1"/>
    <w:autoRedefine/>
    <w:qFormat/>
    <w:uiPriority w:val="0"/>
    <w:rPr>
      <w:rFonts w:ascii="Times New Roman" w:hAnsi="Times New Roman"/>
      <w:sz w:val="28"/>
      <w:szCs w:val="20"/>
    </w:rPr>
  </w:style>
  <w:style w:type="paragraph" w:customStyle="1" w:styleId="299">
    <w:name w:val="2级标题"/>
    <w:basedOn w:val="1"/>
    <w:next w:val="190"/>
    <w:autoRedefine/>
    <w:qFormat/>
    <w:uiPriority w:val="0"/>
    <w:pPr>
      <w:spacing w:line="360" w:lineRule="auto"/>
      <w:jc w:val="left"/>
      <w:outlineLvl w:val="1"/>
    </w:pPr>
    <w:rPr>
      <w:rFonts w:ascii="Calibri" w:hAnsi="Calibri"/>
      <w:b/>
      <w:sz w:val="36"/>
      <w:szCs w:val="22"/>
    </w:rPr>
  </w:style>
  <w:style w:type="paragraph" w:customStyle="1" w:styleId="300">
    <w:name w:val="a2"/>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301">
    <w:name w:val="xl69"/>
    <w:basedOn w:val="1"/>
    <w:autoRedefine/>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2">
    <w:name w:val="Char Char2"/>
    <w:basedOn w:val="1"/>
    <w:autoRedefine/>
    <w:qFormat/>
    <w:uiPriority w:val="0"/>
    <w:rPr>
      <w:rFonts w:ascii="宋体" w:hAnsi="宋体"/>
      <w:b/>
      <w:sz w:val="28"/>
      <w:szCs w:val="28"/>
    </w:rPr>
  </w:style>
  <w:style w:type="paragraph" w:customStyle="1" w:styleId="303">
    <w:name w:val="表格内容"/>
    <w:basedOn w:val="17"/>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4">
    <w:name w:val="Char Char Char1 Char Char Char2 Char Char Char Char Char Char"/>
    <w:basedOn w:val="13"/>
    <w:autoRedefine/>
    <w:qFormat/>
    <w:uiPriority w:val="0"/>
    <w:rPr>
      <w:rFonts w:cs="Tahoma"/>
      <w:kern w:val="0"/>
      <w:sz w:val="18"/>
    </w:rPr>
  </w:style>
  <w:style w:type="paragraph" w:customStyle="1" w:styleId="305">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样式 宋体 五号 加粗 段前: 7.8 磅 段后: 7.8 磅 行距: 1.5 倍行距"/>
    <w:basedOn w:val="1"/>
    <w:autoRedefine/>
    <w:qFormat/>
    <w:uiPriority w:val="0"/>
    <w:pPr>
      <w:spacing w:before="156" w:after="156" w:line="360" w:lineRule="auto"/>
      <w:outlineLvl w:val="0"/>
    </w:pPr>
    <w:rPr>
      <w:rFonts w:ascii="宋体" w:hAnsi="宋体" w:cs="宋体"/>
      <w:b/>
      <w:bCs/>
      <w:sz w:val="21"/>
      <w:szCs w:val="20"/>
    </w:rPr>
  </w:style>
  <w:style w:type="paragraph" w:customStyle="1" w:styleId="308">
    <w:name w:val="Char Char Char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9">
    <w:name w:val="xl25"/>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0">
    <w:name w:val="纯文本 Char"/>
    <w:autoRedefine/>
    <w:qFormat/>
    <w:uiPriority w:val="0"/>
    <w:rPr>
      <w:rFonts w:ascii="宋体" w:hAnsi="Courier New" w:eastAsia="宋体"/>
      <w:szCs w:val="24"/>
    </w:rPr>
  </w:style>
  <w:style w:type="character" w:customStyle="1" w:styleId="311">
    <w:name w:val="NormalCharacter"/>
    <w:autoRedefine/>
    <w:qFormat/>
    <w:uiPriority w:val="0"/>
  </w:style>
  <w:style w:type="paragraph" w:customStyle="1" w:styleId="312">
    <w:name w:val="无间隔1"/>
    <w:autoRedefine/>
    <w:qFormat/>
    <w:uiPriority w:val="1"/>
    <w:rPr>
      <w:rFonts w:ascii="Times New Roman" w:hAnsi="Times New Roman" w:eastAsia="宋体" w:cs="Times New Roman"/>
      <w:sz w:val="22"/>
      <w:szCs w:val="22"/>
      <w:lang w:val="en-US" w:eastAsia="zh-CN" w:bidi="ar-SA"/>
    </w:rPr>
  </w:style>
  <w:style w:type="character" w:customStyle="1" w:styleId="313">
    <w:name w:val="font51"/>
    <w:basedOn w:val="48"/>
    <w:autoRedefine/>
    <w:qFormat/>
    <w:uiPriority w:val="0"/>
    <w:rPr>
      <w:rFonts w:hint="eastAsia" w:ascii="宋体" w:hAnsi="宋体" w:eastAsia="宋体" w:cs="宋体"/>
      <w:color w:val="FF0000"/>
      <w:sz w:val="24"/>
      <w:szCs w:val="24"/>
      <w:u w:val="none"/>
    </w:rPr>
  </w:style>
  <w:style w:type="paragraph" w:customStyle="1" w:styleId="314">
    <w:name w:val="Normal_9ccd94c8-23c6-48b5-82d7-2345d976ff91"/>
    <w:next w:val="315"/>
    <w:autoRedefine/>
    <w:qFormat/>
    <w:uiPriority w:val="0"/>
    <w:rPr>
      <w:rFonts w:ascii="宋体" w:hAnsi="宋体" w:eastAsia="宋体" w:cs="宋体"/>
      <w:sz w:val="24"/>
      <w:szCs w:val="24"/>
      <w:lang w:val="en-US" w:eastAsia="zh-CN" w:bidi="ar-SA"/>
    </w:rPr>
  </w:style>
  <w:style w:type="paragraph" w:customStyle="1" w:styleId="315">
    <w:name w:val="A_Y_段"/>
    <w:basedOn w:val="1"/>
    <w:autoRedefine/>
    <w:qFormat/>
    <w:uiPriority w:val="0"/>
    <w:pPr>
      <w:spacing w:line="300" w:lineRule="auto"/>
      <w:ind w:firstLine="560" w:firstLineChars="200"/>
    </w:pPr>
    <w:rPr>
      <w:rFonts w:ascii="仿宋" w:hAnsi="仿宋"/>
      <w:sz w:val="28"/>
      <w:szCs w:val="28"/>
    </w:rPr>
  </w:style>
  <w:style w:type="character" w:customStyle="1" w:styleId="316">
    <w:name w:val="页脚 字符"/>
    <w:basedOn w:val="48"/>
    <w:link w:val="28"/>
    <w:autoRedefine/>
    <w:qFormat/>
    <w:uiPriority w:val="99"/>
    <w:rPr>
      <w:rFonts w:ascii="Tahoma" w:hAnsi="Tahoma"/>
      <w:kern w:val="2"/>
      <w:sz w:val="18"/>
      <w:szCs w:val="18"/>
    </w:rPr>
  </w:style>
  <w:style w:type="paragraph" w:customStyle="1" w:styleId="317">
    <w:name w:val="修订2"/>
    <w:autoRedefine/>
    <w:qFormat/>
    <w:uiPriority w:val="99"/>
    <w:rPr>
      <w:rFonts w:ascii="Tahoma" w:hAnsi="Tahoma" w:eastAsia="宋体" w:cs="Times New Roman"/>
      <w:kern w:val="2"/>
      <w:sz w:val="24"/>
      <w:szCs w:val="24"/>
      <w:lang w:val="en-US" w:eastAsia="zh-CN" w:bidi="ar-SA"/>
    </w:rPr>
  </w:style>
  <w:style w:type="character" w:customStyle="1" w:styleId="318">
    <w:name w:val="font31"/>
    <w:basedOn w:val="48"/>
    <w:autoRedefine/>
    <w:qFormat/>
    <w:uiPriority w:val="0"/>
    <w:rPr>
      <w:rFonts w:hint="eastAsia" w:ascii="宋体" w:hAnsi="宋体" w:eastAsia="宋体" w:cs="宋体"/>
      <w:color w:val="000000"/>
      <w:sz w:val="22"/>
      <w:szCs w:val="22"/>
      <w:u w:val="none"/>
    </w:rPr>
  </w:style>
  <w:style w:type="character" w:customStyle="1" w:styleId="319">
    <w:name w:val="font61"/>
    <w:basedOn w:val="48"/>
    <w:autoRedefine/>
    <w:qFormat/>
    <w:uiPriority w:val="0"/>
    <w:rPr>
      <w:rFonts w:ascii="Calibri" w:hAnsi="Calibri" w:cs="Calibri"/>
      <w:color w:val="000000"/>
      <w:sz w:val="22"/>
      <w:szCs w:val="22"/>
      <w:u w:val="none"/>
    </w:rPr>
  </w:style>
  <w:style w:type="paragraph" w:customStyle="1" w:styleId="320">
    <w:name w:val="WPSOffice手动目录 1"/>
    <w:autoRedefine/>
    <w:qFormat/>
    <w:uiPriority w:val="0"/>
    <w:rPr>
      <w:rFonts w:ascii="Times New Roman" w:hAnsi="Times New Roman" w:eastAsia="宋体" w:cs="Times New Roman"/>
      <w:lang w:val="en-US" w:eastAsia="zh-CN" w:bidi="ar-SA"/>
    </w:rPr>
  </w:style>
  <w:style w:type="paragraph" w:customStyle="1" w:styleId="321">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322">
    <w:name w:val="Table Text"/>
    <w:basedOn w:val="1"/>
    <w:semiHidden/>
    <w:qFormat/>
    <w:uiPriority w:val="0"/>
    <w:rPr>
      <w:rFonts w:ascii="Times New Roman" w:hAnsi="Times New Roman" w:eastAsia="Times New Roman" w:cs="Times New Roman"/>
      <w:sz w:val="20"/>
      <w:szCs w:val="20"/>
      <w:lang w:val="en-US" w:eastAsia="en-US" w:bidi="ar-SA"/>
    </w:rPr>
  </w:style>
  <w:style w:type="table" w:customStyle="1" w:styleId="323">
    <w:name w:val="Table Normal"/>
    <w:unhideWhenUsed/>
    <w:qFormat/>
    <w:uiPriority w:val="0"/>
    <w:tblPr>
      <w:tblCellMar>
        <w:top w:w="0" w:type="dxa"/>
        <w:left w:w="0" w:type="dxa"/>
        <w:bottom w:w="0" w:type="dxa"/>
        <w:right w:w="0" w:type="dxa"/>
      </w:tblCellMar>
    </w:tblPr>
  </w:style>
  <w:style w:type="paragraph" w:customStyle="1" w:styleId="324">
    <w:name w:val="1.1"/>
    <w:basedOn w:val="1"/>
    <w:qFormat/>
    <w:uiPriority w:val="0"/>
    <w:pPr>
      <w:numPr>
        <w:ilvl w:val="0"/>
        <w:numId w:val="1"/>
      </w:numPr>
      <w:outlineLvl w:val="1"/>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jpeg"/><Relationship Id="rId27" Type="http://schemas.openxmlformats.org/officeDocument/2006/relationships/theme" Target="theme/theme1.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92</Pages>
  <Words>36442</Words>
  <Characters>37501</Characters>
  <Lines>252</Lines>
  <Paragraphs>71</Paragraphs>
  <TotalTime>22</TotalTime>
  <ScaleCrop>false</ScaleCrop>
  <LinksUpToDate>false</LinksUpToDate>
  <CharactersWithSpaces>39493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2024-06-19T03:36:00Z</dcterms:created>
  <cp:lastPrinted>2025-03-17T08:10:00Z</cp:lastPrinted>
  <dcterms:modified xsi:type="dcterms:W3CDTF">2025-04-02T07:21:14Z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A139B2D2E18A47EF83D348A964529D3A_13</vt:lpwstr>
  </property>
  <property fmtid="{D5CDD505-2E9C-101B-9397-08002B2CF9AE}" pid="4" name="KSOTemplateDocerSaveRecord">
    <vt:lpwstr>eyJoZGlkIjoiYzAwNmRmYmM5ODU4MzFhMDViZTA4ZDc2MjA5ZWVkN2MiLCJ1c2VySWQiOiIxOTc5NDc2NzMifQ==</vt:lpwstr>
  </property>
</Properties>
</file>