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F549AC">
      <w:pPr>
        <w:widowControl/>
        <w:jc w:val="center"/>
        <w:rPr>
          <w:rFonts w:ascii="Arial" w:hAnsi="Arial" w:eastAsia="宋体" w:cs="Arial"/>
          <w:b/>
          <w:bCs/>
          <w:sz w:val="32"/>
          <w:szCs w:val="32"/>
        </w:rPr>
      </w:pPr>
      <w:bookmarkStart w:id="0" w:name="_Toc132984738"/>
      <w:bookmarkStart w:id="1" w:name="_Toc368513757"/>
      <w:r>
        <w:rPr>
          <w:rFonts w:ascii="Arial" w:hAnsi="Arial" w:eastAsia="宋体" w:cs="Arial"/>
          <w:kern w:val="0"/>
        </w:rPr>
        <w:drawing>
          <wp:inline distT="0" distB="0" distL="0" distR="0">
            <wp:extent cx="4953000" cy="1343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953000" cy="1343025"/>
                    </a:xfrm>
                    <a:prstGeom prst="rect">
                      <a:avLst/>
                    </a:prstGeom>
                    <a:noFill/>
                    <a:ln>
                      <a:noFill/>
                    </a:ln>
                  </pic:spPr>
                </pic:pic>
              </a:graphicData>
            </a:graphic>
          </wp:inline>
        </w:drawing>
      </w:r>
    </w:p>
    <w:p w14:paraId="4983C4A8">
      <w:pPr>
        <w:rPr>
          <w:rFonts w:ascii="Arial" w:hAnsi="Arial" w:eastAsia="宋体" w:cs="Arial"/>
          <w:b/>
          <w:bCs/>
          <w:sz w:val="32"/>
          <w:szCs w:val="32"/>
        </w:rPr>
      </w:pPr>
    </w:p>
    <w:p w14:paraId="6F17257B">
      <w:pPr>
        <w:spacing w:line="140" w:lineRule="atLeast"/>
        <w:jc w:val="center"/>
        <w:rPr>
          <w:rFonts w:ascii="Arial" w:hAnsi="Arial" w:eastAsia="宋体" w:cs="Arial"/>
          <w:b/>
          <w:sz w:val="72"/>
          <w:szCs w:val="72"/>
        </w:rPr>
      </w:pPr>
      <w:bookmarkStart w:id="2" w:name="_Toc1786301704"/>
      <w:bookmarkStart w:id="3" w:name="_Toc187934725"/>
      <w:r>
        <w:rPr>
          <w:rFonts w:ascii="Arial" w:hAnsi="Arial" w:eastAsia="宋体" w:cs="Arial"/>
          <w:b/>
          <w:sz w:val="72"/>
          <w:szCs w:val="72"/>
        </w:rPr>
        <w:t>自主招标文件</w:t>
      </w:r>
      <w:bookmarkEnd w:id="2"/>
      <w:bookmarkEnd w:id="3"/>
    </w:p>
    <w:p w14:paraId="2ADB0E7D">
      <w:pPr>
        <w:spacing w:line="140" w:lineRule="atLeast"/>
        <w:jc w:val="center"/>
        <w:rPr>
          <w:rFonts w:ascii="Arial" w:hAnsi="Arial" w:eastAsia="宋体" w:cs="Arial"/>
          <w:b/>
          <w:sz w:val="72"/>
          <w:szCs w:val="72"/>
        </w:rPr>
      </w:pPr>
    </w:p>
    <w:p w14:paraId="2F86DBAF">
      <w:pPr>
        <w:spacing w:line="140" w:lineRule="atLeast"/>
        <w:jc w:val="center"/>
        <w:rPr>
          <w:rFonts w:ascii="Arial" w:hAnsi="Arial" w:eastAsia="宋体" w:cs="Arial"/>
          <w:b/>
          <w:sz w:val="72"/>
          <w:szCs w:val="72"/>
        </w:rPr>
      </w:pPr>
    </w:p>
    <w:p w14:paraId="18CD9155">
      <w:pPr>
        <w:jc w:val="left"/>
        <w:rPr>
          <w:rFonts w:ascii="Arial" w:hAnsi="Arial" w:eastAsia="宋体" w:cs="Arial"/>
          <w:b/>
          <w:spacing w:val="-18"/>
          <w:sz w:val="36"/>
          <w:szCs w:val="36"/>
        </w:rPr>
      </w:pPr>
      <w:r>
        <w:rPr>
          <w:rFonts w:ascii="Arial" w:hAnsi="Arial" w:eastAsia="宋体" w:cs="Arial"/>
          <w:b/>
          <w:sz w:val="36"/>
          <w:szCs w:val="36"/>
        </w:rPr>
        <w:t>采购项目编号：</w:t>
      </w:r>
      <w:r>
        <w:rPr>
          <w:rFonts w:ascii="Arial" w:hAnsi="Arial" w:eastAsia="宋体" w:cs="Arial"/>
          <w:b/>
          <w:bCs/>
          <w:sz w:val="36"/>
          <w:szCs w:val="36"/>
        </w:rPr>
        <w:t>GGDZB2025【0</w:t>
      </w:r>
      <w:r>
        <w:rPr>
          <w:rFonts w:hint="eastAsia" w:ascii="Arial" w:hAnsi="Arial" w:eastAsia="宋体" w:cs="Arial"/>
          <w:b/>
          <w:bCs/>
          <w:sz w:val="36"/>
          <w:szCs w:val="36"/>
          <w:lang w:val="en-US" w:eastAsia="zh-CN"/>
        </w:rPr>
        <w:t>29</w:t>
      </w:r>
      <w:r>
        <w:rPr>
          <w:rFonts w:ascii="Arial" w:hAnsi="Arial" w:eastAsia="宋体" w:cs="Arial"/>
          <w:b/>
          <w:bCs/>
          <w:sz w:val="36"/>
          <w:szCs w:val="36"/>
        </w:rPr>
        <w:t>】</w:t>
      </w:r>
    </w:p>
    <w:p w14:paraId="13B4DC3B">
      <w:pPr>
        <w:ind w:firstLine="2929"/>
        <w:rPr>
          <w:rFonts w:ascii="Arial" w:hAnsi="Arial" w:eastAsia="宋体" w:cs="Arial"/>
          <w:b/>
          <w:sz w:val="36"/>
          <w:szCs w:val="36"/>
        </w:rPr>
      </w:pPr>
    </w:p>
    <w:p w14:paraId="3565CD82">
      <w:pPr>
        <w:rPr>
          <w:rFonts w:ascii="Arial" w:hAnsi="Arial" w:eastAsia="宋体" w:cs="Arial"/>
        </w:rPr>
      </w:pPr>
    </w:p>
    <w:p w14:paraId="5A774F77">
      <w:pPr>
        <w:ind w:left="2530" w:hanging="2530" w:hangingChars="700"/>
        <w:rPr>
          <w:rFonts w:ascii="Arial" w:hAnsi="Arial" w:eastAsia="宋体" w:cs="Arial"/>
          <w:b/>
          <w:sz w:val="36"/>
          <w:szCs w:val="36"/>
        </w:rPr>
      </w:pPr>
      <w:r>
        <w:rPr>
          <w:rFonts w:ascii="Arial" w:hAnsi="Arial" w:eastAsia="宋体" w:cs="Arial"/>
          <w:b/>
          <w:sz w:val="36"/>
          <w:szCs w:val="36"/>
        </w:rPr>
        <w:t>采购项目名称：</w:t>
      </w:r>
      <w:bookmarkStart w:id="4" w:name="OLE_LINK35"/>
      <w:r>
        <w:rPr>
          <w:rFonts w:ascii="Arial" w:hAnsi="Arial" w:eastAsia="宋体" w:cs="Arial"/>
          <w:b/>
          <w:sz w:val="36"/>
          <w:szCs w:val="36"/>
        </w:rPr>
        <w:t>广东工业大学东风路校区学生宿舍热水系统</w:t>
      </w:r>
      <w:r>
        <w:rPr>
          <w:rFonts w:hint="eastAsia" w:ascii="Arial" w:hAnsi="Arial" w:eastAsia="宋体" w:cs="Arial"/>
          <w:b/>
          <w:sz w:val="36"/>
          <w:szCs w:val="36"/>
          <w:lang w:val="en-US" w:eastAsia="zh-CN"/>
        </w:rPr>
        <w:t xml:space="preserve"> </w:t>
      </w:r>
      <w:r>
        <w:rPr>
          <w:rFonts w:ascii="Arial" w:hAnsi="Arial" w:eastAsia="宋体" w:cs="Arial"/>
          <w:b/>
          <w:sz w:val="36"/>
          <w:szCs w:val="36"/>
        </w:rPr>
        <w:t>建设及服务项</w:t>
      </w:r>
      <w:r>
        <w:rPr>
          <w:rFonts w:hint="eastAsia" w:ascii="Arial" w:hAnsi="Arial" w:eastAsia="宋体" w:cs="Arial"/>
          <w:b/>
          <w:sz w:val="36"/>
          <w:szCs w:val="36"/>
        </w:rPr>
        <w:t>目</w:t>
      </w:r>
      <w:bookmarkEnd w:id="4"/>
    </w:p>
    <w:p w14:paraId="6FF70826">
      <w:pPr>
        <w:ind w:left="1697" w:hanging="1697" w:hangingChars="497"/>
        <w:rPr>
          <w:rFonts w:ascii="Arial" w:hAnsi="Arial" w:eastAsia="宋体" w:cs="Arial"/>
          <w:b/>
          <w:spacing w:val="-10"/>
          <w:sz w:val="36"/>
          <w:szCs w:val="36"/>
        </w:rPr>
      </w:pPr>
    </w:p>
    <w:p w14:paraId="35F911E6">
      <w:pPr>
        <w:ind w:left="1789" w:hanging="1789" w:hangingChars="497"/>
        <w:rPr>
          <w:rFonts w:ascii="Arial" w:hAnsi="Arial" w:eastAsia="宋体" w:cs="Arial"/>
          <w:sz w:val="36"/>
          <w:szCs w:val="36"/>
          <w:u w:val="single"/>
        </w:rPr>
      </w:pPr>
    </w:p>
    <w:p w14:paraId="0226F7E0">
      <w:pPr>
        <w:ind w:left="2530" w:hanging="2530" w:hangingChars="700"/>
        <w:rPr>
          <w:rFonts w:ascii="Arial" w:hAnsi="Arial" w:eastAsia="宋体" w:cs="Arial"/>
          <w:sz w:val="32"/>
          <w:szCs w:val="32"/>
          <w:u w:val="single"/>
        </w:rPr>
      </w:pPr>
      <w:r>
        <w:rPr>
          <w:rFonts w:ascii="Arial" w:hAnsi="Arial" w:eastAsia="宋体" w:cs="Arial"/>
          <w:b/>
          <w:sz w:val="36"/>
          <w:szCs w:val="36"/>
        </w:rPr>
        <w:t>采购项目组织：广东工业大学采购招标中心</w:t>
      </w:r>
    </w:p>
    <w:p w14:paraId="5022A9FC">
      <w:pPr>
        <w:spacing w:line="140" w:lineRule="atLeast"/>
        <w:jc w:val="center"/>
        <w:rPr>
          <w:rFonts w:ascii="Arial" w:hAnsi="Arial" w:eastAsia="宋体" w:cs="Arial"/>
          <w:b/>
          <w:sz w:val="32"/>
          <w:szCs w:val="32"/>
        </w:rPr>
      </w:pPr>
    </w:p>
    <w:p w14:paraId="2CEC0971">
      <w:pPr>
        <w:spacing w:line="140" w:lineRule="atLeast"/>
        <w:jc w:val="center"/>
        <w:rPr>
          <w:rFonts w:ascii="Arial" w:hAnsi="Arial" w:eastAsia="宋体" w:cs="Arial"/>
          <w:b/>
          <w:sz w:val="32"/>
          <w:szCs w:val="32"/>
        </w:rPr>
      </w:pPr>
      <w:r>
        <w:rPr>
          <w:rFonts w:ascii="Arial" w:hAnsi="Arial" w:eastAsia="宋体" w:cs="Arial"/>
          <w:b/>
          <w:sz w:val="32"/>
          <w:szCs w:val="32"/>
        </w:rPr>
        <w:t>2025年</w:t>
      </w:r>
      <w:r>
        <w:rPr>
          <w:rFonts w:hint="eastAsia" w:ascii="Arial" w:hAnsi="Arial" w:eastAsia="宋体" w:cs="Arial"/>
          <w:b/>
          <w:sz w:val="32"/>
          <w:szCs w:val="32"/>
          <w:lang w:val="en-US" w:eastAsia="zh-CN"/>
        </w:rPr>
        <w:t>5</w:t>
      </w:r>
      <w:r>
        <w:rPr>
          <w:rFonts w:ascii="Arial" w:hAnsi="Arial" w:eastAsia="宋体" w:cs="Arial"/>
          <w:b/>
          <w:sz w:val="32"/>
          <w:szCs w:val="32"/>
        </w:rPr>
        <w:t>月</w:t>
      </w:r>
    </w:p>
    <w:p w14:paraId="3AC81E8C">
      <w:pPr>
        <w:rPr>
          <w:rFonts w:ascii="Arial" w:hAnsi="Arial" w:eastAsia="宋体" w:cs="Arial"/>
          <w:b/>
          <w:sz w:val="32"/>
          <w:szCs w:val="32"/>
        </w:rPr>
      </w:pPr>
      <w:r>
        <w:rPr>
          <w:rFonts w:ascii="Arial" w:hAnsi="Arial" w:eastAsia="宋体" w:cs="Arial"/>
          <w:b/>
          <w:sz w:val="32"/>
          <w:szCs w:val="32"/>
        </w:rPr>
        <w:br w:type="page"/>
      </w:r>
    </w:p>
    <w:p w14:paraId="5FED5D19">
      <w:pPr>
        <w:spacing w:line="520" w:lineRule="exact"/>
        <w:jc w:val="center"/>
        <w:rPr>
          <w:rFonts w:ascii="Arial" w:hAnsi="Arial" w:eastAsia="宋体" w:cs="Arial"/>
          <w:b/>
          <w:bCs/>
          <w:sz w:val="48"/>
        </w:rPr>
      </w:pPr>
      <w:bookmarkStart w:id="5" w:name="_Toc551354068"/>
      <w:bookmarkStart w:id="6" w:name="_Toc1817961985"/>
    </w:p>
    <w:p w14:paraId="4118EE93">
      <w:pPr>
        <w:spacing w:line="520" w:lineRule="exact"/>
        <w:jc w:val="center"/>
        <w:rPr>
          <w:rFonts w:ascii="Arial" w:hAnsi="Arial" w:eastAsia="宋体" w:cs="Arial"/>
          <w:b/>
          <w:bCs/>
          <w:sz w:val="48"/>
        </w:rPr>
      </w:pPr>
      <w:r>
        <w:rPr>
          <w:rFonts w:ascii="Arial" w:hAnsi="Arial" w:eastAsia="宋体" w:cs="Arial"/>
          <w:b/>
          <w:bCs/>
          <w:sz w:val="48"/>
        </w:rPr>
        <w:t>目</w:t>
      </w:r>
      <w:r>
        <w:rPr>
          <w:rFonts w:hint="eastAsia" w:ascii="Arial" w:hAnsi="Arial" w:eastAsia="宋体" w:cs="Arial"/>
          <w:b/>
          <w:bCs/>
          <w:sz w:val="48"/>
          <w:lang w:val="en-US" w:eastAsia="zh-CN"/>
        </w:rPr>
        <w:t xml:space="preserve">  </w:t>
      </w:r>
      <w:r>
        <w:rPr>
          <w:rFonts w:ascii="Arial" w:hAnsi="Arial" w:eastAsia="宋体" w:cs="Arial"/>
          <w:b/>
          <w:bCs/>
          <w:sz w:val="48"/>
        </w:rPr>
        <w:t>录</w:t>
      </w:r>
      <w:bookmarkEnd w:id="5"/>
      <w:bookmarkEnd w:id="6"/>
    </w:p>
    <w:sdt>
      <w:sdtPr>
        <w:rPr>
          <w:rFonts w:ascii="Arial" w:hAnsi="Arial" w:eastAsia="宋体" w:cs="Arial"/>
        </w:rPr>
        <w:id w:val="352952765"/>
        <w:docPartObj>
          <w:docPartGallery w:val="Table of Contents"/>
          <w:docPartUnique/>
        </w:docPartObj>
      </w:sdtPr>
      <w:sdtEndPr>
        <w:rPr>
          <w:rFonts w:ascii="Arial" w:hAnsi="Arial" w:eastAsia="宋体" w:cs="Arial"/>
          <w:bCs/>
          <w:sz w:val="24"/>
        </w:rPr>
      </w:sdtEndPr>
      <w:sdtContent>
        <w:p w14:paraId="1F7DAEC8">
          <w:pPr>
            <w:jc w:val="center"/>
            <w:rPr>
              <w:rFonts w:ascii="Arial" w:hAnsi="Arial" w:eastAsia="宋体" w:cs="Arial"/>
            </w:rPr>
          </w:pPr>
        </w:p>
        <w:p w14:paraId="72F99049">
          <w:pPr>
            <w:tabs>
              <w:tab w:val="right" w:leader="dot" w:pos="9496"/>
            </w:tabs>
            <w:rPr>
              <w:rFonts w:hint="default" w:ascii="Arial" w:hAnsi="Arial" w:eastAsia="宋体" w:cs="Arial"/>
              <w:sz w:val="28"/>
              <w:szCs w:val="28"/>
            </w:rPr>
          </w:pPr>
          <w:r>
            <w:rPr>
              <w:rFonts w:hint="default" w:ascii="Arial" w:hAnsi="Arial" w:eastAsia="宋体" w:cs="Arial"/>
              <w:sz w:val="28"/>
              <w:szCs w:val="28"/>
            </w:rPr>
            <w:fldChar w:fldCharType="begin"/>
          </w:r>
          <w:r>
            <w:rPr>
              <w:rFonts w:hint="default" w:ascii="Arial" w:hAnsi="Arial" w:eastAsia="宋体" w:cs="Arial"/>
              <w:sz w:val="28"/>
              <w:szCs w:val="28"/>
            </w:rPr>
            <w:instrText xml:space="preserve">TOC \o "1-1" \h \u </w:instrText>
          </w:r>
          <w:r>
            <w:rPr>
              <w:rFonts w:hint="default" w:ascii="Arial" w:hAnsi="Arial" w:eastAsia="宋体" w:cs="Arial"/>
              <w:sz w:val="28"/>
              <w:szCs w:val="28"/>
            </w:rPr>
            <w:fldChar w:fldCharType="separate"/>
          </w:r>
          <w:r>
            <w:rPr>
              <w:rFonts w:hint="default" w:ascii="Arial" w:hAnsi="Arial" w:eastAsia="宋体" w:cs="Arial"/>
            </w:rPr>
            <w:fldChar w:fldCharType="begin"/>
          </w:r>
          <w:r>
            <w:rPr>
              <w:rFonts w:hint="default" w:ascii="Arial" w:hAnsi="Arial" w:eastAsia="宋体" w:cs="Arial"/>
            </w:rPr>
            <w:instrText xml:space="preserve"> HYPERLINK \l "_Toc1540746895" </w:instrText>
          </w:r>
          <w:r>
            <w:rPr>
              <w:rFonts w:hint="default" w:ascii="Arial" w:hAnsi="Arial" w:eastAsia="宋体" w:cs="Arial"/>
            </w:rPr>
            <w:fldChar w:fldCharType="separate"/>
          </w:r>
          <w:r>
            <w:rPr>
              <w:rFonts w:hint="default" w:ascii="Arial" w:hAnsi="Arial" w:eastAsia="宋体" w:cs="Arial"/>
              <w:sz w:val="28"/>
              <w:szCs w:val="44"/>
            </w:rPr>
            <w:t>第一部分投标邀请函</w:t>
          </w:r>
          <w:r>
            <w:rPr>
              <w:rFonts w:hint="default" w:ascii="Arial" w:hAnsi="Arial" w:eastAsia="宋体" w:cs="Arial"/>
              <w:sz w:val="28"/>
              <w:szCs w:val="28"/>
            </w:rPr>
            <w:tab/>
          </w:r>
          <w:r>
            <w:rPr>
              <w:rFonts w:hint="default" w:ascii="Arial" w:hAnsi="Arial" w:eastAsia="宋体" w:cs="Arial"/>
              <w:sz w:val="28"/>
              <w:szCs w:val="28"/>
            </w:rPr>
            <w:fldChar w:fldCharType="begin"/>
          </w:r>
          <w:r>
            <w:rPr>
              <w:rFonts w:hint="default" w:ascii="Arial" w:hAnsi="Arial" w:eastAsia="宋体" w:cs="Arial"/>
              <w:sz w:val="28"/>
              <w:szCs w:val="28"/>
            </w:rPr>
            <w:instrText xml:space="preserve"> PAGEREF _Toc1540746895 \h </w:instrText>
          </w:r>
          <w:r>
            <w:rPr>
              <w:rFonts w:hint="default" w:ascii="Arial" w:hAnsi="Arial" w:eastAsia="宋体" w:cs="Arial"/>
              <w:sz w:val="28"/>
              <w:szCs w:val="28"/>
            </w:rPr>
            <w:fldChar w:fldCharType="separate"/>
          </w:r>
          <w:r>
            <w:rPr>
              <w:rFonts w:hint="default" w:ascii="Arial" w:hAnsi="Arial" w:eastAsia="宋体" w:cs="Arial"/>
              <w:sz w:val="28"/>
              <w:szCs w:val="28"/>
            </w:rPr>
            <w:t>3</w:t>
          </w:r>
          <w:r>
            <w:rPr>
              <w:rFonts w:hint="default" w:ascii="Arial" w:hAnsi="Arial" w:eastAsia="宋体" w:cs="Arial"/>
              <w:sz w:val="28"/>
              <w:szCs w:val="28"/>
            </w:rPr>
            <w:fldChar w:fldCharType="end"/>
          </w:r>
          <w:r>
            <w:rPr>
              <w:rFonts w:hint="default" w:ascii="Arial" w:hAnsi="Arial" w:eastAsia="宋体" w:cs="Arial"/>
              <w:sz w:val="28"/>
              <w:szCs w:val="28"/>
            </w:rPr>
            <w:fldChar w:fldCharType="end"/>
          </w:r>
        </w:p>
        <w:p w14:paraId="565BF2FF">
          <w:pPr>
            <w:tabs>
              <w:tab w:val="right" w:leader="dot" w:pos="9496"/>
            </w:tabs>
            <w:rPr>
              <w:rFonts w:hint="default" w:ascii="Arial" w:hAnsi="Arial" w:eastAsia="宋体" w:cs="Arial"/>
              <w:sz w:val="28"/>
              <w:szCs w:val="28"/>
            </w:rPr>
          </w:pPr>
          <w:r>
            <w:rPr>
              <w:rFonts w:hint="default" w:ascii="Arial" w:hAnsi="Arial" w:eastAsia="宋体" w:cs="Arial"/>
            </w:rPr>
            <w:fldChar w:fldCharType="begin"/>
          </w:r>
          <w:r>
            <w:rPr>
              <w:rFonts w:hint="default" w:ascii="Arial" w:hAnsi="Arial" w:eastAsia="宋体" w:cs="Arial"/>
            </w:rPr>
            <w:instrText xml:space="preserve"> HYPERLINK \l "_Toc975248739"</w:instrText>
          </w:r>
          <w:r>
            <w:rPr>
              <w:rFonts w:hint="default" w:ascii="Arial" w:hAnsi="Arial" w:eastAsia="宋体" w:cs="Arial"/>
            </w:rPr>
            <w:fldChar w:fldCharType="separate"/>
          </w:r>
          <w:r>
            <w:rPr>
              <w:rFonts w:hint="default" w:ascii="Arial" w:hAnsi="Arial" w:eastAsia="宋体" w:cs="Arial"/>
              <w:sz w:val="28"/>
              <w:szCs w:val="44"/>
            </w:rPr>
            <w:t>第二部分投标须知</w:t>
          </w:r>
          <w:r>
            <w:rPr>
              <w:rFonts w:hint="default" w:ascii="Arial" w:hAnsi="Arial" w:eastAsia="宋体" w:cs="Arial"/>
              <w:sz w:val="28"/>
              <w:szCs w:val="28"/>
            </w:rPr>
            <w:tab/>
          </w:r>
          <w:r>
            <w:rPr>
              <w:rFonts w:hint="default" w:ascii="Arial" w:hAnsi="Arial" w:eastAsia="宋体" w:cs="Arial"/>
              <w:sz w:val="28"/>
              <w:szCs w:val="28"/>
            </w:rPr>
            <w:fldChar w:fldCharType="begin"/>
          </w:r>
          <w:r>
            <w:rPr>
              <w:rFonts w:hint="default" w:ascii="Arial" w:hAnsi="Arial" w:eastAsia="宋体" w:cs="Arial"/>
              <w:sz w:val="28"/>
              <w:szCs w:val="28"/>
            </w:rPr>
            <w:instrText xml:space="preserve"> PAGEREF _Toc975248739 \h </w:instrText>
          </w:r>
          <w:r>
            <w:rPr>
              <w:rFonts w:hint="default" w:ascii="Arial" w:hAnsi="Arial" w:eastAsia="宋体" w:cs="Arial"/>
              <w:sz w:val="28"/>
              <w:szCs w:val="28"/>
            </w:rPr>
            <w:fldChar w:fldCharType="separate"/>
          </w:r>
          <w:r>
            <w:rPr>
              <w:rFonts w:hint="default" w:ascii="Arial" w:hAnsi="Arial" w:eastAsia="宋体" w:cs="Arial"/>
              <w:sz w:val="28"/>
              <w:szCs w:val="28"/>
            </w:rPr>
            <w:t>6</w:t>
          </w:r>
          <w:r>
            <w:rPr>
              <w:rFonts w:hint="default" w:ascii="Arial" w:hAnsi="Arial" w:eastAsia="宋体" w:cs="Arial"/>
              <w:sz w:val="28"/>
              <w:szCs w:val="28"/>
            </w:rPr>
            <w:fldChar w:fldCharType="end"/>
          </w:r>
          <w:r>
            <w:rPr>
              <w:rFonts w:hint="default" w:ascii="Arial" w:hAnsi="Arial" w:eastAsia="宋体" w:cs="Arial"/>
              <w:sz w:val="28"/>
              <w:szCs w:val="28"/>
            </w:rPr>
            <w:fldChar w:fldCharType="end"/>
          </w:r>
        </w:p>
        <w:p w14:paraId="31BB3E2A">
          <w:pPr>
            <w:tabs>
              <w:tab w:val="right" w:leader="dot" w:pos="9496"/>
            </w:tabs>
            <w:rPr>
              <w:rFonts w:hint="eastAsia" w:ascii="Arial" w:hAnsi="Arial" w:eastAsia="宋体" w:cs="Arial"/>
              <w:sz w:val="28"/>
              <w:szCs w:val="28"/>
              <w:lang w:eastAsia="zh-CN"/>
            </w:rPr>
          </w:pPr>
          <w:r>
            <w:rPr>
              <w:rFonts w:hint="default" w:ascii="Arial" w:hAnsi="Arial" w:eastAsia="宋体" w:cs="Arial"/>
            </w:rPr>
            <w:fldChar w:fldCharType="begin"/>
          </w:r>
          <w:r>
            <w:rPr>
              <w:rFonts w:hint="default" w:ascii="Arial" w:hAnsi="Arial" w:eastAsia="宋体" w:cs="Arial"/>
            </w:rPr>
            <w:instrText xml:space="preserve"> HYPERLINK \l "_Toc1410362469"</w:instrText>
          </w:r>
          <w:r>
            <w:rPr>
              <w:rFonts w:hint="default" w:ascii="Arial" w:hAnsi="Arial" w:eastAsia="宋体" w:cs="Arial"/>
            </w:rPr>
            <w:fldChar w:fldCharType="separate"/>
          </w:r>
          <w:r>
            <w:rPr>
              <w:rFonts w:hint="default" w:ascii="Arial" w:hAnsi="Arial" w:eastAsia="宋体" w:cs="Arial"/>
              <w:sz w:val="28"/>
              <w:szCs w:val="44"/>
            </w:rPr>
            <w:t>第三部份用户需求书</w:t>
          </w:r>
          <w:r>
            <w:rPr>
              <w:rFonts w:hint="default" w:ascii="Arial" w:hAnsi="Arial" w:eastAsia="宋体" w:cs="Arial"/>
              <w:sz w:val="28"/>
              <w:szCs w:val="28"/>
            </w:rPr>
            <w:tab/>
          </w:r>
          <w:r>
            <w:rPr>
              <w:rFonts w:hint="default" w:ascii="Arial" w:hAnsi="Arial" w:eastAsia="宋体" w:cs="Arial"/>
              <w:sz w:val="28"/>
              <w:szCs w:val="28"/>
            </w:rPr>
            <w:fldChar w:fldCharType="begin"/>
          </w:r>
          <w:r>
            <w:rPr>
              <w:rFonts w:hint="default" w:ascii="Arial" w:hAnsi="Arial" w:eastAsia="宋体" w:cs="Arial"/>
              <w:sz w:val="28"/>
              <w:szCs w:val="28"/>
            </w:rPr>
            <w:instrText xml:space="preserve"> PAGEREF _Toc1410362469 \h </w:instrText>
          </w:r>
          <w:r>
            <w:rPr>
              <w:rFonts w:hint="default" w:ascii="Arial" w:hAnsi="Arial" w:eastAsia="宋体" w:cs="Arial"/>
              <w:sz w:val="28"/>
              <w:szCs w:val="28"/>
            </w:rPr>
            <w:fldChar w:fldCharType="separate"/>
          </w:r>
          <w:r>
            <w:rPr>
              <w:rFonts w:hint="default" w:ascii="Arial" w:hAnsi="Arial" w:eastAsia="宋体" w:cs="Arial"/>
              <w:sz w:val="28"/>
              <w:szCs w:val="28"/>
            </w:rPr>
            <w:t>1</w:t>
          </w:r>
          <w:r>
            <w:rPr>
              <w:rFonts w:hint="default" w:ascii="Arial" w:hAnsi="Arial" w:eastAsia="宋体" w:cs="Arial"/>
              <w:sz w:val="28"/>
              <w:szCs w:val="28"/>
            </w:rPr>
            <w:fldChar w:fldCharType="end"/>
          </w:r>
          <w:r>
            <w:rPr>
              <w:rFonts w:hint="default" w:ascii="Arial" w:hAnsi="Arial" w:eastAsia="宋体" w:cs="Arial"/>
              <w:sz w:val="28"/>
              <w:szCs w:val="28"/>
            </w:rPr>
            <w:fldChar w:fldCharType="end"/>
          </w:r>
          <w:r>
            <w:rPr>
              <w:rFonts w:hint="eastAsia" w:ascii="Arial" w:hAnsi="Arial" w:eastAsia="宋体" w:cs="Arial"/>
              <w:sz w:val="28"/>
              <w:szCs w:val="28"/>
              <w:lang w:val="en-US" w:eastAsia="zh-CN"/>
            </w:rPr>
            <w:t>9</w:t>
          </w:r>
        </w:p>
        <w:p w14:paraId="6D8C264D">
          <w:pPr>
            <w:tabs>
              <w:tab w:val="right" w:leader="dot" w:pos="9496"/>
            </w:tabs>
            <w:rPr>
              <w:rFonts w:hint="eastAsia" w:ascii="Arial" w:hAnsi="Arial" w:eastAsia="宋体" w:cs="Arial"/>
              <w:sz w:val="28"/>
              <w:szCs w:val="28"/>
              <w:lang w:eastAsia="zh-CN"/>
            </w:rPr>
          </w:pPr>
          <w:r>
            <w:rPr>
              <w:rFonts w:hint="default" w:ascii="Arial" w:hAnsi="Arial" w:eastAsia="宋体" w:cs="Arial"/>
            </w:rPr>
            <w:fldChar w:fldCharType="begin"/>
          </w:r>
          <w:r>
            <w:rPr>
              <w:rFonts w:hint="default" w:ascii="Arial" w:hAnsi="Arial" w:eastAsia="宋体" w:cs="Arial"/>
            </w:rPr>
            <w:instrText xml:space="preserve"> HYPERLINK \l "_Toc37520897" </w:instrText>
          </w:r>
          <w:r>
            <w:rPr>
              <w:rFonts w:hint="default" w:ascii="Arial" w:hAnsi="Arial" w:eastAsia="宋体" w:cs="Arial"/>
            </w:rPr>
            <w:fldChar w:fldCharType="separate"/>
          </w:r>
          <w:r>
            <w:rPr>
              <w:rFonts w:hint="default" w:ascii="Arial" w:hAnsi="Arial" w:eastAsia="宋体" w:cs="Arial"/>
              <w:sz w:val="28"/>
              <w:szCs w:val="44"/>
            </w:rPr>
            <w:t>第四部分合同（样式）</w:t>
          </w:r>
          <w:r>
            <w:rPr>
              <w:rFonts w:hint="default" w:ascii="Arial" w:hAnsi="Arial" w:eastAsia="宋体" w:cs="Arial"/>
              <w:sz w:val="28"/>
              <w:szCs w:val="28"/>
            </w:rPr>
            <w:tab/>
          </w:r>
          <w:r>
            <w:rPr>
              <w:rFonts w:hint="default" w:ascii="Arial" w:hAnsi="Arial" w:eastAsia="宋体" w:cs="Arial"/>
              <w:sz w:val="28"/>
              <w:szCs w:val="28"/>
            </w:rPr>
            <w:fldChar w:fldCharType="end"/>
          </w:r>
          <w:r>
            <w:rPr>
              <w:rFonts w:hint="default" w:ascii="Arial" w:hAnsi="Arial" w:eastAsia="宋体" w:cs="Arial"/>
              <w:sz w:val="28"/>
              <w:szCs w:val="28"/>
            </w:rPr>
            <w:t>3</w:t>
          </w:r>
          <w:r>
            <w:rPr>
              <w:rFonts w:hint="eastAsia" w:ascii="Arial" w:hAnsi="Arial" w:eastAsia="宋体" w:cs="Arial"/>
              <w:sz w:val="28"/>
              <w:szCs w:val="28"/>
              <w:lang w:val="en-US" w:eastAsia="zh-CN"/>
            </w:rPr>
            <w:t>4</w:t>
          </w:r>
        </w:p>
        <w:p w14:paraId="22180801">
          <w:pPr>
            <w:tabs>
              <w:tab w:val="right" w:leader="dot" w:pos="9496"/>
            </w:tabs>
            <w:rPr>
              <w:rFonts w:hint="default" w:ascii="Arial" w:hAnsi="Arial" w:eastAsia="宋体" w:cs="Arial"/>
              <w:sz w:val="28"/>
              <w:szCs w:val="28"/>
            </w:rPr>
          </w:pPr>
          <w:r>
            <w:rPr>
              <w:rFonts w:hint="default" w:ascii="Arial" w:hAnsi="Arial" w:eastAsia="宋体" w:cs="Arial"/>
            </w:rPr>
            <w:fldChar w:fldCharType="begin"/>
          </w:r>
          <w:r>
            <w:rPr>
              <w:rFonts w:hint="default" w:ascii="Arial" w:hAnsi="Arial" w:eastAsia="宋体" w:cs="Arial"/>
            </w:rPr>
            <w:instrText xml:space="preserve"> HYPERLINK \l "_Toc1401007308" </w:instrText>
          </w:r>
          <w:r>
            <w:rPr>
              <w:rFonts w:hint="default" w:ascii="Arial" w:hAnsi="Arial" w:eastAsia="宋体" w:cs="Arial"/>
            </w:rPr>
            <w:fldChar w:fldCharType="separate"/>
          </w:r>
          <w:r>
            <w:rPr>
              <w:rFonts w:hint="default" w:ascii="Arial" w:hAnsi="Arial" w:eastAsia="宋体" w:cs="Arial"/>
              <w:sz w:val="28"/>
              <w:szCs w:val="44"/>
            </w:rPr>
            <w:t>第五部分评标方法及标准</w:t>
          </w:r>
          <w:r>
            <w:rPr>
              <w:rFonts w:hint="default" w:ascii="Arial" w:hAnsi="Arial" w:eastAsia="宋体" w:cs="Arial"/>
              <w:sz w:val="28"/>
              <w:szCs w:val="28"/>
            </w:rPr>
            <w:tab/>
          </w:r>
          <w:r>
            <w:rPr>
              <w:rFonts w:hint="default" w:ascii="Arial" w:hAnsi="Arial" w:eastAsia="宋体" w:cs="Arial"/>
              <w:sz w:val="28"/>
              <w:szCs w:val="28"/>
            </w:rPr>
            <w:fldChar w:fldCharType="end"/>
          </w:r>
          <w:r>
            <w:rPr>
              <w:rFonts w:hint="default" w:ascii="Arial" w:hAnsi="Arial" w:eastAsia="宋体" w:cs="Arial"/>
              <w:sz w:val="28"/>
              <w:szCs w:val="28"/>
            </w:rPr>
            <w:t>37</w:t>
          </w:r>
        </w:p>
        <w:p w14:paraId="2A5E8CBD">
          <w:pPr>
            <w:tabs>
              <w:tab w:val="right" w:leader="dot" w:pos="9496"/>
            </w:tabs>
            <w:rPr>
              <w:rFonts w:hint="default" w:ascii="Arial" w:hAnsi="Arial" w:eastAsia="宋体" w:cs="Arial"/>
            </w:rPr>
          </w:pPr>
          <w:r>
            <w:rPr>
              <w:rFonts w:hint="default" w:ascii="Arial" w:hAnsi="Arial" w:eastAsia="宋体" w:cs="Arial"/>
            </w:rPr>
            <w:fldChar w:fldCharType="begin"/>
          </w:r>
          <w:r>
            <w:rPr>
              <w:rFonts w:hint="default" w:ascii="Arial" w:hAnsi="Arial" w:eastAsia="宋体" w:cs="Arial"/>
            </w:rPr>
            <w:instrText xml:space="preserve"> HYPERLINK \l "_Toc1719119848" </w:instrText>
          </w:r>
          <w:r>
            <w:rPr>
              <w:rFonts w:hint="default" w:ascii="Arial" w:hAnsi="Arial" w:eastAsia="宋体" w:cs="Arial"/>
            </w:rPr>
            <w:fldChar w:fldCharType="separate"/>
          </w:r>
          <w:r>
            <w:rPr>
              <w:rFonts w:hint="default" w:ascii="Arial" w:hAnsi="Arial" w:eastAsia="宋体" w:cs="Arial"/>
              <w:sz w:val="28"/>
              <w:szCs w:val="44"/>
            </w:rPr>
            <w:t>第六部分投标文件格式</w:t>
          </w:r>
          <w:r>
            <w:rPr>
              <w:rFonts w:hint="default" w:ascii="Arial" w:hAnsi="Arial" w:eastAsia="宋体" w:cs="Arial"/>
              <w:sz w:val="28"/>
              <w:szCs w:val="28"/>
            </w:rPr>
            <w:tab/>
          </w:r>
          <w:r>
            <w:rPr>
              <w:rFonts w:hint="default" w:ascii="Arial" w:hAnsi="Arial" w:eastAsia="宋体" w:cs="Arial"/>
              <w:sz w:val="28"/>
              <w:szCs w:val="28"/>
            </w:rPr>
            <w:fldChar w:fldCharType="end"/>
          </w:r>
          <w:r>
            <w:rPr>
              <w:rFonts w:hint="default" w:ascii="Arial" w:hAnsi="Arial" w:eastAsia="宋体" w:cs="Arial"/>
              <w:sz w:val="28"/>
              <w:szCs w:val="28"/>
            </w:rPr>
            <w:t>46</w:t>
          </w:r>
        </w:p>
        <w:p w14:paraId="42196D3E">
          <w:pPr>
            <w:spacing w:line="520" w:lineRule="exact"/>
            <w:rPr>
              <w:rFonts w:ascii="Arial" w:hAnsi="Arial" w:eastAsia="宋体" w:cs="Arial"/>
            </w:rPr>
          </w:pPr>
          <w:r>
            <w:rPr>
              <w:rFonts w:hint="default" w:ascii="Arial" w:hAnsi="Arial" w:eastAsia="宋体" w:cs="Arial"/>
              <w:bCs/>
              <w:szCs w:val="28"/>
            </w:rPr>
            <w:fldChar w:fldCharType="end"/>
          </w:r>
        </w:p>
      </w:sdtContent>
    </w:sdt>
    <w:p w14:paraId="0575010B">
      <w:pPr>
        <w:spacing w:line="520" w:lineRule="exact"/>
        <w:rPr>
          <w:rFonts w:ascii="Arial" w:hAnsi="Arial" w:eastAsia="宋体" w:cs="Arial"/>
          <w:b/>
          <w:bCs/>
          <w:szCs w:val="21"/>
        </w:rPr>
      </w:pPr>
      <w:r>
        <w:rPr>
          <w:rFonts w:ascii="Arial" w:hAnsi="Arial" w:eastAsia="宋体" w:cs="Arial"/>
          <w:b/>
          <w:bCs/>
          <w:szCs w:val="21"/>
        </w:rPr>
        <w:br w:type="page"/>
      </w:r>
    </w:p>
    <w:p w14:paraId="515BF318">
      <w:pPr>
        <w:jc w:val="center"/>
        <w:rPr>
          <w:rFonts w:ascii="Arial" w:hAnsi="Arial" w:eastAsia="宋体" w:cs="Arial"/>
          <w:b/>
          <w:sz w:val="32"/>
          <w:szCs w:val="32"/>
        </w:rPr>
      </w:pPr>
      <w:bookmarkStart w:id="7" w:name="_Toc1540746895"/>
      <w:r>
        <w:rPr>
          <w:rFonts w:ascii="Arial" w:hAnsi="Arial" w:eastAsia="宋体" w:cs="Arial"/>
          <w:b/>
          <w:sz w:val="32"/>
          <w:szCs w:val="32"/>
        </w:rPr>
        <w:t>第一部分投标邀请函</w:t>
      </w:r>
      <w:bookmarkEnd w:id="7"/>
    </w:p>
    <w:p w14:paraId="2197E168">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广东工业大学就广东工业大学东风路校区学生宿舍热水系统建设及服务项</w:t>
      </w:r>
      <w:r>
        <w:rPr>
          <w:rFonts w:hint="eastAsia" w:ascii="Arial" w:hAnsi="Arial" w:eastAsia="宋体" w:cs="Arial"/>
          <w:color w:val="000000"/>
          <w:sz w:val="28"/>
          <w:szCs w:val="28"/>
          <w:lang w:val="en-US" w:eastAsia="zh-CN"/>
        </w:rPr>
        <w:t>目</w:t>
      </w:r>
      <w:r>
        <w:rPr>
          <w:rFonts w:ascii="Arial" w:hAnsi="Arial" w:eastAsia="宋体" w:cs="Arial"/>
          <w:color w:val="000000"/>
          <w:sz w:val="28"/>
          <w:szCs w:val="28"/>
        </w:rPr>
        <w:t>进行自主招标采购，欢迎符合资格条件的供应商参加。     </w:t>
      </w:r>
    </w:p>
    <w:p w14:paraId="3394FFA1">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一、采购项目编号：</w:t>
      </w:r>
      <w:r>
        <w:rPr>
          <w:rFonts w:ascii="Arial" w:hAnsi="Arial" w:eastAsia="宋体" w:cs="Arial"/>
          <w:color w:val="000000"/>
          <w:sz w:val="28"/>
          <w:szCs w:val="28"/>
        </w:rPr>
        <w:t>GGDZB2025【0</w:t>
      </w:r>
      <w:r>
        <w:rPr>
          <w:rFonts w:hint="eastAsia" w:ascii="Arial" w:hAnsi="Arial" w:eastAsia="宋体" w:cs="Arial"/>
          <w:color w:val="000000"/>
          <w:sz w:val="28"/>
          <w:szCs w:val="28"/>
          <w:lang w:val="en-US" w:eastAsia="zh-CN"/>
        </w:rPr>
        <w:t>29</w:t>
      </w:r>
      <w:r>
        <w:rPr>
          <w:rFonts w:ascii="Arial" w:hAnsi="Arial" w:eastAsia="宋体" w:cs="Arial"/>
          <w:color w:val="000000"/>
          <w:sz w:val="28"/>
          <w:szCs w:val="28"/>
        </w:rPr>
        <w:t xml:space="preserve">】 </w:t>
      </w:r>
    </w:p>
    <w:p w14:paraId="22F58027">
      <w:pPr>
        <w:widowControl/>
        <w:tabs>
          <w:tab w:val="left" w:pos="900"/>
        </w:tabs>
        <w:spacing w:line="360" w:lineRule="auto"/>
        <w:ind w:firstLine="562" w:firstLineChars="200"/>
        <w:contextualSpacing/>
        <w:rPr>
          <w:rFonts w:hint="eastAsia" w:ascii="Arial" w:hAnsi="Arial" w:eastAsia="宋体" w:cs="Arial"/>
          <w:color w:val="000000"/>
          <w:sz w:val="28"/>
          <w:szCs w:val="28"/>
          <w:lang w:val="en-US" w:eastAsia="zh-CN"/>
        </w:rPr>
      </w:pPr>
      <w:r>
        <w:rPr>
          <w:rFonts w:ascii="Arial" w:hAnsi="Arial" w:eastAsia="宋体" w:cs="Arial"/>
          <w:b/>
          <w:bCs/>
          <w:color w:val="000000"/>
          <w:sz w:val="28"/>
          <w:szCs w:val="28"/>
        </w:rPr>
        <w:t>二、采购项目名称：</w:t>
      </w:r>
      <w:bookmarkStart w:id="181" w:name="_GoBack"/>
      <w:r>
        <w:rPr>
          <w:rFonts w:ascii="Arial" w:hAnsi="Arial" w:eastAsia="宋体" w:cs="Arial"/>
          <w:color w:val="000000"/>
          <w:sz w:val="28"/>
          <w:szCs w:val="28"/>
        </w:rPr>
        <w:t>广东工业大学东风路校区学生宿舍热水系统建设及服务项</w:t>
      </w:r>
      <w:r>
        <w:rPr>
          <w:rFonts w:hint="eastAsia" w:ascii="Arial" w:hAnsi="Arial" w:eastAsia="宋体" w:cs="Arial"/>
          <w:color w:val="000000"/>
          <w:sz w:val="28"/>
          <w:szCs w:val="28"/>
          <w:lang w:val="en-US" w:eastAsia="zh-CN"/>
        </w:rPr>
        <w:t>目</w:t>
      </w:r>
    </w:p>
    <w:bookmarkEnd w:id="181"/>
    <w:p w14:paraId="0B70A91C">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三、项目需求部门：</w:t>
      </w:r>
      <w:bookmarkStart w:id="8" w:name="OLE_LINK36"/>
      <w:r>
        <w:rPr>
          <w:rFonts w:ascii="Arial" w:hAnsi="Arial" w:eastAsia="宋体" w:cs="Arial"/>
          <w:color w:val="000000"/>
          <w:sz w:val="28"/>
          <w:szCs w:val="28"/>
        </w:rPr>
        <w:t>总务部</w:t>
      </w:r>
      <w:bookmarkEnd w:id="8"/>
    </w:p>
    <w:p w14:paraId="08D4C44B">
      <w:pPr>
        <w:ind w:firstLine="562" w:firstLineChars="200"/>
        <w:rPr>
          <w:rFonts w:ascii="Arial" w:hAnsi="Arial" w:eastAsia="宋体" w:cs="Arial"/>
          <w:bCs/>
          <w:sz w:val="28"/>
          <w:szCs w:val="28"/>
        </w:rPr>
      </w:pPr>
      <w:r>
        <w:rPr>
          <w:rFonts w:ascii="Arial" w:hAnsi="Arial" w:eastAsia="宋体" w:cs="Arial"/>
          <w:b/>
          <w:bCs/>
          <w:color w:val="000000"/>
          <w:sz w:val="28"/>
          <w:szCs w:val="28"/>
        </w:rPr>
        <w:t>四、采购项目需求：</w:t>
      </w:r>
      <w:r>
        <w:rPr>
          <w:rFonts w:ascii="Arial" w:hAnsi="Arial" w:eastAsia="宋体" w:cs="Arial"/>
          <w:bCs/>
          <w:sz w:val="28"/>
          <w:szCs w:val="28"/>
        </w:rPr>
        <w:t>详见第三部分《用户需求书》</w:t>
      </w:r>
    </w:p>
    <w:p w14:paraId="5B32CC1E">
      <w:pPr>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五、合格投标人资格要求：</w:t>
      </w:r>
    </w:p>
    <w:p w14:paraId="66F3313C">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1.投标人应具备《政府采购法》第二十二条规定的条件：</w:t>
      </w:r>
    </w:p>
    <w:p w14:paraId="720F93A6">
      <w:pPr>
        <w:tabs>
          <w:tab w:val="left" w:pos="0"/>
          <w:tab w:val="left" w:pos="1134"/>
        </w:tabs>
        <w:spacing w:line="360" w:lineRule="auto"/>
        <w:ind w:left="567"/>
        <w:rPr>
          <w:rFonts w:ascii="Arial" w:hAnsi="Arial" w:eastAsia="宋体" w:cs="Arial"/>
          <w:color w:val="000000"/>
          <w:sz w:val="28"/>
          <w:szCs w:val="28"/>
        </w:rPr>
      </w:pPr>
      <w:r>
        <w:rPr>
          <w:rFonts w:ascii="Arial" w:hAnsi="Arial" w:eastAsia="宋体" w:cs="Arial"/>
          <w:color w:val="000000"/>
          <w:sz w:val="28"/>
          <w:szCs w:val="28"/>
        </w:rPr>
        <w:t>（1）具有独立承担民事责任的能力；</w:t>
      </w:r>
    </w:p>
    <w:p w14:paraId="6CFEE3E5">
      <w:pPr>
        <w:tabs>
          <w:tab w:val="left" w:pos="0"/>
          <w:tab w:val="left" w:pos="1134"/>
        </w:tabs>
        <w:spacing w:line="360" w:lineRule="auto"/>
        <w:ind w:left="567"/>
        <w:rPr>
          <w:rFonts w:ascii="Arial" w:hAnsi="Arial" w:eastAsia="宋体" w:cs="Arial"/>
          <w:color w:val="000000"/>
          <w:sz w:val="28"/>
          <w:szCs w:val="28"/>
        </w:rPr>
      </w:pPr>
      <w:r>
        <w:rPr>
          <w:rFonts w:ascii="Arial" w:hAnsi="Arial" w:eastAsia="宋体" w:cs="Arial"/>
          <w:color w:val="000000"/>
          <w:sz w:val="28"/>
          <w:szCs w:val="28"/>
        </w:rPr>
        <w:t>（2）具有良好的商业信誉和健全的财务会计制度；</w:t>
      </w:r>
    </w:p>
    <w:p w14:paraId="77FA86FC">
      <w:pPr>
        <w:tabs>
          <w:tab w:val="left" w:pos="0"/>
          <w:tab w:val="left" w:pos="1134"/>
        </w:tabs>
        <w:spacing w:line="360" w:lineRule="auto"/>
        <w:ind w:left="567"/>
        <w:rPr>
          <w:rFonts w:ascii="Arial" w:hAnsi="Arial" w:eastAsia="宋体" w:cs="Arial"/>
          <w:color w:val="000000"/>
          <w:sz w:val="28"/>
          <w:szCs w:val="28"/>
        </w:rPr>
      </w:pPr>
      <w:r>
        <w:rPr>
          <w:rFonts w:ascii="Arial" w:hAnsi="Arial" w:eastAsia="宋体" w:cs="Arial"/>
          <w:color w:val="000000"/>
          <w:sz w:val="28"/>
          <w:szCs w:val="28"/>
        </w:rPr>
        <w:t>（3）具有履行合同所必需的设备和专业技术能力；</w:t>
      </w:r>
    </w:p>
    <w:p w14:paraId="7628D925">
      <w:pPr>
        <w:tabs>
          <w:tab w:val="left" w:pos="0"/>
          <w:tab w:val="left" w:pos="1134"/>
        </w:tabs>
        <w:spacing w:line="360" w:lineRule="auto"/>
        <w:ind w:left="567"/>
        <w:rPr>
          <w:rFonts w:ascii="Arial" w:hAnsi="Arial" w:eastAsia="宋体" w:cs="Arial"/>
          <w:color w:val="000000"/>
          <w:sz w:val="28"/>
          <w:szCs w:val="28"/>
        </w:rPr>
      </w:pPr>
      <w:r>
        <w:rPr>
          <w:rFonts w:ascii="Arial" w:hAnsi="Arial" w:eastAsia="宋体" w:cs="Arial"/>
          <w:color w:val="000000"/>
          <w:sz w:val="28"/>
          <w:szCs w:val="28"/>
        </w:rPr>
        <w:t>（4）有依法缴纳税收和社会保障资金的良好记录；</w:t>
      </w:r>
    </w:p>
    <w:p w14:paraId="13B486B2">
      <w:pPr>
        <w:tabs>
          <w:tab w:val="left" w:pos="0"/>
          <w:tab w:val="left" w:pos="1134"/>
        </w:tabs>
        <w:spacing w:line="360" w:lineRule="auto"/>
        <w:ind w:left="567"/>
        <w:rPr>
          <w:rFonts w:ascii="Arial" w:hAnsi="Arial" w:eastAsia="宋体" w:cs="Arial"/>
          <w:color w:val="000000"/>
          <w:sz w:val="28"/>
          <w:szCs w:val="28"/>
        </w:rPr>
      </w:pPr>
      <w:r>
        <w:rPr>
          <w:rFonts w:ascii="Arial" w:hAnsi="Arial" w:eastAsia="宋体" w:cs="Arial"/>
          <w:color w:val="000000"/>
          <w:sz w:val="28"/>
          <w:szCs w:val="28"/>
        </w:rPr>
        <w:t>（5）参加政府采购活动前三年内，在经营活动中没有重大违法记录；</w:t>
      </w:r>
    </w:p>
    <w:p w14:paraId="45BC1E4E">
      <w:pPr>
        <w:ind w:firstLine="560" w:firstLineChars="200"/>
        <w:rPr>
          <w:rFonts w:ascii="Arial" w:hAnsi="Arial" w:eastAsia="宋体" w:cs="Arial"/>
        </w:rPr>
      </w:pPr>
      <w:r>
        <w:rPr>
          <w:rFonts w:ascii="Arial" w:hAnsi="Arial" w:eastAsia="宋体" w:cs="Arial"/>
          <w:color w:val="000000"/>
          <w:sz w:val="28"/>
          <w:szCs w:val="28"/>
        </w:rPr>
        <w:t>（6）法律、行政法规规定的其他条件。</w:t>
      </w:r>
    </w:p>
    <w:p w14:paraId="457385A7">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2.未列入失信被执行人、重大税收违法失信主体、政府采购严重违法失信行为记录名单的供应商（以资格审查人员于投标截止时间当天在“信用中国”网站（www.creditchina.gov.cn）、中国政府采购网（www.ccgp.gov.cn）的查询结果为准；处罚期限届满的除外）。</w:t>
      </w:r>
    </w:p>
    <w:p w14:paraId="7D1D48D5">
      <w:pPr>
        <w:widowControl/>
        <w:tabs>
          <w:tab w:val="left" w:pos="900"/>
        </w:tabs>
        <w:ind w:firstLine="560" w:firstLineChars="200"/>
        <w:contextualSpacing/>
        <w:rPr>
          <w:rFonts w:ascii="Arial" w:hAnsi="Arial" w:eastAsia="宋体" w:cs="Arial"/>
        </w:rPr>
      </w:pPr>
      <w:r>
        <w:rPr>
          <w:rFonts w:ascii="Arial" w:hAnsi="Arial" w:eastAsia="宋体" w:cs="Arial"/>
          <w:color w:val="000000"/>
          <w:sz w:val="28"/>
          <w:szCs w:val="28"/>
        </w:rPr>
        <w:t>3.</w:t>
      </w:r>
      <w:bookmarkStart w:id="9" w:name="OLE_LINK28"/>
      <w:r>
        <w:rPr>
          <w:rFonts w:ascii="Arial" w:hAnsi="Arial" w:eastAsia="宋体" w:cs="Arial"/>
          <w:color w:val="000000"/>
          <w:sz w:val="28"/>
          <w:szCs w:val="28"/>
        </w:rPr>
        <w:t>供应商</w:t>
      </w:r>
      <w:bookmarkStart w:id="10" w:name="OLE_LINK6"/>
      <w:r>
        <w:rPr>
          <w:rFonts w:ascii="Arial" w:hAnsi="Arial" w:eastAsia="宋体" w:cs="Arial"/>
          <w:color w:val="000000"/>
          <w:sz w:val="28"/>
          <w:szCs w:val="28"/>
        </w:rPr>
        <w:t>具有有效期内的建筑机电安装工程专业承包叁级或以上资质</w:t>
      </w:r>
      <w:bookmarkEnd w:id="9"/>
      <w:r>
        <w:rPr>
          <w:rFonts w:ascii="Arial" w:hAnsi="Arial" w:eastAsia="宋体" w:cs="Arial"/>
          <w:color w:val="000000"/>
          <w:sz w:val="28"/>
          <w:szCs w:val="28"/>
        </w:rPr>
        <w:t>。</w:t>
      </w:r>
      <w:bookmarkEnd w:id="10"/>
    </w:p>
    <w:p w14:paraId="65944A3C">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4.本项目不接受联合体参加投标。</w:t>
      </w:r>
    </w:p>
    <w:p w14:paraId="0874CE04">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5.已登记报名并获取本项目采购文件。</w:t>
      </w:r>
    </w:p>
    <w:p w14:paraId="3421B487">
      <w:pPr>
        <w:widowControl/>
        <w:tabs>
          <w:tab w:val="left" w:pos="900"/>
        </w:tabs>
        <w:spacing w:line="360" w:lineRule="auto"/>
        <w:ind w:firstLine="562" w:firstLineChars="200"/>
        <w:contextualSpacing/>
        <w:rPr>
          <w:rFonts w:ascii="Arial" w:hAnsi="Arial" w:eastAsia="宋体" w:cs="Arial"/>
          <w:b/>
          <w:bCs/>
          <w:color w:val="000000"/>
          <w:sz w:val="28"/>
          <w:szCs w:val="28"/>
        </w:rPr>
      </w:pPr>
      <w:r>
        <w:rPr>
          <w:rFonts w:ascii="Arial" w:hAnsi="Arial" w:eastAsia="宋体" w:cs="Arial"/>
          <w:b/>
          <w:bCs/>
          <w:color w:val="000000"/>
          <w:sz w:val="28"/>
          <w:szCs w:val="28"/>
        </w:rPr>
        <w:t>六、自主招标文件获取</w:t>
      </w:r>
    </w:p>
    <w:p w14:paraId="28599005">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1.时间：详见自主招标公告及其变更公告（如有）</w:t>
      </w:r>
    </w:p>
    <w:p w14:paraId="517B2EF2">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2.地点：详见自主招标公告及其变更公告（如有）</w:t>
      </w:r>
    </w:p>
    <w:p w14:paraId="6A5F90BB">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3.获取方式：详见自主招标公告及其变更公告（如有）</w:t>
      </w:r>
    </w:p>
    <w:p w14:paraId="69D10D0C">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4.投标人获取自主招标文件所需材料：</w:t>
      </w:r>
    </w:p>
    <w:p w14:paraId="392F53E6">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（1）《广东工业大学集中采购报名登记表》；</w:t>
      </w:r>
    </w:p>
    <w:p w14:paraId="4F4402C7">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（2）营业执照、组织机构代码证和税务登记证（三证合一）复印件；</w:t>
      </w:r>
    </w:p>
    <w:p w14:paraId="59B8FD80">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（3）报名人身份证复印件；</w:t>
      </w:r>
    </w:p>
    <w:p w14:paraId="43C16BC7">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（4）法定代表人授权委托书原件；</w:t>
      </w:r>
    </w:p>
    <w:p w14:paraId="59C1BD92">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（5）购买自主招标文件的汇款凭证复印件。</w:t>
      </w:r>
    </w:p>
    <w:p w14:paraId="1AC624F3">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（6）其他合格投标人的证明材料。</w:t>
      </w:r>
    </w:p>
    <w:p w14:paraId="176B6975">
      <w:pPr>
        <w:widowControl/>
        <w:tabs>
          <w:tab w:val="left" w:pos="900"/>
        </w:tabs>
        <w:spacing w:line="360" w:lineRule="auto"/>
        <w:ind w:firstLine="562" w:firstLineChars="200"/>
        <w:contextualSpacing/>
        <w:rPr>
          <w:rFonts w:ascii="Arial" w:hAnsi="Arial" w:eastAsia="宋体" w:cs="Arial"/>
          <w:b/>
          <w:bCs/>
          <w:color w:val="000000"/>
          <w:sz w:val="28"/>
          <w:szCs w:val="28"/>
        </w:rPr>
      </w:pPr>
      <w:r>
        <w:rPr>
          <w:rFonts w:ascii="Arial" w:hAnsi="Arial" w:eastAsia="宋体" w:cs="Arial"/>
          <w:b/>
          <w:bCs/>
          <w:color w:val="000000"/>
          <w:sz w:val="28"/>
          <w:szCs w:val="28"/>
        </w:rPr>
        <w:t>七、若报名时间截止后，获取自主招标文件的潜在投标人不足三家的，招标人将可能顺延报名期限并予公告。请各投标人留意网上公告，招标人不再另行通知。</w:t>
      </w:r>
    </w:p>
    <w:p w14:paraId="2B699732">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八、提交投标文件截止时间、开标时间和地点：</w:t>
      </w:r>
    </w:p>
    <w:p w14:paraId="31868043">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提交投标文件截止时间和开标时间：详见自主招标公告及其变更公告（如有）</w:t>
      </w:r>
    </w:p>
    <w:p w14:paraId="62BEFA1C">
      <w:pPr>
        <w:widowControl/>
        <w:tabs>
          <w:tab w:val="left" w:pos="900"/>
        </w:tabs>
        <w:spacing w:line="360" w:lineRule="auto"/>
        <w:ind w:firstLine="560" w:firstLineChars="200"/>
        <w:contextualSpacing/>
        <w:rPr>
          <w:rFonts w:ascii="Arial" w:hAnsi="Arial" w:eastAsia="宋体" w:cs="Arial"/>
          <w:b/>
          <w:bCs/>
          <w:color w:val="000000"/>
          <w:sz w:val="28"/>
          <w:szCs w:val="28"/>
        </w:rPr>
      </w:pPr>
      <w:r>
        <w:rPr>
          <w:rFonts w:ascii="Arial" w:hAnsi="Arial" w:eastAsia="宋体" w:cs="Arial"/>
          <w:color w:val="000000"/>
          <w:sz w:val="28"/>
          <w:szCs w:val="28"/>
        </w:rPr>
        <w:t>地点：详见招标公告及其变更公告（如有）</w:t>
      </w:r>
    </w:p>
    <w:p w14:paraId="7F069715">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九、本项目联系方式：</w:t>
      </w:r>
    </w:p>
    <w:p w14:paraId="00950DF4">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地    址：广州市广州大学城外环西路100号</w:t>
      </w:r>
    </w:p>
    <w:p w14:paraId="32AE2288">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邮    编：510006               E-mail：</w:t>
      </w:r>
      <w:bookmarkStart w:id="11" w:name="OLE_LINK37"/>
      <w:r>
        <w:rPr>
          <w:rFonts w:ascii="Arial" w:hAnsi="Arial" w:eastAsia="宋体" w:cs="Arial"/>
          <w:color w:val="000000"/>
          <w:sz w:val="28"/>
          <w:szCs w:val="28"/>
        </w:rPr>
        <w:t>zbzx@gdut.edu.cn</w:t>
      </w:r>
      <w:bookmarkEnd w:id="11"/>
    </w:p>
    <w:p w14:paraId="532C5021">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电    话：</w:t>
      </w:r>
      <w:bookmarkStart w:id="12" w:name="OLE_LINK38"/>
      <w:r>
        <w:rPr>
          <w:rFonts w:ascii="Arial" w:hAnsi="Arial" w:eastAsia="宋体" w:cs="Arial"/>
          <w:color w:val="000000"/>
          <w:sz w:val="28"/>
          <w:szCs w:val="28"/>
        </w:rPr>
        <w:t>（020）39322146</w:t>
      </w:r>
    </w:p>
    <w:bookmarkEnd w:id="12"/>
    <w:p w14:paraId="5E395835">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传    真：</w:t>
      </w:r>
      <w:bookmarkStart w:id="13" w:name="OLE_LINK39"/>
      <w:r>
        <w:rPr>
          <w:rFonts w:ascii="Arial" w:hAnsi="Arial" w:eastAsia="宋体" w:cs="Arial"/>
          <w:color w:val="000000"/>
          <w:sz w:val="28"/>
          <w:szCs w:val="28"/>
        </w:rPr>
        <w:t>（020）39340052</w:t>
      </w:r>
      <w:bookmarkEnd w:id="13"/>
    </w:p>
    <w:p w14:paraId="4CEE6A71">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联 系 人：</w:t>
      </w:r>
      <w:bookmarkStart w:id="14" w:name="OLE_LINK40"/>
      <w:r>
        <w:rPr>
          <w:rFonts w:ascii="Arial" w:hAnsi="Arial" w:eastAsia="宋体" w:cs="Arial"/>
          <w:color w:val="000000"/>
          <w:sz w:val="28"/>
          <w:szCs w:val="28"/>
        </w:rPr>
        <w:t xml:space="preserve">叶老师 </w:t>
      </w:r>
      <w:bookmarkEnd w:id="14"/>
      <w:r>
        <w:rPr>
          <w:rFonts w:ascii="Arial" w:hAnsi="Arial" w:eastAsia="宋体" w:cs="Arial"/>
          <w:color w:val="000000"/>
          <w:sz w:val="28"/>
          <w:szCs w:val="28"/>
        </w:rPr>
        <w:t xml:space="preserve"> </w:t>
      </w:r>
    </w:p>
    <w:p w14:paraId="43BDD03A">
      <w:pPr>
        <w:spacing w:line="360" w:lineRule="auto"/>
        <w:textAlignment w:val="baseline"/>
        <w:rPr>
          <w:rFonts w:ascii="Arial" w:hAnsi="Arial" w:eastAsia="宋体" w:cs="Arial"/>
          <w:color w:val="0000FF"/>
          <w:sz w:val="28"/>
          <w:szCs w:val="28"/>
          <w:shd w:val="clear" w:color="auto" w:fill="FFFFFF"/>
        </w:rPr>
      </w:pPr>
      <w:r>
        <w:rPr>
          <w:rFonts w:ascii="Arial" w:hAnsi="Arial" w:eastAsia="宋体" w:cs="Arial"/>
          <w:color w:val="0000FF"/>
          <w:sz w:val="28"/>
          <w:szCs w:val="28"/>
          <w:shd w:val="clear" w:color="auto" w:fill="FFFFFF"/>
        </w:rPr>
        <w:t xml:space="preserve">    </w:t>
      </w:r>
    </w:p>
    <w:p w14:paraId="13A6AF10">
      <w:pPr>
        <w:widowControl/>
        <w:tabs>
          <w:tab w:val="left" w:pos="900"/>
        </w:tabs>
        <w:spacing w:line="360" w:lineRule="auto"/>
        <w:contextualSpacing/>
        <w:jc w:val="right"/>
        <w:rPr>
          <w:rFonts w:ascii="Arial" w:hAnsi="Arial" w:eastAsia="宋体" w:cs="Arial"/>
          <w:color w:val="000000"/>
          <w:sz w:val="28"/>
          <w:szCs w:val="28"/>
        </w:rPr>
      </w:pPr>
      <w:r>
        <w:rPr>
          <w:rFonts w:ascii="Arial" w:hAnsi="Arial" w:eastAsia="宋体" w:cs="Arial"/>
          <w:color w:val="000000"/>
          <w:sz w:val="28"/>
          <w:szCs w:val="28"/>
        </w:rPr>
        <w:t>广东工业大学采购招标中心</w:t>
      </w:r>
    </w:p>
    <w:p w14:paraId="60287239">
      <w:pPr>
        <w:widowControl/>
        <w:tabs>
          <w:tab w:val="left" w:pos="900"/>
        </w:tabs>
        <w:spacing w:line="360" w:lineRule="auto"/>
        <w:contextualSpacing/>
        <w:jc w:val="right"/>
        <w:rPr>
          <w:rFonts w:ascii="Arial" w:hAnsi="Arial" w:eastAsia="宋体" w:cs="Arial"/>
          <w:color w:val="000000"/>
          <w:sz w:val="28"/>
          <w:szCs w:val="28"/>
        </w:rPr>
      </w:pPr>
      <w:r>
        <w:rPr>
          <w:rFonts w:hint="eastAsia" w:ascii="Arial" w:hAnsi="Arial" w:eastAsia="宋体" w:cs="Arial"/>
          <w:color w:val="000000"/>
          <w:sz w:val="28"/>
          <w:szCs w:val="28"/>
          <w:lang w:val="en-US" w:eastAsia="zh-CN"/>
        </w:rPr>
        <w:t>2025</w:t>
      </w:r>
      <w:r>
        <w:rPr>
          <w:rFonts w:ascii="Arial" w:hAnsi="Arial" w:eastAsia="宋体" w:cs="Arial"/>
          <w:color w:val="000000"/>
          <w:sz w:val="28"/>
          <w:szCs w:val="28"/>
        </w:rPr>
        <w:t>年</w:t>
      </w:r>
      <w:r>
        <w:rPr>
          <w:rFonts w:hint="eastAsia" w:ascii="Arial" w:hAnsi="Arial" w:eastAsia="宋体" w:cs="Arial"/>
          <w:color w:val="000000"/>
          <w:sz w:val="28"/>
          <w:szCs w:val="28"/>
          <w:lang w:val="en-US" w:eastAsia="zh-CN"/>
        </w:rPr>
        <w:t>5</w:t>
      </w:r>
      <w:r>
        <w:rPr>
          <w:rFonts w:ascii="Arial" w:hAnsi="Arial" w:eastAsia="宋体" w:cs="Arial"/>
          <w:color w:val="000000"/>
          <w:sz w:val="28"/>
          <w:szCs w:val="28"/>
        </w:rPr>
        <w:t>月</w:t>
      </w:r>
      <w:r>
        <w:rPr>
          <w:rFonts w:hint="eastAsia" w:ascii="Arial" w:hAnsi="Arial" w:eastAsia="宋体" w:cs="Arial"/>
          <w:color w:val="000000"/>
          <w:sz w:val="28"/>
          <w:szCs w:val="28"/>
          <w:lang w:val="en-US" w:eastAsia="zh-CN"/>
        </w:rPr>
        <w:t>6</w:t>
      </w:r>
      <w:r>
        <w:rPr>
          <w:rFonts w:ascii="Arial" w:hAnsi="Arial" w:eastAsia="宋体" w:cs="Arial"/>
          <w:color w:val="000000"/>
          <w:sz w:val="28"/>
          <w:szCs w:val="28"/>
        </w:rPr>
        <w:t>日</w:t>
      </w:r>
    </w:p>
    <w:p w14:paraId="017310CB">
      <w:pPr>
        <w:rPr>
          <w:rFonts w:ascii="Arial" w:hAnsi="Arial" w:eastAsia="宋体" w:cs="Arial"/>
        </w:rPr>
      </w:pPr>
      <w:r>
        <w:rPr>
          <w:rFonts w:ascii="Arial" w:hAnsi="Arial" w:eastAsia="宋体" w:cs="Arial"/>
          <w:color w:val="000000"/>
          <w:sz w:val="28"/>
          <w:szCs w:val="28"/>
        </w:rPr>
        <w:br w:type="page"/>
      </w:r>
      <w:bookmarkStart w:id="15" w:name="_Toc121844265"/>
    </w:p>
    <w:p w14:paraId="4AAFF8C7">
      <w:pPr>
        <w:adjustRightInd w:val="0"/>
        <w:snapToGrid w:val="0"/>
        <w:spacing w:beforeLines="100" w:afterLines="100"/>
        <w:ind w:firstLine="161" w:firstLineChars="50"/>
        <w:jc w:val="center"/>
        <w:outlineLvl w:val="0"/>
        <w:rPr>
          <w:rFonts w:ascii="Arial" w:hAnsi="Arial" w:eastAsia="宋体" w:cs="Arial"/>
          <w:color w:val="000000"/>
          <w:sz w:val="28"/>
          <w:szCs w:val="28"/>
        </w:rPr>
      </w:pPr>
      <w:bookmarkStart w:id="16" w:name="_Toc975248739"/>
      <w:bookmarkStart w:id="17" w:name="_Toc934713659"/>
      <w:bookmarkStart w:id="18" w:name="_Toc1263701514"/>
      <w:r>
        <w:rPr>
          <w:rFonts w:ascii="Arial" w:hAnsi="Arial" w:eastAsia="宋体" w:cs="Arial"/>
          <w:b/>
          <w:sz w:val="32"/>
          <w:szCs w:val="32"/>
        </w:rPr>
        <w:t>第二部分</w:t>
      </w:r>
      <w:bookmarkEnd w:id="15"/>
      <w:r>
        <w:rPr>
          <w:rFonts w:ascii="Arial" w:hAnsi="Arial" w:eastAsia="宋体" w:cs="Arial"/>
          <w:b/>
          <w:sz w:val="32"/>
          <w:szCs w:val="32"/>
        </w:rPr>
        <w:t>投标须知</w:t>
      </w:r>
      <w:bookmarkEnd w:id="16"/>
      <w:bookmarkEnd w:id="17"/>
      <w:bookmarkEnd w:id="18"/>
    </w:p>
    <w:p w14:paraId="7A054803">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一、名词解释</w:t>
      </w:r>
    </w:p>
    <w:p w14:paraId="63B25150">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1.招 标 人：广东工业大学</w:t>
      </w:r>
    </w:p>
    <w:p w14:paraId="5EF08024">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2.招标组织：广东工业大学采购招标中心</w:t>
      </w:r>
    </w:p>
    <w:p w14:paraId="6A1C105D">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3.投 标 人：购买自主招标文件参与本项目投标采购的供应商</w:t>
      </w:r>
    </w:p>
    <w:p w14:paraId="33F437E4">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4.中 标 人：通过投标，经法定程序确定并授予本项目合同的投标人</w:t>
      </w:r>
    </w:p>
    <w:p w14:paraId="341FE74B">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5.甲方：广东工业大学</w:t>
      </w:r>
    </w:p>
    <w:p w14:paraId="1FBEBB5F">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6.乙方：与广东工业大学签署本项目合同的中标人</w:t>
      </w:r>
    </w:p>
    <w:p w14:paraId="13AB6119">
      <w:pPr>
        <w:widowControl/>
        <w:tabs>
          <w:tab w:val="left" w:pos="900"/>
        </w:tabs>
        <w:spacing w:line="360" w:lineRule="auto"/>
        <w:ind w:firstLine="562" w:firstLineChars="200"/>
        <w:contextualSpacing/>
        <w:rPr>
          <w:rFonts w:ascii="Arial" w:hAnsi="Arial" w:eastAsia="宋体" w:cs="Arial"/>
          <w:b/>
          <w:bCs/>
          <w:color w:val="000000"/>
          <w:sz w:val="28"/>
          <w:szCs w:val="28"/>
        </w:rPr>
      </w:pPr>
      <w:r>
        <w:rPr>
          <w:rFonts w:ascii="Arial" w:hAnsi="Arial" w:eastAsia="宋体" w:cs="Arial"/>
          <w:b/>
          <w:bCs/>
          <w:color w:val="000000"/>
          <w:sz w:val="28"/>
          <w:szCs w:val="28"/>
        </w:rPr>
        <w:t>二、说明</w:t>
      </w:r>
    </w:p>
    <w:p w14:paraId="12EBB39B">
      <w:pPr>
        <w:ind w:firstLine="560" w:firstLineChars="200"/>
        <w:rPr>
          <w:rFonts w:ascii="Arial" w:hAnsi="Arial" w:eastAsia="宋体" w:cs="Arial"/>
          <w:sz w:val="28"/>
          <w:szCs w:val="28"/>
        </w:rPr>
      </w:pPr>
      <w:r>
        <w:rPr>
          <w:rFonts w:ascii="Arial" w:hAnsi="Arial" w:eastAsia="宋体" w:cs="Arial"/>
          <w:sz w:val="28"/>
          <w:szCs w:val="28"/>
        </w:rPr>
        <w:t>1.总则</w:t>
      </w:r>
    </w:p>
    <w:p w14:paraId="5D116F48">
      <w:pPr>
        <w:ind w:firstLine="560" w:firstLineChars="200"/>
        <w:rPr>
          <w:rFonts w:ascii="Arial" w:hAnsi="Arial" w:eastAsia="宋体" w:cs="Arial"/>
          <w:sz w:val="28"/>
          <w:szCs w:val="28"/>
        </w:rPr>
      </w:pPr>
      <w:r>
        <w:rPr>
          <w:rFonts w:ascii="Arial" w:hAnsi="Arial" w:eastAsia="宋体" w:cs="Arial"/>
          <w:sz w:val="28"/>
          <w:szCs w:val="28"/>
        </w:rPr>
        <w:t>招标人、招标组织及投标人进行的本次采购活动参照《中华人民共和国政府采购法》及其配套的法规、规章、政策。</w:t>
      </w:r>
    </w:p>
    <w:p w14:paraId="00C27D72">
      <w:pPr>
        <w:ind w:firstLine="560" w:firstLineChars="200"/>
        <w:rPr>
          <w:rFonts w:ascii="Arial" w:hAnsi="Arial" w:eastAsia="宋体" w:cs="Arial"/>
          <w:sz w:val="28"/>
          <w:szCs w:val="28"/>
        </w:rPr>
      </w:pPr>
      <w:r>
        <w:rPr>
          <w:rFonts w:ascii="Arial" w:hAnsi="Arial" w:eastAsia="宋体" w:cs="Arial"/>
          <w:sz w:val="28"/>
          <w:szCs w:val="28"/>
        </w:rPr>
        <w:t>投标人应仔细阅读本项目自主招标公告及自主招标文件的所有内容（包括变更、补充、澄清以及修改等，且均为自主招标文件的组成部分），按照自主招标文件要求以及格式编制投标文件，并保证其真实性，否则一切后果自负。</w:t>
      </w:r>
    </w:p>
    <w:p w14:paraId="712B0C7F">
      <w:pPr>
        <w:ind w:firstLine="560" w:firstLineChars="200"/>
        <w:rPr>
          <w:rFonts w:ascii="Arial" w:hAnsi="Arial" w:eastAsia="宋体" w:cs="Arial"/>
        </w:rPr>
      </w:pPr>
      <w:r>
        <w:rPr>
          <w:rFonts w:ascii="Arial" w:hAnsi="Arial" w:eastAsia="宋体" w:cs="Arial"/>
          <w:sz w:val="28"/>
          <w:szCs w:val="28"/>
        </w:rPr>
        <w:t>本次自主招标项目，是以自主招标公告的方式邀请非特定的投标人参加投标。</w:t>
      </w:r>
    </w:p>
    <w:p w14:paraId="15DB16C7">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三、关于投标报价</w:t>
      </w:r>
    </w:p>
    <w:p w14:paraId="4E2EB7D8">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1.投标报价应按照“第三部分 用户需求书”的需求内容、责任范围以及合同条款进行报价。</w:t>
      </w:r>
    </w:p>
    <w:p w14:paraId="02957880">
      <w:pPr>
        <w:widowControl/>
        <w:tabs>
          <w:tab w:val="left" w:pos="900"/>
        </w:tabs>
        <w:spacing w:line="360" w:lineRule="auto"/>
        <w:ind w:firstLine="560" w:firstLineChars="200"/>
        <w:contextualSpacing/>
        <w:rPr>
          <w:rFonts w:ascii="Arial" w:hAnsi="Arial" w:eastAsia="宋体" w:cs="Arial"/>
          <w:sz w:val="28"/>
          <w:szCs w:val="28"/>
        </w:rPr>
      </w:pPr>
      <w:r>
        <w:rPr>
          <w:rFonts w:ascii="Arial" w:hAnsi="Arial" w:eastAsia="宋体" w:cs="Arial"/>
          <w:sz w:val="28"/>
          <w:szCs w:val="28"/>
        </w:rPr>
        <w:t>2.本项目采用合同能源管理方式（BOT模式）建设及运营，由中标人自行全额带资建设和经营管理，包括但不限于项目设计、水电接入、热水主机系统、管网系统、控制及计费系统、淋浴及配套终端设备（含冷热水混水阀、软管、花洒）、总水电表、避雷设施的运输、安装、调试及试运行，以及培训、验收、日常运营及维修维护、原有热水系统拆除及清除、建设及运维过程对建筑造成损坏的修复等全部费用（含税费），均由中标人承担，招标人不承担任何建设及运维费用。经营期间的水电费及日常驻场管理、维修保养以及设备更新（含产品升级换代）也均由中标人自行承担。</w:t>
      </w:r>
    </w:p>
    <w:p w14:paraId="0872B6BB">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sz w:val="28"/>
          <w:szCs w:val="28"/>
        </w:rPr>
        <w:t>3.投标报价不得有选择性报价和附有条件的报价，否</w:t>
      </w:r>
      <w:r>
        <w:rPr>
          <w:rFonts w:ascii="Arial" w:hAnsi="Arial" w:eastAsia="宋体" w:cs="Arial"/>
          <w:color w:val="000000"/>
          <w:sz w:val="28"/>
          <w:szCs w:val="28"/>
        </w:rPr>
        <w:t>则将导致投标无效。</w:t>
      </w:r>
    </w:p>
    <w:p w14:paraId="4A989E3E">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四、评审方式</w:t>
      </w:r>
    </w:p>
    <w:p w14:paraId="725B9FCB">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本项目采用综合评分法。</w:t>
      </w:r>
    </w:p>
    <w:p w14:paraId="58269ED9">
      <w:pPr>
        <w:widowControl/>
        <w:tabs>
          <w:tab w:val="left" w:pos="900"/>
        </w:tabs>
        <w:spacing w:line="360" w:lineRule="auto"/>
        <w:ind w:firstLine="562" w:firstLineChars="200"/>
        <w:contextualSpacing/>
        <w:rPr>
          <w:rFonts w:ascii="Arial" w:hAnsi="Arial" w:eastAsia="宋体" w:cs="Arial"/>
          <w:color w:val="000000"/>
          <w:sz w:val="28"/>
          <w:szCs w:val="28"/>
        </w:rPr>
      </w:pPr>
      <w:r>
        <w:rPr>
          <w:rFonts w:ascii="Arial" w:hAnsi="Arial" w:eastAsia="宋体" w:cs="Arial"/>
          <w:b/>
          <w:bCs/>
          <w:color w:val="000000"/>
          <w:sz w:val="28"/>
          <w:szCs w:val="28"/>
        </w:rPr>
        <w:t>五、关于投标费用</w:t>
      </w:r>
    </w:p>
    <w:p w14:paraId="4B6BD315">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投标人应承担所有与准备和参加投标有关的费用。不论投标的结果如何，招标人均无义务和责任承担这些费用。</w:t>
      </w:r>
    </w:p>
    <w:p w14:paraId="17E94FCE">
      <w:pPr>
        <w:ind w:firstLine="562" w:firstLineChars="200"/>
        <w:rPr>
          <w:rFonts w:ascii="Arial" w:hAnsi="Arial" w:eastAsia="宋体" w:cs="Arial"/>
          <w:sz w:val="28"/>
          <w:szCs w:val="28"/>
        </w:rPr>
      </w:pPr>
      <w:r>
        <w:rPr>
          <w:rFonts w:ascii="Arial" w:hAnsi="Arial" w:eastAsia="宋体" w:cs="Arial"/>
          <w:b/>
          <w:bCs/>
          <w:sz w:val="28"/>
          <w:szCs w:val="28"/>
        </w:rPr>
        <w:t>六、关联企业投标说明</w:t>
      </w:r>
    </w:p>
    <w:p w14:paraId="16FF0585">
      <w:pPr>
        <w:ind w:firstLine="560" w:firstLineChars="200"/>
        <w:rPr>
          <w:rFonts w:ascii="Arial" w:hAnsi="Arial" w:eastAsia="宋体" w:cs="Arial"/>
          <w:sz w:val="28"/>
          <w:szCs w:val="28"/>
        </w:rPr>
      </w:pPr>
      <w:r>
        <w:rPr>
          <w:rFonts w:ascii="Arial" w:hAnsi="Arial" w:eastAsia="宋体" w:cs="Arial"/>
          <w:sz w:val="28"/>
          <w:szCs w:val="28"/>
        </w:rPr>
        <w:t>对于不接受联合体投标的采购项目（采购包）：法定代表人或单位负责人为同一个人或者存在直接控股、管理关系的不同投标人，不得同时参加同一项目或同一采购包的投标。如同时参加，则评审时将同时被拒绝。</w:t>
      </w:r>
    </w:p>
    <w:p w14:paraId="6B325340">
      <w:pPr>
        <w:ind w:firstLine="562" w:firstLineChars="200"/>
        <w:rPr>
          <w:rFonts w:ascii="Arial" w:hAnsi="Arial" w:eastAsia="宋体" w:cs="Arial"/>
          <w:sz w:val="28"/>
          <w:szCs w:val="28"/>
        </w:rPr>
      </w:pPr>
      <w:r>
        <w:rPr>
          <w:rFonts w:ascii="Arial" w:hAnsi="Arial" w:eastAsia="宋体" w:cs="Arial"/>
          <w:b/>
          <w:bCs/>
          <w:sz w:val="28"/>
          <w:szCs w:val="28"/>
        </w:rPr>
        <w:t>七、关于提供前期服务的投标人</w:t>
      </w:r>
    </w:p>
    <w:p w14:paraId="6A279C67">
      <w:pPr>
        <w:ind w:firstLine="560" w:firstLineChars="200"/>
        <w:rPr>
          <w:rFonts w:ascii="Arial" w:hAnsi="Arial" w:eastAsia="宋体" w:cs="Arial"/>
          <w:sz w:val="28"/>
          <w:szCs w:val="28"/>
        </w:rPr>
      </w:pPr>
      <w:r>
        <w:rPr>
          <w:rFonts w:ascii="Arial" w:hAnsi="Arial" w:eastAsia="宋体" w:cs="Arial"/>
          <w:sz w:val="28"/>
          <w:szCs w:val="28"/>
        </w:rPr>
        <w:t>采购项目提供整体设计、规范编制或者项目管理、监理、检测等服务的投标人，不得再参加该采购项目的其他采购活动。</w:t>
      </w:r>
    </w:p>
    <w:p w14:paraId="5CBED21D">
      <w:pPr>
        <w:widowControl/>
        <w:tabs>
          <w:tab w:val="left" w:pos="900"/>
        </w:tabs>
        <w:spacing w:line="360" w:lineRule="auto"/>
        <w:ind w:firstLine="562" w:firstLineChars="200"/>
        <w:contextualSpacing/>
        <w:rPr>
          <w:rFonts w:ascii="Arial" w:hAnsi="Arial" w:eastAsia="宋体" w:cs="Arial"/>
          <w:b/>
          <w:color w:val="000000"/>
          <w:sz w:val="28"/>
          <w:szCs w:val="28"/>
        </w:rPr>
      </w:pPr>
      <w:r>
        <w:rPr>
          <w:rFonts w:ascii="Arial" w:hAnsi="Arial" w:eastAsia="宋体" w:cs="Arial"/>
          <w:b/>
          <w:color w:val="000000"/>
          <w:sz w:val="28"/>
          <w:szCs w:val="28"/>
        </w:rPr>
        <w:t>八、自主招标文件</w:t>
      </w:r>
    </w:p>
    <w:p w14:paraId="75B5BA71">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（一）自主招标文件的组成</w:t>
      </w:r>
    </w:p>
    <w:p w14:paraId="70EEDD40">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1.自主招标文件由下列文件以及在招标活动过程中发出的澄清更正文件组成：</w:t>
      </w:r>
    </w:p>
    <w:p w14:paraId="2B7DB790">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（1）第一部分 投标邀请函</w:t>
      </w:r>
    </w:p>
    <w:p w14:paraId="6AC39C76">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（2）第二部分 投标须知</w:t>
      </w:r>
    </w:p>
    <w:p w14:paraId="52AB6892">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（3）第三部分 用户需求书</w:t>
      </w:r>
    </w:p>
    <w:p w14:paraId="134297A8">
      <w:pPr>
        <w:spacing w:line="360" w:lineRule="auto"/>
        <w:ind w:firstLine="560" w:firstLineChars="200"/>
        <w:rPr>
          <w:rFonts w:ascii="Arial" w:hAnsi="Arial" w:eastAsia="宋体" w:cs="Arial"/>
          <w:color w:val="000000"/>
        </w:rPr>
      </w:pPr>
      <w:r>
        <w:rPr>
          <w:rFonts w:ascii="Arial" w:hAnsi="Arial" w:eastAsia="宋体" w:cs="Arial"/>
          <w:color w:val="000000"/>
          <w:sz w:val="28"/>
          <w:szCs w:val="28"/>
        </w:rPr>
        <w:t>（4）第四部分 合同（样式）</w:t>
      </w:r>
    </w:p>
    <w:p w14:paraId="5167EB44">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（5）第五部分 评标方法及标准</w:t>
      </w:r>
    </w:p>
    <w:p w14:paraId="7F6B7CDD">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 xml:space="preserve">（6）第六部分 投标文件格式 </w:t>
      </w:r>
    </w:p>
    <w:p w14:paraId="734F2F6A">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投标人应认真阅读自主招标文件中所有的事项、格式、条款和规范等要求。如果投标人没有按照自主招标文件的要求提交全部资料，或者投标文件没有对自主招标文件在各方面做出实质性响应，可能导致其投标被拒绝，或被认定为投标无效。</w:t>
      </w:r>
    </w:p>
    <w:p w14:paraId="70DE9612">
      <w:pPr>
        <w:spacing w:line="360" w:lineRule="auto"/>
        <w:ind w:firstLine="562" w:firstLineChars="200"/>
        <w:rPr>
          <w:rFonts w:ascii="Arial" w:hAnsi="Arial" w:eastAsia="宋体" w:cs="Arial"/>
          <w:color w:val="000000"/>
          <w:sz w:val="28"/>
          <w:szCs w:val="28"/>
        </w:rPr>
      </w:pPr>
      <w:r>
        <w:rPr>
          <w:rFonts w:ascii="Arial" w:hAnsi="Arial" w:eastAsia="宋体" w:cs="Arial"/>
          <w:b/>
          <w:color w:val="000000"/>
          <w:sz w:val="28"/>
          <w:szCs w:val="28"/>
        </w:rPr>
        <w:t>（二）自主招标文件的澄清更正</w:t>
      </w:r>
    </w:p>
    <w:p w14:paraId="0CC7ECDF">
      <w:pPr>
        <w:spacing w:line="360" w:lineRule="auto"/>
        <w:ind w:firstLine="495" w:firstLineChars="177"/>
        <w:rPr>
          <w:rFonts w:ascii="Arial" w:hAnsi="Arial" w:eastAsia="宋体" w:cs="Arial"/>
          <w:bCs/>
          <w:color w:val="000000"/>
          <w:sz w:val="28"/>
          <w:szCs w:val="28"/>
        </w:rPr>
      </w:pPr>
      <w:r>
        <w:rPr>
          <w:rFonts w:ascii="Arial" w:hAnsi="Arial" w:eastAsia="宋体" w:cs="Arial"/>
          <w:bCs/>
          <w:color w:val="000000"/>
          <w:sz w:val="28"/>
          <w:szCs w:val="28"/>
        </w:rPr>
        <w:t>1.无论出于何种原因，招标人及采购招标中心可根据项目的实际需要对已发出的自主招标文件进行必要的澄清或者修改，澄清修改的内容为自主招标文件的组成部分。</w:t>
      </w:r>
    </w:p>
    <w:p w14:paraId="74DC349E">
      <w:pPr>
        <w:spacing w:line="360" w:lineRule="auto"/>
        <w:ind w:firstLine="495" w:firstLineChars="177"/>
        <w:rPr>
          <w:rFonts w:ascii="Arial" w:hAnsi="Arial" w:eastAsia="宋体" w:cs="Arial"/>
          <w:bCs/>
          <w:color w:val="000000"/>
          <w:sz w:val="28"/>
          <w:szCs w:val="28"/>
        </w:rPr>
      </w:pPr>
      <w:r>
        <w:rPr>
          <w:rFonts w:ascii="Arial" w:hAnsi="Arial" w:eastAsia="宋体" w:cs="Arial"/>
          <w:bCs/>
          <w:color w:val="000000"/>
          <w:sz w:val="28"/>
          <w:szCs w:val="28"/>
        </w:rPr>
        <w:t>2.任何要求对自主招标文件进行澄清的投标人，均应以书面形式通知采购招标中心。采购招标中心将组织招标人对投标人所要求澄清的内容以书面形式予以答复。</w:t>
      </w:r>
    </w:p>
    <w:p w14:paraId="2F9F3B60">
      <w:pPr>
        <w:spacing w:line="360" w:lineRule="auto"/>
        <w:ind w:firstLine="495" w:firstLineChars="177"/>
        <w:rPr>
          <w:rFonts w:ascii="Arial" w:hAnsi="Arial" w:eastAsia="宋体" w:cs="Arial"/>
          <w:bCs/>
          <w:color w:val="000000"/>
          <w:sz w:val="28"/>
          <w:szCs w:val="28"/>
        </w:rPr>
      </w:pPr>
      <w:r>
        <w:rPr>
          <w:rFonts w:ascii="Arial" w:hAnsi="Arial" w:eastAsia="宋体" w:cs="Arial"/>
          <w:bCs/>
          <w:color w:val="000000"/>
          <w:sz w:val="28"/>
          <w:szCs w:val="28"/>
        </w:rPr>
        <w:t>3.投标人在规定的时间内未要求对自主招标文件进行澄清或提出疑问的，采购招标中心将视其为无异议。对自主招标文件中描述有歧义或前后不一致的地方，评标委员会有权进行评判，但对同一条款的评判应平等适用于每个投标人。</w:t>
      </w:r>
    </w:p>
    <w:p w14:paraId="3EE0FFA0">
      <w:pPr>
        <w:spacing w:line="360" w:lineRule="auto"/>
        <w:ind w:firstLine="495" w:firstLineChars="177"/>
        <w:rPr>
          <w:rFonts w:ascii="Arial" w:hAnsi="Arial" w:eastAsia="宋体" w:cs="Arial"/>
          <w:bCs/>
          <w:color w:val="000000"/>
          <w:sz w:val="28"/>
          <w:szCs w:val="28"/>
        </w:rPr>
      </w:pPr>
      <w:r>
        <w:rPr>
          <w:rFonts w:ascii="Arial" w:hAnsi="Arial" w:eastAsia="宋体" w:cs="Arial"/>
          <w:bCs/>
          <w:color w:val="000000"/>
          <w:sz w:val="28"/>
          <w:szCs w:val="28"/>
        </w:rPr>
        <w:t>4.澄清或者修改的内容可能影响投标文件编制的，采购招标中心将于投标截止时间前在广东工业大学官网上发布更正公告，并以书面形式（邮件有效）通知所有已登记获取本项目自主招标文件的潜在投标人。</w:t>
      </w:r>
    </w:p>
    <w:p w14:paraId="5DACCE28">
      <w:pPr>
        <w:spacing w:line="360" w:lineRule="auto"/>
        <w:ind w:firstLine="495" w:firstLineChars="177"/>
        <w:rPr>
          <w:rFonts w:ascii="Arial" w:hAnsi="Arial" w:eastAsia="宋体" w:cs="Arial"/>
          <w:bCs/>
          <w:color w:val="000000"/>
          <w:sz w:val="28"/>
          <w:szCs w:val="28"/>
        </w:rPr>
      </w:pPr>
      <w:r>
        <w:rPr>
          <w:rFonts w:ascii="Arial" w:hAnsi="Arial" w:eastAsia="宋体" w:cs="Arial"/>
          <w:bCs/>
          <w:color w:val="000000"/>
          <w:sz w:val="28"/>
          <w:szCs w:val="28"/>
        </w:rPr>
        <w:t>5.本项目更正公告在广东工业大学官网上一经发布，则视为有效送达，因投标人自身未及时关注本项目公告信息而导致的风险及后果由投标人自行承担。更正公告发布同时，采购招标中心将向已登记获取本项目自主招标文件的投标人发送更正告知书，投标人应按要求在规定时间内以书面形式（加盖单位公章，邮件有效）予以确认已知晓澄清修改内容。若投标人未在规定时间内书面回复确认将视为已知晓澄清修改内容，并有责任履行相应的义务。</w:t>
      </w:r>
    </w:p>
    <w:p w14:paraId="0EDED32B">
      <w:pPr>
        <w:spacing w:line="360" w:lineRule="auto"/>
        <w:ind w:firstLine="498" w:firstLineChars="177"/>
        <w:rPr>
          <w:rFonts w:ascii="Arial" w:hAnsi="Arial" w:eastAsia="宋体" w:cs="Arial"/>
          <w:b/>
          <w:color w:val="000000"/>
          <w:sz w:val="28"/>
          <w:szCs w:val="28"/>
        </w:rPr>
      </w:pPr>
      <w:r>
        <w:rPr>
          <w:rFonts w:ascii="Arial" w:hAnsi="Arial" w:eastAsia="宋体" w:cs="Arial"/>
          <w:b/>
          <w:color w:val="000000"/>
          <w:sz w:val="28"/>
          <w:szCs w:val="28"/>
        </w:rPr>
        <w:t>九、关于投标人</w:t>
      </w:r>
    </w:p>
    <w:p w14:paraId="7FE4A836">
      <w:pPr>
        <w:ind w:firstLine="562" w:firstLineChars="200"/>
        <w:rPr>
          <w:rFonts w:ascii="Arial" w:hAnsi="Arial" w:eastAsia="宋体" w:cs="Arial"/>
          <w:b/>
          <w:color w:val="000000"/>
          <w:sz w:val="28"/>
          <w:szCs w:val="28"/>
        </w:rPr>
      </w:pPr>
      <w:r>
        <w:rPr>
          <w:rFonts w:ascii="Arial" w:hAnsi="Arial" w:eastAsia="宋体" w:cs="Arial"/>
          <w:b/>
          <w:color w:val="000000"/>
          <w:sz w:val="28"/>
          <w:szCs w:val="28"/>
        </w:rPr>
        <w:t>（一）对投标人的要求</w:t>
      </w:r>
    </w:p>
    <w:p w14:paraId="25153C85">
      <w:pPr>
        <w:spacing w:line="360" w:lineRule="auto"/>
        <w:ind w:firstLine="495" w:firstLineChars="177"/>
        <w:rPr>
          <w:rFonts w:ascii="Arial" w:hAnsi="Arial" w:eastAsia="宋体" w:cs="Arial"/>
          <w:bCs/>
          <w:color w:val="000000"/>
          <w:sz w:val="28"/>
          <w:szCs w:val="28"/>
        </w:rPr>
      </w:pPr>
      <w:r>
        <w:rPr>
          <w:rFonts w:ascii="Arial" w:hAnsi="Arial" w:eastAsia="宋体" w:cs="Arial"/>
          <w:color w:val="000000"/>
          <w:sz w:val="28"/>
          <w:szCs w:val="28"/>
        </w:rPr>
        <w:t>1.对投标人的资格要求：详</w:t>
      </w:r>
      <w:r>
        <w:rPr>
          <w:rFonts w:ascii="Arial" w:hAnsi="Arial" w:eastAsia="宋体" w:cs="Arial"/>
          <w:bCs/>
          <w:color w:val="000000"/>
          <w:sz w:val="28"/>
          <w:szCs w:val="28"/>
        </w:rPr>
        <w:t>见投标邀请函中的“合格投标人资格要求”部分。</w:t>
      </w:r>
    </w:p>
    <w:p w14:paraId="697CD97A">
      <w:pPr>
        <w:spacing w:line="360" w:lineRule="auto"/>
        <w:ind w:firstLine="495" w:firstLineChars="177"/>
        <w:rPr>
          <w:rFonts w:ascii="Arial" w:hAnsi="Arial" w:eastAsia="宋体" w:cs="Arial"/>
          <w:color w:val="000000"/>
          <w:sz w:val="28"/>
          <w:szCs w:val="28"/>
        </w:rPr>
      </w:pPr>
      <w:r>
        <w:rPr>
          <w:rFonts w:ascii="Arial" w:hAnsi="Arial" w:eastAsia="宋体" w:cs="Arial"/>
          <w:bCs/>
          <w:color w:val="000000"/>
          <w:sz w:val="28"/>
          <w:szCs w:val="28"/>
        </w:rPr>
        <w:t>2.投标人必须保证所提供的全部资料的真实性，并保证愿意接受由招标人对其所提供材料的真实性的调查</w:t>
      </w:r>
      <w:r>
        <w:rPr>
          <w:rFonts w:ascii="Arial" w:hAnsi="Arial" w:eastAsia="宋体" w:cs="Arial"/>
          <w:color w:val="000000"/>
          <w:sz w:val="28"/>
          <w:szCs w:val="28"/>
        </w:rPr>
        <w:t>和考证。</w:t>
      </w:r>
    </w:p>
    <w:p w14:paraId="4934815B">
      <w:pPr>
        <w:ind w:firstLine="562" w:firstLineChars="200"/>
        <w:rPr>
          <w:rFonts w:ascii="Arial" w:hAnsi="Arial" w:eastAsia="宋体" w:cs="Arial"/>
          <w:b/>
          <w:sz w:val="28"/>
          <w:szCs w:val="28"/>
        </w:rPr>
      </w:pPr>
      <w:r>
        <w:rPr>
          <w:rFonts w:ascii="Arial" w:hAnsi="Arial" w:eastAsia="宋体" w:cs="Arial"/>
          <w:b/>
          <w:sz w:val="28"/>
          <w:szCs w:val="28"/>
        </w:rPr>
        <w:t>（二）关于分公司投标</w:t>
      </w:r>
    </w:p>
    <w:p w14:paraId="000DECD0">
      <w:pPr>
        <w:ind w:firstLine="560" w:firstLineChars="200"/>
        <w:rPr>
          <w:rFonts w:ascii="Arial" w:hAnsi="Arial" w:eastAsia="宋体" w:cs="Arial"/>
          <w:color w:val="000000"/>
          <w:sz w:val="28"/>
          <w:szCs w:val="28"/>
        </w:rPr>
      </w:pPr>
      <w:r>
        <w:rPr>
          <w:rFonts w:ascii="Arial" w:hAnsi="Arial" w:eastAsia="宋体" w:cs="Arial"/>
          <w:color w:val="000000"/>
          <w:sz w:val="28"/>
          <w:szCs w:val="28"/>
        </w:rPr>
        <w:t>1.分公司作为投标人的，需提供具有法人资格的总公司的营业执照副本复印件及授权书。总公司可就本项目或此类项目在一定范围或时间内出具唯一的投标授权书。已由总公司授权的，总公司取得的相关资质证书对分公司有效，但总公司及总公司下属其他分公司的人员及业绩不作为投标人的人员或业绩进行评分；若自主招标文件另有详细规定的遵从其规定。</w:t>
      </w:r>
    </w:p>
    <w:p w14:paraId="3E8CE285">
      <w:pPr>
        <w:ind w:firstLine="560" w:firstLineChars="200"/>
        <w:rPr>
          <w:rFonts w:ascii="Arial" w:hAnsi="Arial" w:eastAsia="宋体" w:cs="Arial"/>
          <w:color w:val="000000"/>
          <w:sz w:val="28"/>
          <w:szCs w:val="28"/>
        </w:rPr>
      </w:pPr>
      <w:r>
        <w:rPr>
          <w:rFonts w:ascii="Arial" w:hAnsi="Arial" w:eastAsia="宋体" w:cs="Arial"/>
          <w:color w:val="000000"/>
          <w:sz w:val="28"/>
          <w:szCs w:val="28"/>
        </w:rPr>
        <w:t>2.总公司作为投标人参与，但授权分公司进行投标活动的，需由总公司对分公司出具唯一的授权书进行投标。</w:t>
      </w:r>
    </w:p>
    <w:p w14:paraId="19F08DB8">
      <w:pPr>
        <w:ind w:firstLine="560" w:firstLineChars="200"/>
        <w:rPr>
          <w:rFonts w:ascii="Arial" w:hAnsi="Arial" w:eastAsia="宋体" w:cs="Arial"/>
          <w:color w:val="000000"/>
          <w:sz w:val="28"/>
          <w:szCs w:val="28"/>
        </w:rPr>
      </w:pPr>
      <w:r>
        <w:rPr>
          <w:rFonts w:ascii="Arial" w:hAnsi="Arial" w:eastAsia="宋体" w:cs="Arial"/>
          <w:color w:val="000000"/>
          <w:sz w:val="28"/>
          <w:szCs w:val="28"/>
        </w:rPr>
        <w:t>3.法律法规或者行业另有规定的，法人的分支机构参与投标不受前两款的约束。</w:t>
      </w:r>
    </w:p>
    <w:p w14:paraId="09B58663">
      <w:pPr>
        <w:ind w:firstLine="562" w:firstLineChars="200"/>
        <w:rPr>
          <w:rFonts w:ascii="Arial" w:hAnsi="Arial" w:eastAsia="宋体" w:cs="Arial"/>
          <w:b/>
          <w:sz w:val="28"/>
          <w:szCs w:val="28"/>
        </w:rPr>
      </w:pPr>
      <w:r>
        <w:rPr>
          <w:rFonts w:ascii="Arial" w:hAnsi="Arial" w:eastAsia="宋体" w:cs="Arial"/>
          <w:b/>
          <w:sz w:val="28"/>
          <w:szCs w:val="28"/>
        </w:rPr>
        <w:t>十、投标文件</w:t>
      </w:r>
    </w:p>
    <w:p w14:paraId="60BDB947">
      <w:pPr>
        <w:spacing w:line="360" w:lineRule="auto"/>
        <w:ind w:firstLine="498" w:firstLineChars="177"/>
        <w:rPr>
          <w:rFonts w:ascii="Arial" w:hAnsi="Arial" w:eastAsia="宋体" w:cs="Arial"/>
          <w:b/>
          <w:bCs/>
          <w:color w:val="000000"/>
          <w:sz w:val="28"/>
          <w:szCs w:val="28"/>
        </w:rPr>
      </w:pPr>
      <w:r>
        <w:rPr>
          <w:rFonts w:ascii="Arial" w:hAnsi="Arial" w:eastAsia="宋体" w:cs="Arial"/>
          <w:b/>
          <w:bCs/>
          <w:color w:val="000000"/>
          <w:sz w:val="28"/>
          <w:szCs w:val="28"/>
        </w:rPr>
        <w:t>（一）投标文件的编写</w:t>
      </w:r>
    </w:p>
    <w:p w14:paraId="5385C917">
      <w:pPr>
        <w:spacing w:line="360" w:lineRule="auto"/>
        <w:ind w:firstLine="560" w:firstLineChars="200"/>
        <w:rPr>
          <w:rFonts w:ascii="Arial" w:hAnsi="Arial" w:eastAsia="宋体" w:cs="Arial"/>
          <w:sz w:val="28"/>
          <w:szCs w:val="28"/>
        </w:rPr>
      </w:pPr>
      <w:r>
        <w:rPr>
          <w:rFonts w:ascii="Arial" w:hAnsi="Arial" w:eastAsia="宋体" w:cs="Arial"/>
          <w:color w:val="000000"/>
          <w:sz w:val="28"/>
          <w:szCs w:val="28"/>
        </w:rPr>
        <w:t>1.投标人应仔细阅读自主招标文件的所有内容，并按自主招标文件的规定，及附件要求的内容和格式，提交完整的投标文件。如因投标人只填写和提供了本文件要求</w:t>
      </w:r>
      <w:r>
        <w:rPr>
          <w:rFonts w:ascii="Arial" w:hAnsi="Arial" w:eastAsia="宋体" w:cs="Arial"/>
          <w:sz w:val="28"/>
          <w:szCs w:val="28"/>
        </w:rPr>
        <w:t>的部分内容和附件，由此可能导致的结果和责任由投标人自行承担。</w:t>
      </w:r>
    </w:p>
    <w:p w14:paraId="01534044">
      <w:pPr>
        <w:spacing w:line="360" w:lineRule="auto"/>
        <w:ind w:firstLine="560" w:firstLineChars="200"/>
        <w:rPr>
          <w:rFonts w:ascii="Arial" w:hAnsi="Arial" w:eastAsia="宋体" w:cs="Arial"/>
          <w:sz w:val="28"/>
          <w:szCs w:val="28"/>
        </w:rPr>
      </w:pPr>
      <w:r>
        <w:rPr>
          <w:rFonts w:ascii="Arial" w:hAnsi="Arial" w:eastAsia="宋体" w:cs="Arial"/>
          <w:sz w:val="28"/>
          <w:szCs w:val="28"/>
        </w:rPr>
        <w:t>2.投标语言和计量单位：投标文件和来往函件用中文书写，如无特别说明，所有货币单位均为人民币，所使用的计量单位均以《中华人民共和国法定计量单位》为准（除非自主招标文件中另有规定）。</w:t>
      </w:r>
    </w:p>
    <w:p w14:paraId="57CA2DA2">
      <w:pPr>
        <w:spacing w:line="360" w:lineRule="auto"/>
        <w:ind w:firstLine="560" w:firstLineChars="200"/>
        <w:rPr>
          <w:rFonts w:ascii="Arial" w:hAnsi="Arial" w:eastAsia="宋体" w:cs="Arial"/>
          <w:sz w:val="28"/>
          <w:szCs w:val="28"/>
        </w:rPr>
      </w:pPr>
      <w:r>
        <w:rPr>
          <w:rFonts w:ascii="Arial" w:hAnsi="Arial" w:eastAsia="宋体" w:cs="Arial"/>
          <w:sz w:val="28"/>
          <w:szCs w:val="28"/>
        </w:rPr>
        <w:t>3.投标人应按本自主招标文件要求的投标范围进行报价，</w:t>
      </w:r>
      <w:bookmarkStart w:id="19" w:name="OLE_LINK26"/>
      <w:r>
        <w:rPr>
          <w:rFonts w:ascii="Arial" w:hAnsi="Arial" w:eastAsia="宋体" w:cs="Arial"/>
          <w:sz w:val="28"/>
          <w:szCs w:val="28"/>
        </w:rPr>
        <w:t>本</w:t>
      </w:r>
      <w:bookmarkEnd w:id="19"/>
      <w:r>
        <w:rPr>
          <w:rFonts w:ascii="Arial" w:hAnsi="Arial" w:eastAsia="宋体" w:cs="Arial"/>
          <w:sz w:val="28"/>
          <w:szCs w:val="28"/>
        </w:rPr>
        <w:t>项目采用合同能源管理方式（BOT模式）建设及运营，由中标人自行全额带资建设和经营管理，包括但不限于项目设计、水电接入、热水主机系统、管网系统、控制及计费系统、淋浴及配套终端设备（含冷热水混水阀、软管、花洒）、总水电表、避雷设施的运输、安装、调试及试运行，以及培训、验收、日常运营及维修维护、原有热水系统拆除及清除、建设及运维过程对建筑造成损坏的修复等全部费用（含税费），均由中标人承担，招标人不承担任何建设及运维费用。经营期间的水电费及日常驻场管理、维修保养以及设备更新（含产品升级换代）也均由中标人自行承担。</w:t>
      </w:r>
    </w:p>
    <w:p w14:paraId="4E89B55A">
      <w:pPr>
        <w:spacing w:line="360" w:lineRule="auto"/>
        <w:ind w:firstLine="560" w:firstLineChars="200"/>
        <w:rPr>
          <w:rFonts w:ascii="Arial" w:hAnsi="Arial" w:eastAsia="宋体" w:cs="Arial"/>
          <w:color w:val="000000"/>
          <w:sz w:val="28"/>
          <w:szCs w:val="28"/>
        </w:rPr>
      </w:pPr>
      <w:r>
        <w:rPr>
          <w:rFonts w:ascii="Arial" w:hAnsi="Arial" w:eastAsia="宋体" w:cs="Arial"/>
          <w:sz w:val="28"/>
          <w:szCs w:val="28"/>
        </w:rPr>
        <w:t>4.投标人所提供的服务均应以人民币报价，每一</w:t>
      </w:r>
      <w:r>
        <w:rPr>
          <w:rFonts w:ascii="Arial" w:hAnsi="Arial" w:eastAsia="宋体" w:cs="Arial"/>
          <w:color w:val="000000"/>
          <w:sz w:val="28"/>
          <w:szCs w:val="28"/>
        </w:rPr>
        <w:t>种类型的服务只允许有一个报价，投标报价应当固定且唯一，否则将被视为无效报价。</w:t>
      </w:r>
    </w:p>
    <w:p w14:paraId="0B2BA229">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5.本自主招标文件中标有“★”的条款，投标人必须一一响应。若有一项带“★”的指标要求未响应或不满足，其投标将按无效投标处理。</w:t>
      </w:r>
    </w:p>
    <w:p w14:paraId="29A3937F">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6.投标人应对本项目技术服务要求提供完整的详细的技术服务说明。投标人响应的内容与本自主招标文件的商务、技术服务要求有偏离时，无论这种偏离是否有利于招标人，投标人都应按附件的格式如实填写商务、技术服务条款响应对比表。</w:t>
      </w:r>
    </w:p>
    <w:p w14:paraId="0D46F0F1">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7.投标人应确保，招标人在中华人民共和国使用技术服务或技术服务的任何一部分时，免受第三方提出侵犯其专利权、商标或工业设计权的起诉。</w:t>
      </w:r>
    </w:p>
    <w:p w14:paraId="1680A114">
      <w:pPr>
        <w:spacing w:line="360" w:lineRule="auto"/>
        <w:ind w:firstLine="498" w:firstLineChars="177"/>
        <w:rPr>
          <w:rFonts w:ascii="Arial" w:hAnsi="Arial" w:eastAsia="宋体" w:cs="Arial"/>
          <w:b/>
          <w:bCs/>
          <w:color w:val="000000"/>
          <w:sz w:val="28"/>
          <w:szCs w:val="28"/>
        </w:rPr>
      </w:pPr>
      <w:r>
        <w:rPr>
          <w:rFonts w:ascii="Arial" w:hAnsi="Arial" w:eastAsia="宋体" w:cs="Arial"/>
          <w:b/>
          <w:bCs/>
          <w:color w:val="000000"/>
          <w:sz w:val="28"/>
          <w:szCs w:val="28"/>
        </w:rPr>
        <w:t>（二）投标文件的组成</w:t>
      </w:r>
    </w:p>
    <w:p w14:paraId="57E9138F">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1.投标文件应包含但不限于以下内容：</w:t>
      </w:r>
    </w:p>
    <w:p w14:paraId="586DDFE9">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（1）按规定填写的投标函、开标一览表；</w:t>
      </w:r>
    </w:p>
    <w:p w14:paraId="4ACDD083">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（2）按要求出具的资格证明文件，证明投标人是合格的，而且中标后有能力履行合同；</w:t>
      </w:r>
    </w:p>
    <w:p w14:paraId="2A702955">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（3）按规定出具的证明文件，证明投标人提供的技术服务是合格的，而且符合自主招标文件的规定；</w:t>
      </w:r>
    </w:p>
    <w:p w14:paraId="5A9656D6">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（4）对本自主招标文件第三部分（用户需求书）作出的书面响应，包括但不限于商务及技术服务要求等；</w:t>
      </w:r>
    </w:p>
    <w:p w14:paraId="260B5507">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（5）投标人应按本自主招标文件的要求提交资格文件，并对这些资格文件的真实性负责。</w:t>
      </w:r>
    </w:p>
    <w:p w14:paraId="02CF5A98">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2.投标人参照本自主招标文件的要求编制带有目录和页码并装订成册的投标文件。</w:t>
      </w:r>
    </w:p>
    <w:p w14:paraId="66495D92">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3.投标人必须自行承担因其投标文件的任何错漏而导致的一切后果。</w:t>
      </w:r>
    </w:p>
    <w:p w14:paraId="0DF77DFC">
      <w:pPr>
        <w:spacing w:line="360" w:lineRule="auto"/>
        <w:ind w:firstLine="498" w:firstLineChars="177"/>
        <w:rPr>
          <w:rFonts w:ascii="Arial" w:hAnsi="Arial" w:eastAsia="宋体" w:cs="Arial"/>
          <w:bCs/>
          <w:color w:val="000000"/>
          <w:sz w:val="28"/>
          <w:szCs w:val="28"/>
        </w:rPr>
      </w:pPr>
      <w:r>
        <w:rPr>
          <w:rFonts w:ascii="Arial" w:hAnsi="Arial" w:eastAsia="宋体" w:cs="Arial"/>
          <w:b/>
          <w:color w:val="000000"/>
          <w:sz w:val="28"/>
          <w:szCs w:val="28"/>
        </w:rPr>
        <w:t>（三）投标文件的份数</w:t>
      </w:r>
    </w:p>
    <w:p w14:paraId="64A93304">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1.投标文件纸质版一式</w:t>
      </w:r>
      <w:r>
        <w:rPr>
          <w:rFonts w:hint="eastAsia" w:ascii="Arial" w:hAnsi="Arial" w:eastAsia="宋体" w:cs="Arial"/>
          <w:color w:val="000000"/>
          <w:sz w:val="28"/>
          <w:szCs w:val="28"/>
          <w:lang w:val="en-US" w:eastAsia="zh-CN"/>
        </w:rPr>
        <w:t>七</w:t>
      </w:r>
      <w:r>
        <w:rPr>
          <w:rFonts w:ascii="Arial" w:hAnsi="Arial" w:eastAsia="宋体" w:cs="Arial"/>
          <w:color w:val="000000"/>
          <w:sz w:val="28"/>
          <w:szCs w:val="28"/>
        </w:rPr>
        <w:t>份（其中正本一份，副本</w:t>
      </w:r>
      <w:r>
        <w:rPr>
          <w:rFonts w:hint="eastAsia" w:ascii="Arial" w:hAnsi="Arial" w:eastAsia="宋体" w:cs="Arial"/>
          <w:color w:val="000000"/>
          <w:sz w:val="28"/>
          <w:szCs w:val="28"/>
          <w:lang w:val="en-US" w:eastAsia="zh-CN"/>
        </w:rPr>
        <w:t>六</w:t>
      </w:r>
      <w:r>
        <w:rPr>
          <w:rFonts w:ascii="Arial" w:hAnsi="Arial" w:eastAsia="宋体" w:cs="Arial"/>
          <w:color w:val="000000"/>
          <w:sz w:val="28"/>
          <w:szCs w:val="28"/>
        </w:rPr>
        <w:t>份，A4双面打印）；电子版一份（签字盖章正本扫描PDF版，以光盘或U盘形式提供，不留密码，无病毒）。</w:t>
      </w:r>
    </w:p>
    <w:p w14:paraId="1EC55BCD">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2.投标报价信封，内放开标一览表。</w:t>
      </w:r>
    </w:p>
    <w:p w14:paraId="07F76B26">
      <w:pPr>
        <w:spacing w:line="360" w:lineRule="auto"/>
        <w:ind w:firstLine="560" w:firstLineChars="200"/>
        <w:rPr>
          <w:rFonts w:ascii="Arial" w:hAnsi="Arial" w:eastAsia="宋体" w:cs="Arial"/>
          <w:bCs/>
          <w:color w:val="000000"/>
          <w:sz w:val="28"/>
          <w:szCs w:val="28"/>
        </w:rPr>
      </w:pPr>
      <w:r>
        <w:rPr>
          <w:rFonts w:ascii="Arial" w:hAnsi="Arial" w:eastAsia="宋体" w:cs="Arial"/>
          <w:bCs/>
          <w:color w:val="000000"/>
          <w:sz w:val="28"/>
          <w:szCs w:val="28"/>
        </w:rPr>
        <w:t>3.每套投标文件须清楚地标明“正本”、“副本”。若副本与正本不符，以正本为准。电子版与纸质版不符的，以纸质版为准。</w:t>
      </w:r>
    </w:p>
    <w:p w14:paraId="0490B5EA">
      <w:pPr>
        <w:spacing w:line="360" w:lineRule="auto"/>
        <w:ind w:firstLine="560" w:firstLineChars="200"/>
        <w:rPr>
          <w:rFonts w:ascii="Arial" w:hAnsi="Arial" w:eastAsia="宋体" w:cs="Arial"/>
          <w:bCs/>
          <w:color w:val="000000"/>
          <w:sz w:val="28"/>
          <w:szCs w:val="28"/>
        </w:rPr>
      </w:pPr>
      <w:r>
        <w:rPr>
          <w:rFonts w:ascii="Arial" w:hAnsi="Arial" w:eastAsia="宋体" w:cs="Arial"/>
          <w:bCs/>
          <w:color w:val="000000"/>
          <w:sz w:val="28"/>
          <w:szCs w:val="28"/>
        </w:rPr>
        <w:t>4.投标人若因不按上述要求提供相应投标文件而所产生的风险及责任由投标人自行承担。</w:t>
      </w:r>
    </w:p>
    <w:p w14:paraId="0848B44C">
      <w:pPr>
        <w:spacing w:line="360" w:lineRule="auto"/>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（四）投标报价</w:t>
      </w:r>
    </w:p>
    <w:p w14:paraId="034E9BA6">
      <w:pPr>
        <w:spacing w:line="360" w:lineRule="auto"/>
        <w:ind w:firstLine="560" w:firstLineChars="200"/>
        <w:rPr>
          <w:rFonts w:ascii="Arial" w:hAnsi="Arial" w:eastAsia="宋体" w:cs="Arial"/>
          <w:sz w:val="28"/>
          <w:szCs w:val="28"/>
        </w:rPr>
      </w:pPr>
      <w:r>
        <w:rPr>
          <w:rFonts w:ascii="Arial" w:hAnsi="Arial" w:eastAsia="宋体" w:cs="Arial"/>
          <w:sz w:val="28"/>
          <w:szCs w:val="28"/>
        </w:rPr>
        <w:t>1.本项目采用合同能源管理方式（BOT模式）建设及运营，由中标人自行全额带资建设和经营管理，包括但不限于项目设计、水电接入、热水主机系统、管网系统、控制及计费系统、淋浴及配套终端设备（含冷热水混水阀、软管、花洒）、总水电表、避雷设施的运输、安装、调试及试运行，以及培训、验收、日常运营及维修维护、原有热水系统拆除及清除、建设及运维过程对建筑造成损坏的修复等全部费用（含税费），均由中标人承担，招标人不承担任何建设及运维费用。经营期间的水电费及日常驻场管理、维修保养以及设备更新（含产品升级换代）也均由中标人自行承担。</w:t>
      </w:r>
    </w:p>
    <w:p w14:paraId="48F811C7">
      <w:pPr>
        <w:spacing w:line="360" w:lineRule="auto"/>
        <w:ind w:firstLine="560" w:firstLineChars="200"/>
        <w:rPr>
          <w:rFonts w:ascii="Arial" w:hAnsi="Arial" w:eastAsia="宋体" w:cs="Arial"/>
          <w:color w:val="000000"/>
          <w:sz w:val="28"/>
          <w:szCs w:val="28"/>
        </w:rPr>
      </w:pPr>
      <w:r>
        <w:rPr>
          <w:rFonts w:ascii="Arial" w:hAnsi="Arial" w:eastAsia="宋体" w:cs="Arial"/>
          <w:sz w:val="28"/>
          <w:szCs w:val="28"/>
        </w:rPr>
        <w:t>2.投标人所提供的技术服</w:t>
      </w:r>
      <w:r>
        <w:rPr>
          <w:rFonts w:ascii="Arial" w:hAnsi="Arial" w:eastAsia="宋体" w:cs="Arial"/>
          <w:color w:val="000000"/>
          <w:sz w:val="28"/>
          <w:szCs w:val="28"/>
        </w:rPr>
        <w:t>务均应以人民币报价，每一种类型的技术服务只允许有一个报价，投标报价应当固定且唯一，否则将被视为无效报价。</w:t>
      </w:r>
    </w:p>
    <w:p w14:paraId="3EEE3E89">
      <w:pPr>
        <w:spacing w:line="360" w:lineRule="auto"/>
        <w:ind w:firstLine="562" w:firstLineChars="200"/>
        <w:rPr>
          <w:rFonts w:ascii="Arial" w:hAnsi="Arial" w:eastAsia="宋体" w:cs="Arial"/>
          <w:b/>
          <w:color w:val="000000"/>
          <w:sz w:val="28"/>
          <w:szCs w:val="28"/>
        </w:rPr>
      </w:pPr>
      <w:r>
        <w:rPr>
          <w:rFonts w:ascii="Arial" w:hAnsi="Arial" w:eastAsia="宋体" w:cs="Arial"/>
          <w:b/>
          <w:color w:val="000000"/>
          <w:sz w:val="28"/>
          <w:szCs w:val="28"/>
        </w:rPr>
        <w:t>（五）投标文件的密封和标记</w:t>
      </w:r>
    </w:p>
    <w:p w14:paraId="2759F537">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1.投标人应当对投标文件进行装订，对因未经装订的投标文件可能发生的文件散落或缺损的后果由投标人自行承担。</w:t>
      </w:r>
    </w:p>
    <w:p w14:paraId="2A9A552D">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2.投标人应将投标文件正本、所有副本分开单独密封包装，并在外包装上清晰标明“正本”、“副本”字样。</w:t>
      </w:r>
    </w:p>
    <w:p w14:paraId="78DF6A54">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3.外包装上请按以下格式标记（封口处应加盖投标人公章）：</w:t>
      </w:r>
    </w:p>
    <w:tbl>
      <w:tblPr>
        <w:tblStyle w:val="10"/>
        <w:tblW w:w="8646" w:type="dxa"/>
        <w:tblInd w:w="25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 w:type="dxa"/>
          <w:bottom w:w="0" w:type="dxa"/>
          <w:right w:w="10" w:type="dxa"/>
        </w:tblCellMar>
      </w:tblPr>
      <w:tblGrid>
        <w:gridCol w:w="8646"/>
      </w:tblGrid>
      <w:tr w14:paraId="165B60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3037" w:hRule="atLeast"/>
        </w:trPr>
        <w:tc>
          <w:tcPr>
            <w:tcW w:w="8646" w:type="dxa"/>
          </w:tcPr>
          <w:p w14:paraId="5E1F8BD5">
            <w:pPr>
              <w:tabs>
                <w:tab w:val="left" w:pos="851"/>
              </w:tabs>
              <w:autoSpaceDE w:val="0"/>
              <w:autoSpaceDN w:val="0"/>
              <w:adjustRightInd w:val="0"/>
              <w:snapToGrid w:val="0"/>
              <w:spacing w:line="360" w:lineRule="auto"/>
              <w:ind w:right="32"/>
              <w:jc w:val="center"/>
              <w:rPr>
                <w:rFonts w:ascii="Arial" w:hAnsi="Arial" w:eastAsia="宋体" w:cs="Arial"/>
                <w:color w:val="000000"/>
              </w:rPr>
            </w:pPr>
            <w:r>
              <w:rPr>
                <w:rFonts w:ascii="Arial" w:hAnsi="Arial" w:eastAsia="宋体" w:cs="Arial"/>
                <w:color w:val="000000"/>
              </w:rPr>
              <w:t>正本/副本</w:t>
            </w:r>
          </w:p>
          <w:p w14:paraId="143DBF27">
            <w:pPr>
              <w:tabs>
                <w:tab w:val="left" w:pos="851"/>
              </w:tabs>
              <w:autoSpaceDE w:val="0"/>
              <w:autoSpaceDN w:val="0"/>
              <w:adjustRightInd w:val="0"/>
              <w:snapToGrid w:val="0"/>
              <w:spacing w:line="360" w:lineRule="auto"/>
              <w:ind w:left="630" w:leftChars="300" w:right="31" w:rightChars="15"/>
              <w:rPr>
                <w:rFonts w:ascii="Arial" w:hAnsi="Arial" w:eastAsia="宋体" w:cs="Arial"/>
                <w:color w:val="000000"/>
              </w:rPr>
            </w:pPr>
            <w:r>
              <w:rPr>
                <w:rFonts w:ascii="Arial" w:hAnsi="Arial" w:eastAsia="宋体" w:cs="Arial"/>
                <w:color w:val="000000"/>
              </w:rPr>
              <w:t>采购项目名称：</w:t>
            </w:r>
          </w:p>
          <w:p w14:paraId="2DC96F3C">
            <w:pPr>
              <w:tabs>
                <w:tab w:val="left" w:pos="851"/>
              </w:tabs>
              <w:autoSpaceDE w:val="0"/>
              <w:autoSpaceDN w:val="0"/>
              <w:adjustRightInd w:val="0"/>
              <w:snapToGrid w:val="0"/>
              <w:spacing w:line="360" w:lineRule="auto"/>
              <w:ind w:left="630" w:leftChars="300" w:right="31" w:rightChars="15"/>
              <w:rPr>
                <w:rFonts w:ascii="Arial" w:hAnsi="Arial" w:eastAsia="宋体" w:cs="Arial"/>
                <w:color w:val="000000"/>
                <w:u w:val="single"/>
              </w:rPr>
            </w:pPr>
            <w:r>
              <w:rPr>
                <w:rFonts w:ascii="Arial" w:hAnsi="Arial" w:eastAsia="宋体" w:cs="Arial"/>
                <w:color w:val="000000"/>
              </w:rPr>
              <w:t>采购项目编号：</w:t>
            </w:r>
          </w:p>
          <w:p w14:paraId="21B9E0E1">
            <w:pPr>
              <w:tabs>
                <w:tab w:val="left" w:pos="851"/>
              </w:tabs>
              <w:autoSpaceDE w:val="0"/>
              <w:autoSpaceDN w:val="0"/>
              <w:adjustRightInd w:val="0"/>
              <w:snapToGrid w:val="0"/>
              <w:spacing w:line="360" w:lineRule="auto"/>
              <w:ind w:left="630" w:leftChars="300" w:right="31" w:rightChars="15"/>
              <w:rPr>
                <w:rFonts w:ascii="Arial" w:hAnsi="Arial" w:eastAsia="宋体" w:cs="Arial"/>
                <w:color w:val="000000"/>
              </w:rPr>
            </w:pPr>
            <w:r>
              <w:rPr>
                <w:rFonts w:ascii="Arial" w:hAnsi="Arial" w:eastAsia="宋体" w:cs="Arial"/>
                <w:color w:val="000000"/>
              </w:rPr>
              <w:t>投标人名称：</w:t>
            </w:r>
          </w:p>
          <w:p w14:paraId="2FAF795F">
            <w:pPr>
              <w:tabs>
                <w:tab w:val="left" w:pos="851"/>
              </w:tabs>
              <w:autoSpaceDE w:val="0"/>
              <w:autoSpaceDN w:val="0"/>
              <w:adjustRightInd w:val="0"/>
              <w:snapToGrid w:val="0"/>
              <w:spacing w:line="360" w:lineRule="auto"/>
              <w:ind w:left="630" w:leftChars="300" w:right="31" w:rightChars="15"/>
              <w:rPr>
                <w:rFonts w:ascii="Arial" w:hAnsi="Arial" w:eastAsia="宋体" w:cs="Arial"/>
                <w:color w:val="000000"/>
              </w:rPr>
            </w:pPr>
            <w:r>
              <w:rPr>
                <w:rFonts w:ascii="Arial" w:hAnsi="Arial" w:eastAsia="宋体" w:cs="Arial"/>
                <w:color w:val="000000"/>
              </w:rPr>
              <w:t>联系人：</w:t>
            </w:r>
          </w:p>
          <w:p w14:paraId="76240E2D">
            <w:pPr>
              <w:tabs>
                <w:tab w:val="left" w:pos="851"/>
              </w:tabs>
              <w:autoSpaceDE w:val="0"/>
              <w:autoSpaceDN w:val="0"/>
              <w:adjustRightInd w:val="0"/>
              <w:snapToGrid w:val="0"/>
              <w:spacing w:line="360" w:lineRule="auto"/>
              <w:ind w:left="630" w:leftChars="300" w:right="31" w:rightChars="15"/>
              <w:rPr>
                <w:rFonts w:ascii="Arial" w:hAnsi="Arial" w:eastAsia="宋体" w:cs="Arial"/>
                <w:color w:val="000000"/>
                <w:u w:val="single"/>
              </w:rPr>
            </w:pPr>
            <w:r>
              <w:rPr>
                <w:rFonts w:ascii="Arial" w:hAnsi="Arial" w:eastAsia="宋体" w:cs="Arial"/>
                <w:color w:val="000000"/>
              </w:rPr>
              <w:t>联系方式：</w:t>
            </w:r>
          </w:p>
          <w:p w14:paraId="0FCE0BD7">
            <w:pPr>
              <w:tabs>
                <w:tab w:val="left" w:pos="851"/>
              </w:tabs>
              <w:autoSpaceDE w:val="0"/>
              <w:autoSpaceDN w:val="0"/>
              <w:adjustRightInd w:val="0"/>
              <w:snapToGrid w:val="0"/>
              <w:spacing w:line="360" w:lineRule="auto"/>
              <w:ind w:left="630" w:leftChars="300" w:right="31" w:rightChars="15"/>
              <w:rPr>
                <w:rFonts w:ascii="Arial" w:hAnsi="Arial" w:eastAsia="宋体" w:cs="Arial"/>
                <w:b/>
                <w:bCs/>
                <w:color w:val="000000"/>
                <w:sz w:val="32"/>
                <w:szCs w:val="32"/>
              </w:rPr>
            </w:pPr>
          </w:p>
          <w:p w14:paraId="267592B9">
            <w:pPr>
              <w:tabs>
                <w:tab w:val="left" w:pos="851"/>
              </w:tabs>
              <w:autoSpaceDE w:val="0"/>
              <w:autoSpaceDN w:val="0"/>
              <w:adjustRightInd w:val="0"/>
              <w:snapToGrid w:val="0"/>
              <w:spacing w:line="360" w:lineRule="auto"/>
              <w:ind w:left="630" w:leftChars="300" w:right="31" w:rightChars="15"/>
              <w:rPr>
                <w:rFonts w:ascii="Arial" w:hAnsi="Arial" w:eastAsia="宋体" w:cs="Arial"/>
                <w:color w:val="000000"/>
                <w:szCs w:val="21"/>
              </w:rPr>
            </w:pPr>
            <w:r>
              <w:rPr>
                <w:rFonts w:ascii="Arial" w:hAnsi="Arial" w:eastAsia="宋体" w:cs="Arial"/>
                <w:color w:val="000000"/>
              </w:rPr>
              <w:t>于年月日时分（即投标截止时间）之前不准启封</w:t>
            </w:r>
          </w:p>
        </w:tc>
      </w:tr>
    </w:tbl>
    <w:p w14:paraId="169F4E5D">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4.如果外包装未按上述要求密封和标记的（但应有密封，保证投标文件不外泄），不影响其实质性响应，但采购招标中心对误投或提前启封或缺失资料概不负责。</w:t>
      </w:r>
    </w:p>
    <w:p w14:paraId="70FFBF62">
      <w:pPr>
        <w:spacing w:line="360" w:lineRule="auto"/>
        <w:ind w:firstLine="562" w:firstLineChars="200"/>
        <w:rPr>
          <w:rFonts w:ascii="Arial" w:hAnsi="Arial" w:eastAsia="宋体" w:cs="Arial"/>
          <w:color w:val="000000"/>
          <w:sz w:val="28"/>
          <w:szCs w:val="28"/>
        </w:rPr>
      </w:pPr>
      <w:r>
        <w:rPr>
          <w:rFonts w:ascii="Arial" w:hAnsi="Arial" w:eastAsia="宋体" w:cs="Arial"/>
          <w:b/>
          <w:bCs/>
          <w:color w:val="000000"/>
          <w:sz w:val="28"/>
          <w:szCs w:val="28"/>
        </w:rPr>
        <w:t>十一、投标文件</w:t>
      </w:r>
      <w:r>
        <w:rPr>
          <w:rFonts w:hint="eastAsia" w:ascii="Arial" w:hAnsi="Arial" w:eastAsia="宋体" w:cs="Arial"/>
          <w:b/>
          <w:bCs/>
          <w:color w:val="000000"/>
          <w:sz w:val="28"/>
          <w:szCs w:val="28"/>
          <w:lang w:val="en-US" w:eastAsia="zh-CN"/>
        </w:rPr>
        <w:t>以及样品</w:t>
      </w:r>
      <w:r>
        <w:rPr>
          <w:rFonts w:ascii="Arial" w:hAnsi="Arial" w:eastAsia="宋体" w:cs="Arial"/>
          <w:b/>
          <w:bCs/>
          <w:color w:val="000000"/>
          <w:sz w:val="28"/>
          <w:szCs w:val="28"/>
        </w:rPr>
        <w:t>的递交</w:t>
      </w:r>
    </w:p>
    <w:p w14:paraId="7F068301">
      <w:pPr>
        <w:spacing w:line="360" w:lineRule="auto"/>
        <w:ind w:firstLine="562" w:firstLineChars="200"/>
        <w:rPr>
          <w:rFonts w:ascii="Arial" w:hAnsi="Arial" w:eastAsia="宋体" w:cs="Arial"/>
          <w:color w:val="000000"/>
          <w:sz w:val="28"/>
          <w:szCs w:val="28"/>
        </w:rPr>
      </w:pPr>
      <w:r>
        <w:rPr>
          <w:rFonts w:ascii="Arial" w:hAnsi="Arial" w:eastAsia="宋体" w:cs="Arial"/>
          <w:b/>
          <w:bCs/>
          <w:color w:val="000000"/>
          <w:sz w:val="28"/>
          <w:szCs w:val="28"/>
        </w:rPr>
        <w:t>（</w:t>
      </w:r>
      <w:r>
        <w:rPr>
          <w:rFonts w:hint="eastAsia" w:ascii="Arial" w:hAnsi="Arial" w:eastAsia="宋体" w:cs="Arial"/>
          <w:b/>
          <w:bCs/>
          <w:color w:val="000000"/>
          <w:sz w:val="28"/>
          <w:szCs w:val="28"/>
          <w:lang w:val="en-US" w:eastAsia="zh-CN"/>
        </w:rPr>
        <w:t>一</w:t>
      </w:r>
      <w:r>
        <w:rPr>
          <w:rFonts w:ascii="Arial" w:hAnsi="Arial" w:eastAsia="宋体" w:cs="Arial"/>
          <w:b/>
          <w:bCs/>
          <w:color w:val="000000"/>
          <w:sz w:val="28"/>
          <w:szCs w:val="28"/>
        </w:rPr>
        <w:t>）</w:t>
      </w:r>
      <w:r>
        <w:rPr>
          <w:rFonts w:hint="default" w:ascii="Arial" w:hAnsi="Arial" w:eastAsia="宋体" w:cs="Arial"/>
          <w:b/>
          <w:bCs/>
          <w:sz w:val="28"/>
          <w:szCs w:val="28"/>
        </w:rPr>
        <w:t>、</w:t>
      </w:r>
      <w:r>
        <w:rPr>
          <w:rFonts w:ascii="Arial" w:hAnsi="Arial" w:eastAsia="宋体" w:cs="Arial"/>
          <w:b/>
          <w:bCs/>
          <w:color w:val="000000"/>
          <w:sz w:val="28"/>
          <w:szCs w:val="28"/>
        </w:rPr>
        <w:t>投标文件的递交</w:t>
      </w:r>
    </w:p>
    <w:p w14:paraId="4AB2552C">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1.所有投标文件应在投标截止时间前密封送达指定地点，采购招标中心于规定的时间内收取投标文件。</w:t>
      </w:r>
    </w:p>
    <w:p w14:paraId="7E1E5D71">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2.投标人应递交的密封文件有：正本、副本共两类。</w:t>
      </w:r>
    </w:p>
    <w:p w14:paraId="2FDC45D1">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3.采购招标中心将拒绝以下情况的投标文件：</w:t>
      </w:r>
    </w:p>
    <w:p w14:paraId="2C4EC5AE">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（1）迟于投标截止时间递交的。</w:t>
      </w:r>
    </w:p>
    <w:p w14:paraId="052F0F45">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（2）未密封的投标文件。</w:t>
      </w:r>
    </w:p>
    <w:p w14:paraId="0FCEA3D8">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4.投标人所提交的投标文件在评标结束后，无论中标与否都不予退还。</w:t>
      </w:r>
    </w:p>
    <w:p w14:paraId="3338F767">
      <w:pPr>
        <w:snapToGrid w:val="0"/>
        <w:spacing w:before="60" w:line="360" w:lineRule="auto"/>
        <w:ind w:firstLine="562" w:firstLineChars="200"/>
        <w:rPr>
          <w:rFonts w:hint="default" w:ascii="Arial" w:hAnsi="Arial" w:eastAsia="宋体" w:cs="Arial"/>
          <w:b/>
          <w:bCs/>
          <w:sz w:val="28"/>
          <w:szCs w:val="28"/>
        </w:rPr>
      </w:pPr>
      <w:bookmarkStart w:id="20" w:name="OLE_LINK34"/>
      <w:r>
        <w:rPr>
          <w:rFonts w:ascii="Arial" w:hAnsi="Arial" w:eastAsia="宋体" w:cs="Arial"/>
          <w:b/>
          <w:bCs/>
          <w:color w:val="000000"/>
          <w:sz w:val="28"/>
          <w:szCs w:val="28"/>
        </w:rPr>
        <w:t>（</w:t>
      </w:r>
      <w:r>
        <w:rPr>
          <w:rFonts w:hint="eastAsia" w:ascii="Arial" w:hAnsi="Arial" w:eastAsia="宋体" w:cs="Arial"/>
          <w:b/>
          <w:bCs/>
          <w:color w:val="000000"/>
          <w:sz w:val="28"/>
          <w:szCs w:val="28"/>
          <w:lang w:val="en-US" w:eastAsia="zh-CN"/>
        </w:rPr>
        <w:t>二</w:t>
      </w:r>
      <w:r>
        <w:rPr>
          <w:rFonts w:ascii="Arial" w:hAnsi="Arial" w:eastAsia="宋体" w:cs="Arial"/>
          <w:b/>
          <w:bCs/>
          <w:color w:val="000000"/>
          <w:sz w:val="28"/>
          <w:szCs w:val="28"/>
        </w:rPr>
        <w:t>）</w:t>
      </w:r>
      <w:r>
        <w:rPr>
          <w:rFonts w:hint="default" w:ascii="Arial" w:hAnsi="Arial" w:eastAsia="宋体" w:cs="Arial"/>
          <w:b/>
          <w:bCs/>
          <w:sz w:val="28"/>
          <w:szCs w:val="28"/>
        </w:rPr>
        <w:t>、</w:t>
      </w:r>
      <w:bookmarkEnd w:id="20"/>
      <w:r>
        <w:rPr>
          <w:rFonts w:hint="default" w:ascii="Arial" w:hAnsi="Arial" w:eastAsia="宋体" w:cs="Arial"/>
          <w:b/>
          <w:bCs/>
          <w:sz w:val="28"/>
          <w:szCs w:val="28"/>
        </w:rPr>
        <w:t>投标样品</w:t>
      </w:r>
      <w:r>
        <w:rPr>
          <w:rFonts w:ascii="Arial" w:hAnsi="Arial" w:eastAsia="宋体" w:cs="Arial"/>
          <w:b/>
          <w:bCs/>
          <w:color w:val="000000"/>
          <w:sz w:val="28"/>
          <w:szCs w:val="28"/>
        </w:rPr>
        <w:t>的递交</w:t>
      </w:r>
    </w:p>
    <w:p w14:paraId="1E440ABA">
      <w:pPr>
        <w:snapToGrid/>
        <w:spacing w:before="0" w:line="360" w:lineRule="auto"/>
        <w:ind w:firstLine="560" w:firstLineChars="200"/>
        <w:rPr>
          <w:rFonts w:hint="default" w:ascii="Arial" w:hAnsi="Arial" w:eastAsia="宋体" w:cs="Arial"/>
          <w:color w:val="000000"/>
          <w:sz w:val="28"/>
          <w:szCs w:val="28"/>
          <w:lang w:val="en-US" w:eastAsia="zh-CN"/>
        </w:rPr>
      </w:pPr>
      <w:r>
        <w:rPr>
          <w:rFonts w:hint="default" w:ascii="Arial" w:hAnsi="Arial" w:eastAsia="宋体" w:cs="Arial"/>
          <w:color w:val="000000"/>
          <w:sz w:val="28"/>
          <w:szCs w:val="28"/>
        </w:rPr>
        <w:t>1.所有投标人均需在递交投标文件的同时提交实物样品</w:t>
      </w:r>
      <w:r>
        <w:rPr>
          <w:rFonts w:hint="default" w:ascii="Arial" w:hAnsi="Arial" w:eastAsia="宋体" w:cs="Arial"/>
          <w:color w:val="000000"/>
          <w:sz w:val="28"/>
          <w:szCs w:val="28"/>
          <w:lang w:eastAsia="zh-CN"/>
        </w:rPr>
        <w:t>。（</w:t>
      </w:r>
      <w:r>
        <w:rPr>
          <w:rFonts w:hint="default" w:ascii="Arial" w:hAnsi="Arial" w:eastAsia="宋体" w:cs="Arial"/>
          <w:color w:val="000000"/>
          <w:sz w:val="28"/>
          <w:szCs w:val="28"/>
          <w:lang w:val="en-US" w:eastAsia="zh-CN"/>
        </w:rPr>
        <w:t>详见技术服务评审条款）</w:t>
      </w:r>
    </w:p>
    <w:p w14:paraId="1AEC96BF">
      <w:pPr>
        <w:numPr>
          <w:ilvl w:val="-1"/>
          <w:numId w:val="0"/>
        </w:numPr>
        <w:snapToGrid/>
        <w:spacing w:before="0" w:line="360" w:lineRule="auto"/>
        <w:ind w:firstLine="560" w:firstLineChars="200"/>
        <w:rPr>
          <w:rFonts w:hint="default" w:ascii="Arial" w:hAnsi="Arial" w:eastAsia="宋体" w:cs="Arial"/>
          <w:color w:val="000000"/>
          <w:sz w:val="28"/>
          <w:szCs w:val="28"/>
        </w:rPr>
      </w:pPr>
      <w:r>
        <w:rPr>
          <w:rFonts w:hint="eastAsia" w:ascii="Arial" w:hAnsi="Arial" w:eastAsia="宋体" w:cs="Arial"/>
          <w:color w:val="000000"/>
          <w:sz w:val="28"/>
          <w:szCs w:val="28"/>
          <w:lang w:val="en-US" w:eastAsia="zh-CN"/>
        </w:rPr>
        <w:t>2.</w:t>
      </w:r>
      <w:r>
        <w:rPr>
          <w:rFonts w:hint="default" w:ascii="Arial" w:hAnsi="Arial" w:eastAsia="宋体" w:cs="Arial"/>
          <w:color w:val="000000"/>
          <w:sz w:val="28"/>
          <w:szCs w:val="28"/>
        </w:rPr>
        <w:t>投标样品须标明投标人名称，样品名称，项目编号等。</w:t>
      </w:r>
    </w:p>
    <w:p w14:paraId="2FCB4E19">
      <w:pPr>
        <w:numPr>
          <w:ilvl w:val="-1"/>
          <w:numId w:val="0"/>
        </w:numPr>
        <w:snapToGrid/>
        <w:spacing w:before="0" w:line="360" w:lineRule="auto"/>
        <w:ind w:firstLine="560" w:firstLineChars="200"/>
        <w:rPr>
          <w:rFonts w:hint="default" w:ascii="Arial" w:hAnsi="Arial" w:eastAsia="宋体" w:cs="Arial"/>
          <w:color w:val="000000"/>
          <w:sz w:val="28"/>
          <w:szCs w:val="28"/>
        </w:rPr>
      </w:pPr>
      <w:r>
        <w:rPr>
          <w:rFonts w:hint="eastAsia" w:ascii="Arial" w:hAnsi="Arial" w:eastAsia="宋体" w:cs="Arial"/>
          <w:color w:val="000000"/>
          <w:sz w:val="28"/>
          <w:szCs w:val="28"/>
          <w:lang w:val="en-US" w:eastAsia="zh-CN"/>
        </w:rPr>
        <w:t>3.</w:t>
      </w:r>
      <w:r>
        <w:rPr>
          <w:rFonts w:hint="default" w:ascii="Arial" w:hAnsi="Arial" w:eastAsia="宋体" w:cs="Arial"/>
          <w:color w:val="000000"/>
          <w:sz w:val="28"/>
          <w:szCs w:val="28"/>
        </w:rPr>
        <w:t>样品的各项技术质量指标标准应符合规定。</w:t>
      </w:r>
    </w:p>
    <w:p w14:paraId="19F11A46">
      <w:pPr>
        <w:spacing w:line="360" w:lineRule="auto"/>
        <w:ind w:firstLine="560" w:firstLineChars="200"/>
        <w:rPr>
          <w:rFonts w:hint="eastAsia" w:eastAsia="宋体"/>
          <w:lang w:eastAsia="zh-CN"/>
        </w:rPr>
      </w:pPr>
      <w:r>
        <w:rPr>
          <w:rFonts w:hint="default" w:ascii="Arial" w:hAnsi="Arial" w:eastAsia="宋体" w:cs="Arial"/>
          <w:color w:val="000000"/>
          <w:sz w:val="28"/>
          <w:szCs w:val="28"/>
          <w:lang w:val="en-US" w:eastAsia="zh-CN"/>
        </w:rPr>
        <w:t>4.</w:t>
      </w:r>
      <w:r>
        <w:rPr>
          <w:rFonts w:hint="default" w:ascii="Arial" w:hAnsi="Arial" w:eastAsia="宋体" w:cs="Arial"/>
          <w:color w:val="000000"/>
          <w:sz w:val="28"/>
          <w:szCs w:val="28"/>
        </w:rPr>
        <w:t>本次投标人所提供的样品仅供评委评标时作为评分参考。</w:t>
      </w:r>
      <w:r>
        <w:rPr>
          <w:rFonts w:hint="default" w:ascii="Arial" w:hAnsi="Arial" w:eastAsia="宋体" w:cs="Arial"/>
          <w:color w:val="000000"/>
          <w:sz w:val="28"/>
          <w:szCs w:val="28"/>
          <w:lang w:eastAsia="zh-CN"/>
        </w:rPr>
        <w:t>招标人</w:t>
      </w:r>
      <w:r>
        <w:rPr>
          <w:rFonts w:hint="default" w:ascii="Arial" w:hAnsi="Arial" w:eastAsia="宋体" w:cs="Arial"/>
          <w:color w:val="000000"/>
          <w:sz w:val="28"/>
          <w:szCs w:val="28"/>
        </w:rPr>
        <w:t>及招投标中心对投标人所递交样品的破损或质量不负任何责任。中标人的实物样品不予退回，由中标人送到</w:t>
      </w:r>
      <w:r>
        <w:rPr>
          <w:rFonts w:hint="default" w:ascii="Arial" w:hAnsi="Arial" w:eastAsia="宋体" w:cs="Arial"/>
          <w:color w:val="000000"/>
          <w:sz w:val="28"/>
          <w:szCs w:val="28"/>
          <w:lang w:eastAsia="zh-CN"/>
        </w:rPr>
        <w:t>招标人</w:t>
      </w:r>
      <w:r>
        <w:rPr>
          <w:rFonts w:hint="default" w:ascii="Arial" w:hAnsi="Arial" w:eastAsia="宋体" w:cs="Arial"/>
          <w:color w:val="000000"/>
          <w:sz w:val="28"/>
          <w:szCs w:val="28"/>
        </w:rPr>
        <w:t>校内指定地点，经</w:t>
      </w:r>
      <w:r>
        <w:rPr>
          <w:rFonts w:hint="default" w:ascii="Arial" w:hAnsi="Arial" w:eastAsia="宋体" w:cs="Arial"/>
          <w:color w:val="000000"/>
          <w:sz w:val="28"/>
          <w:szCs w:val="28"/>
          <w:lang w:eastAsia="zh-CN"/>
        </w:rPr>
        <w:t>招标人</w:t>
      </w:r>
      <w:r>
        <w:rPr>
          <w:rFonts w:hint="default" w:ascii="Arial" w:hAnsi="Arial" w:eastAsia="宋体" w:cs="Arial"/>
          <w:color w:val="000000"/>
          <w:sz w:val="28"/>
          <w:szCs w:val="28"/>
        </w:rPr>
        <w:t>查验合格无误后作封样处理，以封样作为批量交货验收的核对标准。因样品递交场地不宜久放样品，未中标的投标人请在本项目中标公告发布之日起3个工作日后的3个工作日内自行来招投标中心取回投标样品</w:t>
      </w:r>
      <w:r>
        <w:rPr>
          <w:rFonts w:hint="default" w:ascii="Arial" w:hAnsi="Arial" w:eastAsia="宋体" w:cs="Arial"/>
          <w:color w:val="000000"/>
          <w:sz w:val="28"/>
          <w:szCs w:val="28"/>
          <w:lang w:eastAsia="zh-CN"/>
        </w:rPr>
        <w:t>。</w:t>
      </w:r>
      <w:r>
        <w:rPr>
          <w:rFonts w:hint="default" w:ascii="Arial" w:hAnsi="Arial" w:eastAsia="宋体" w:cs="Arial"/>
          <w:color w:val="000000"/>
          <w:sz w:val="28"/>
          <w:szCs w:val="28"/>
        </w:rPr>
        <w:t>投标人不取回样品，则视为自动放弃样品的所有权，</w:t>
      </w:r>
      <w:r>
        <w:rPr>
          <w:rFonts w:hint="default" w:ascii="Arial" w:hAnsi="Arial" w:eastAsia="宋体" w:cs="Arial"/>
          <w:color w:val="000000"/>
          <w:sz w:val="28"/>
          <w:szCs w:val="28"/>
          <w:lang w:eastAsia="zh-CN"/>
        </w:rPr>
        <w:t>招标人</w:t>
      </w:r>
      <w:r>
        <w:rPr>
          <w:rFonts w:hint="default" w:ascii="Arial" w:hAnsi="Arial" w:eastAsia="宋体" w:cs="Arial"/>
          <w:color w:val="000000"/>
          <w:sz w:val="28"/>
          <w:szCs w:val="28"/>
        </w:rPr>
        <w:t>或者招投标中心有权自行处置相关样品</w:t>
      </w:r>
      <w:r>
        <w:rPr>
          <w:rFonts w:hint="default" w:ascii="Arial" w:hAnsi="Arial" w:eastAsia="宋体" w:cs="Arial"/>
          <w:color w:val="000000"/>
          <w:sz w:val="28"/>
          <w:szCs w:val="28"/>
          <w:lang w:eastAsia="zh-CN"/>
        </w:rPr>
        <w:t>。</w:t>
      </w:r>
    </w:p>
    <w:p w14:paraId="20637255">
      <w:pPr>
        <w:spacing w:line="360" w:lineRule="auto"/>
        <w:ind w:firstLine="562" w:firstLineChars="200"/>
        <w:rPr>
          <w:rFonts w:ascii="Arial" w:hAnsi="Arial" w:eastAsia="宋体" w:cs="Arial"/>
          <w:color w:val="000000"/>
          <w:sz w:val="28"/>
          <w:szCs w:val="28"/>
        </w:rPr>
      </w:pPr>
      <w:bookmarkStart w:id="21" w:name="_Toc536630047"/>
      <w:bookmarkStart w:id="22" w:name="_Toc536717658"/>
      <w:r>
        <w:rPr>
          <w:rFonts w:ascii="Arial" w:hAnsi="Arial" w:eastAsia="宋体" w:cs="Arial"/>
          <w:b/>
          <w:bCs/>
          <w:color w:val="000000"/>
          <w:sz w:val="28"/>
          <w:szCs w:val="28"/>
        </w:rPr>
        <w:t>十二、开标和</w:t>
      </w:r>
      <w:bookmarkEnd w:id="21"/>
      <w:bookmarkEnd w:id="22"/>
      <w:r>
        <w:rPr>
          <w:rFonts w:ascii="Arial" w:hAnsi="Arial" w:eastAsia="宋体" w:cs="Arial"/>
          <w:b/>
          <w:bCs/>
          <w:color w:val="000000"/>
          <w:sz w:val="28"/>
          <w:szCs w:val="28"/>
        </w:rPr>
        <w:t>评标</w:t>
      </w:r>
    </w:p>
    <w:p w14:paraId="571C2653">
      <w:pPr>
        <w:numPr>
          <w:ilvl w:val="-1"/>
          <w:numId w:val="0"/>
        </w:numPr>
        <w:spacing w:line="360" w:lineRule="auto"/>
        <w:ind w:firstLine="562" w:firstLineChars="200"/>
        <w:rPr>
          <w:rFonts w:ascii="Arial" w:hAnsi="Arial" w:eastAsia="宋体" w:cs="Arial"/>
          <w:b/>
          <w:bCs/>
          <w:color w:val="000000"/>
          <w:sz w:val="28"/>
          <w:szCs w:val="28"/>
        </w:rPr>
      </w:pPr>
      <w:r>
        <w:rPr>
          <w:rFonts w:ascii="Arial" w:hAnsi="Arial" w:eastAsia="宋体" w:cs="Arial"/>
          <w:b/>
          <w:color w:val="000000"/>
          <w:sz w:val="28"/>
          <w:szCs w:val="28"/>
        </w:rPr>
        <w:t>（</w:t>
      </w:r>
      <w:r>
        <w:rPr>
          <w:rFonts w:hint="eastAsia" w:ascii="Arial" w:hAnsi="Arial" w:eastAsia="宋体" w:cs="Arial"/>
          <w:b/>
          <w:color w:val="000000"/>
          <w:sz w:val="28"/>
          <w:szCs w:val="28"/>
          <w:lang w:val="en-US" w:eastAsia="zh-CN"/>
        </w:rPr>
        <w:t>一</w:t>
      </w:r>
      <w:r>
        <w:rPr>
          <w:rFonts w:ascii="Arial" w:hAnsi="Arial" w:eastAsia="宋体" w:cs="Arial"/>
          <w:b/>
          <w:color w:val="000000"/>
          <w:sz w:val="28"/>
          <w:szCs w:val="28"/>
        </w:rPr>
        <w:t>）</w:t>
      </w:r>
      <w:r>
        <w:rPr>
          <w:rFonts w:ascii="Arial" w:hAnsi="Arial" w:eastAsia="宋体" w:cs="Arial"/>
          <w:b/>
          <w:bCs w:val="0"/>
          <w:color w:val="000000"/>
          <w:sz w:val="28"/>
          <w:szCs w:val="28"/>
        </w:rPr>
        <w:t>开标</w:t>
      </w:r>
    </w:p>
    <w:p w14:paraId="36DD4AE2">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1.采购招标中心在《自主招标公告》中规定的日期、时间和地点组织开标会议，并邀请投标人参加。投标人未参加开标活动的，视同认可开标结果。</w:t>
      </w:r>
    </w:p>
    <w:p w14:paraId="0DC9B1CF">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2.投标人不足3家时，将不予拆封已递交的投标文件。</w:t>
      </w:r>
    </w:p>
    <w:p w14:paraId="063AC9B8">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 xml:space="preserve">3.开标时，由参与的投标人代表或者其推选的代表检查投标文件的密封情况，经确认密封完好后由采购招标中心工作人员当众拆封，宣读投标人名称、投标报价和自主招标文件规定的需要宣布的其他内容。 </w:t>
      </w:r>
    </w:p>
    <w:p w14:paraId="0AA40FE1">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4.检查投标文件密封性实质是保障投标人自身权益，检查投标文件密封性时，遵循任何不足以造成投标文件可从外包装内散出而导致投标文件泄密的，均不认定为投标文件未密封或不符合密封要求原则。经检查对投标文件密封性有异议的，最终由该投标文件所属投标人确认其投标文件密封情况。</w:t>
      </w:r>
    </w:p>
    <w:p w14:paraId="487FFFE1">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5.投标人代表对投标文件密封情况、开标过程和记录有疑义，以及认为招标人、采购招标中心相关工作人员有需要回避情形的，应出具授权书原件及身份证原件，经采购招标中心工作人员确认身份无误后，当场提出询问或回避申请，否则视为认同开标过程及开标记录。</w:t>
      </w:r>
    </w:p>
    <w:p w14:paraId="4BFB274A">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6.采购招标中心做好开标过程记录，过程记录由参与的各投标人代表及相关工作人员一同签字确认。投标人不参与的，视同认可结果。</w:t>
      </w:r>
    </w:p>
    <w:p w14:paraId="7CE7FAA1">
      <w:pPr>
        <w:spacing w:line="360" w:lineRule="auto"/>
        <w:ind w:firstLine="562" w:firstLineChars="200"/>
        <w:rPr>
          <w:rFonts w:ascii="Arial" w:hAnsi="Arial" w:eastAsia="宋体" w:cs="Arial"/>
          <w:color w:val="000000"/>
        </w:rPr>
      </w:pPr>
      <w:bookmarkStart w:id="23" w:name="OLE_LINK33"/>
      <w:r>
        <w:rPr>
          <w:rFonts w:ascii="Arial" w:hAnsi="Arial" w:eastAsia="宋体" w:cs="Arial"/>
          <w:b/>
          <w:color w:val="000000"/>
          <w:sz w:val="28"/>
          <w:szCs w:val="28"/>
        </w:rPr>
        <w:t>（二）</w:t>
      </w:r>
      <w:bookmarkEnd w:id="23"/>
      <w:r>
        <w:rPr>
          <w:rFonts w:ascii="Arial" w:hAnsi="Arial" w:eastAsia="宋体" w:cs="Arial"/>
          <w:b/>
          <w:color w:val="000000"/>
          <w:sz w:val="28"/>
          <w:szCs w:val="28"/>
        </w:rPr>
        <w:t>资格性、符合性审查</w:t>
      </w:r>
    </w:p>
    <w:p w14:paraId="054D9DFA">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详见：第五部分  评标方法及标准</w:t>
      </w:r>
    </w:p>
    <w:p w14:paraId="78AEE042">
      <w:pPr>
        <w:spacing w:line="360" w:lineRule="auto"/>
        <w:ind w:firstLine="562" w:firstLineChars="200"/>
        <w:rPr>
          <w:rFonts w:ascii="Arial" w:hAnsi="Arial" w:eastAsia="宋体" w:cs="Arial"/>
          <w:color w:val="000000"/>
          <w:sz w:val="28"/>
          <w:szCs w:val="28"/>
        </w:rPr>
      </w:pPr>
      <w:r>
        <w:rPr>
          <w:rFonts w:ascii="Arial" w:hAnsi="Arial" w:eastAsia="宋体" w:cs="Arial"/>
          <w:b/>
          <w:color w:val="000000"/>
          <w:sz w:val="28"/>
          <w:szCs w:val="28"/>
        </w:rPr>
        <w:t>（三）评标委员会</w:t>
      </w:r>
    </w:p>
    <w:p w14:paraId="212271C3">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详见：第五部分  评标方法及标准</w:t>
      </w:r>
    </w:p>
    <w:p w14:paraId="12DBEDAB">
      <w:pPr>
        <w:spacing w:line="360" w:lineRule="auto"/>
        <w:ind w:firstLine="562" w:firstLineChars="200"/>
        <w:rPr>
          <w:rFonts w:ascii="Arial" w:hAnsi="Arial" w:eastAsia="宋体" w:cs="Arial"/>
          <w:b/>
          <w:color w:val="000000"/>
          <w:sz w:val="28"/>
          <w:szCs w:val="28"/>
        </w:rPr>
      </w:pPr>
      <w:r>
        <w:rPr>
          <w:rFonts w:ascii="Arial" w:hAnsi="Arial" w:eastAsia="宋体" w:cs="Arial"/>
          <w:b/>
          <w:color w:val="000000"/>
          <w:sz w:val="28"/>
          <w:szCs w:val="28"/>
        </w:rPr>
        <w:t>（四）评标</w:t>
      </w:r>
    </w:p>
    <w:p w14:paraId="621041EA">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详见：第五部分  评标方法及标准</w:t>
      </w:r>
    </w:p>
    <w:p w14:paraId="0A8A810C">
      <w:pPr>
        <w:spacing w:line="360" w:lineRule="auto"/>
        <w:ind w:firstLine="562" w:firstLineChars="200"/>
        <w:rPr>
          <w:rFonts w:ascii="Arial" w:hAnsi="Arial" w:eastAsia="宋体" w:cs="Arial"/>
          <w:color w:val="000000"/>
          <w:sz w:val="28"/>
          <w:szCs w:val="28"/>
        </w:rPr>
      </w:pPr>
      <w:r>
        <w:rPr>
          <w:rFonts w:ascii="Arial" w:hAnsi="Arial" w:eastAsia="宋体" w:cs="Arial"/>
          <w:b/>
          <w:bCs/>
          <w:color w:val="000000"/>
          <w:sz w:val="28"/>
          <w:szCs w:val="28"/>
        </w:rPr>
        <w:t>（五）投标文件报价错误的修正原则</w:t>
      </w:r>
    </w:p>
    <w:p w14:paraId="3045D06F">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 xml:space="preserve">1.投标文件中开标一览表内容与投标文件中相应内容不一致的，以开标一览表为准； </w:t>
      </w:r>
    </w:p>
    <w:p w14:paraId="4EC398A2">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2.大写金额和小写金额不一致的，以大写金额为准；</w:t>
      </w:r>
    </w:p>
    <w:p w14:paraId="28884F97">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3.单价金额小数点或者百分比有明显错位的，以开标一览表的总价为准，并修改单价；</w:t>
      </w:r>
    </w:p>
    <w:p w14:paraId="1FD60B64">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4.总价金额与按单价汇总金额不一致的，以单价金额计算结果为准。</w:t>
      </w:r>
    </w:p>
    <w:p w14:paraId="32E29BC0">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同时出现两种或以上不一致的，按照前款规定的顺序修正。修正后的报价以要求澄清的形式经投标人确认后产生约束力，投标人不予确认的，其投标报价无效。</w:t>
      </w:r>
    </w:p>
    <w:p w14:paraId="74A670DC">
      <w:pPr>
        <w:spacing w:line="360" w:lineRule="auto"/>
        <w:ind w:firstLine="562" w:firstLineChars="200"/>
        <w:rPr>
          <w:rFonts w:ascii="Arial" w:hAnsi="Arial" w:eastAsia="宋体" w:cs="Arial"/>
          <w:color w:val="000000"/>
        </w:rPr>
      </w:pPr>
      <w:r>
        <w:rPr>
          <w:rFonts w:ascii="Arial" w:hAnsi="Arial" w:eastAsia="宋体" w:cs="Arial"/>
          <w:b/>
          <w:color w:val="000000"/>
          <w:sz w:val="28"/>
          <w:szCs w:val="28"/>
        </w:rPr>
        <w:t>（六）投标人串通投标法定情形的认定</w:t>
      </w:r>
    </w:p>
    <w:p w14:paraId="24D80302">
      <w:pPr>
        <w:spacing w:line="360" w:lineRule="auto"/>
        <w:ind w:firstLine="495" w:firstLineChars="177"/>
        <w:rPr>
          <w:rFonts w:ascii="Arial" w:hAnsi="Arial" w:eastAsia="宋体" w:cs="Arial"/>
          <w:color w:val="000000"/>
          <w:sz w:val="28"/>
          <w:szCs w:val="28"/>
        </w:rPr>
      </w:pPr>
      <w:r>
        <w:rPr>
          <w:rFonts w:ascii="Arial" w:hAnsi="Arial" w:eastAsia="宋体" w:cs="Arial"/>
          <w:color w:val="000000"/>
          <w:sz w:val="28"/>
          <w:szCs w:val="28"/>
        </w:rPr>
        <w:t>有下列情形之一的，视为投标人串通投标，其投标无效：</w:t>
      </w:r>
    </w:p>
    <w:p w14:paraId="2D6AEF5E">
      <w:pPr>
        <w:spacing w:line="360" w:lineRule="auto"/>
        <w:ind w:firstLine="495" w:firstLineChars="177"/>
        <w:rPr>
          <w:rFonts w:ascii="Arial" w:hAnsi="Arial" w:eastAsia="宋体" w:cs="Arial"/>
          <w:color w:val="000000"/>
          <w:sz w:val="28"/>
          <w:szCs w:val="28"/>
        </w:rPr>
      </w:pPr>
      <w:r>
        <w:rPr>
          <w:rFonts w:ascii="Arial" w:hAnsi="Arial" w:eastAsia="宋体" w:cs="Arial"/>
          <w:color w:val="000000"/>
          <w:sz w:val="28"/>
          <w:szCs w:val="28"/>
        </w:rPr>
        <w:t>（1）不同投标人的投标文件由同一单位或者个人编制；</w:t>
      </w:r>
    </w:p>
    <w:p w14:paraId="4E937C95">
      <w:pPr>
        <w:spacing w:line="360" w:lineRule="auto"/>
        <w:ind w:firstLine="495" w:firstLineChars="177"/>
        <w:rPr>
          <w:rFonts w:ascii="Arial" w:hAnsi="Arial" w:eastAsia="宋体" w:cs="Arial"/>
          <w:color w:val="000000"/>
          <w:sz w:val="28"/>
          <w:szCs w:val="28"/>
        </w:rPr>
      </w:pPr>
      <w:r>
        <w:rPr>
          <w:rFonts w:ascii="Arial" w:hAnsi="Arial" w:eastAsia="宋体" w:cs="Arial"/>
          <w:color w:val="000000"/>
          <w:sz w:val="28"/>
          <w:szCs w:val="28"/>
        </w:rPr>
        <w:t>（2）不同投标人委托同一单位或者个人办理投标事宜；</w:t>
      </w:r>
    </w:p>
    <w:p w14:paraId="4B32392D">
      <w:pPr>
        <w:spacing w:line="360" w:lineRule="auto"/>
        <w:ind w:firstLine="495" w:firstLineChars="177"/>
        <w:rPr>
          <w:rFonts w:ascii="Arial" w:hAnsi="Arial" w:eastAsia="宋体" w:cs="Arial"/>
          <w:color w:val="000000"/>
          <w:sz w:val="28"/>
          <w:szCs w:val="28"/>
        </w:rPr>
      </w:pPr>
      <w:r>
        <w:rPr>
          <w:rFonts w:ascii="Arial" w:hAnsi="Arial" w:eastAsia="宋体" w:cs="Arial"/>
          <w:color w:val="000000"/>
          <w:sz w:val="28"/>
          <w:szCs w:val="28"/>
        </w:rPr>
        <w:t>（3）不同投标人的投标文件载明的项目管理成员或者联系人员为同一人；</w:t>
      </w:r>
    </w:p>
    <w:p w14:paraId="5538B695">
      <w:pPr>
        <w:spacing w:line="360" w:lineRule="auto"/>
        <w:ind w:firstLine="495" w:firstLineChars="177"/>
        <w:rPr>
          <w:rFonts w:ascii="Arial" w:hAnsi="Arial" w:eastAsia="宋体" w:cs="Arial"/>
          <w:color w:val="000000"/>
          <w:sz w:val="28"/>
          <w:szCs w:val="28"/>
        </w:rPr>
      </w:pPr>
      <w:r>
        <w:rPr>
          <w:rFonts w:ascii="Arial" w:hAnsi="Arial" w:eastAsia="宋体" w:cs="Arial"/>
          <w:color w:val="000000"/>
          <w:sz w:val="28"/>
          <w:szCs w:val="28"/>
        </w:rPr>
        <w:t>（4）不同投标人的投标文件异常一致或者投标报价呈规律性差异；</w:t>
      </w:r>
    </w:p>
    <w:p w14:paraId="6F7911F3">
      <w:pPr>
        <w:spacing w:line="360" w:lineRule="auto"/>
        <w:ind w:firstLine="495" w:firstLineChars="177"/>
        <w:rPr>
          <w:rFonts w:ascii="Arial" w:hAnsi="Arial" w:eastAsia="宋体" w:cs="Arial"/>
          <w:color w:val="000000"/>
          <w:sz w:val="28"/>
          <w:szCs w:val="28"/>
        </w:rPr>
      </w:pPr>
      <w:r>
        <w:rPr>
          <w:rFonts w:ascii="Arial" w:hAnsi="Arial" w:eastAsia="宋体" w:cs="Arial"/>
          <w:color w:val="000000"/>
          <w:sz w:val="28"/>
          <w:szCs w:val="28"/>
        </w:rPr>
        <w:t>（5）不同投标人的投标文件相互混装。</w:t>
      </w:r>
    </w:p>
    <w:p w14:paraId="6370108C">
      <w:pPr>
        <w:spacing w:line="360" w:lineRule="auto"/>
        <w:ind w:firstLine="602" w:firstLineChars="200"/>
        <w:rPr>
          <w:rFonts w:ascii="Arial" w:hAnsi="Arial" w:eastAsia="宋体" w:cs="Arial"/>
          <w:b/>
          <w:color w:val="000000"/>
          <w:spacing w:val="10"/>
          <w:kern w:val="0"/>
          <w:sz w:val="28"/>
          <w:szCs w:val="28"/>
        </w:rPr>
      </w:pPr>
      <w:r>
        <w:rPr>
          <w:rFonts w:ascii="Arial" w:hAnsi="Arial" w:eastAsia="宋体" w:cs="Arial"/>
          <w:b/>
          <w:color w:val="000000"/>
          <w:spacing w:val="10"/>
          <w:kern w:val="0"/>
          <w:sz w:val="28"/>
          <w:szCs w:val="28"/>
        </w:rPr>
        <w:t>（七）中标价的确定</w:t>
      </w:r>
    </w:p>
    <w:p w14:paraId="5EC81ED5">
      <w:pPr>
        <w:adjustRightInd/>
        <w:snapToGrid/>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1.以投标人投标报价为中标价；</w:t>
      </w:r>
    </w:p>
    <w:p w14:paraId="1F84935B">
      <w:pPr>
        <w:adjustRightInd/>
        <w:snapToGrid/>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2.以因投标报价错误修正进行价格调整后，经投标人确认的投标报价为中标价；</w:t>
      </w:r>
    </w:p>
    <w:p w14:paraId="4EB130C8">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3.按上述顺序依序确定中标价。</w:t>
      </w:r>
    </w:p>
    <w:p w14:paraId="07F7F10D">
      <w:pPr>
        <w:spacing w:line="360" w:lineRule="auto"/>
        <w:ind w:firstLine="498" w:firstLineChars="177"/>
        <w:rPr>
          <w:rFonts w:ascii="Arial" w:hAnsi="Arial" w:eastAsia="宋体" w:cs="Arial"/>
          <w:b/>
          <w:bCs/>
          <w:color w:val="000000"/>
          <w:sz w:val="28"/>
          <w:szCs w:val="28"/>
        </w:rPr>
      </w:pPr>
      <w:r>
        <w:rPr>
          <w:rFonts w:ascii="Arial" w:hAnsi="Arial" w:eastAsia="宋体" w:cs="Arial"/>
          <w:b/>
          <w:bCs/>
          <w:color w:val="000000"/>
          <w:sz w:val="28"/>
          <w:szCs w:val="28"/>
        </w:rPr>
        <w:t>（八）中标</w:t>
      </w:r>
    </w:p>
    <w:p w14:paraId="5D601F03">
      <w:pPr>
        <w:spacing w:line="360" w:lineRule="auto"/>
        <w:ind w:firstLine="495" w:firstLineChars="177"/>
        <w:rPr>
          <w:rFonts w:ascii="Arial" w:hAnsi="Arial" w:eastAsia="宋体" w:cs="Arial"/>
          <w:color w:val="000000"/>
          <w:sz w:val="28"/>
          <w:szCs w:val="28"/>
        </w:rPr>
      </w:pPr>
      <w:r>
        <w:rPr>
          <w:rFonts w:ascii="Arial" w:hAnsi="Arial" w:eastAsia="宋体" w:cs="Arial"/>
          <w:color w:val="000000"/>
          <w:sz w:val="28"/>
          <w:szCs w:val="28"/>
        </w:rPr>
        <w:t>详见：第五部分  评标方法及标准</w:t>
      </w:r>
    </w:p>
    <w:p w14:paraId="0AE5F1DD">
      <w:pPr>
        <w:spacing w:line="360" w:lineRule="auto"/>
        <w:ind w:firstLine="562" w:firstLineChars="200"/>
        <w:rPr>
          <w:rFonts w:ascii="Arial" w:hAnsi="Arial" w:eastAsia="宋体" w:cs="Arial"/>
          <w:b/>
          <w:color w:val="000000"/>
          <w:sz w:val="28"/>
          <w:szCs w:val="28"/>
        </w:rPr>
      </w:pPr>
      <w:r>
        <w:rPr>
          <w:rFonts w:ascii="Arial" w:hAnsi="Arial" w:eastAsia="宋体" w:cs="Arial"/>
          <w:b/>
          <w:color w:val="000000"/>
          <w:sz w:val="28"/>
          <w:szCs w:val="28"/>
        </w:rPr>
        <w:t>（九）中标结果的变更</w:t>
      </w:r>
    </w:p>
    <w:p w14:paraId="57911269">
      <w:pPr>
        <w:adjustRightInd w:val="0"/>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详见：第五部分  评标方法及标准</w:t>
      </w:r>
    </w:p>
    <w:p w14:paraId="7B24CBEB">
      <w:pPr>
        <w:adjustRightInd w:val="0"/>
        <w:snapToGrid w:val="0"/>
        <w:spacing w:line="360" w:lineRule="auto"/>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十三、询问与质疑</w:t>
      </w:r>
    </w:p>
    <w:p w14:paraId="5D817B49">
      <w:pPr>
        <w:adjustRightInd w:val="0"/>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1.询问</w:t>
      </w:r>
    </w:p>
    <w:p w14:paraId="724A3E48">
      <w:pPr>
        <w:adjustRightInd w:val="0"/>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1.1投标人对招标活动事项（自主招标文件、招标过程和中标结果）有疑问或认为自主招标文件及澄清有矛盾的，可以向采购招标中心提出询问，招标人或采购招标中心将在收到询问的三个工作日内作出答复，但答复的内容不涉及商业秘密。若涉及其他投标人利益的，采购招标中心将同时告知其他有关投标人或向其发出答复副本。答复内容为投标文件的组成部分。</w:t>
      </w:r>
    </w:p>
    <w:p w14:paraId="441ADEBA">
      <w:pPr>
        <w:adjustRightInd w:val="0"/>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1.2询问以书面方式提出。采购招标中心将以书面方式给予答复。书面方式包括但不限于传真、信函、电子邮件等。</w:t>
      </w:r>
    </w:p>
    <w:p w14:paraId="70809285">
      <w:pPr>
        <w:adjustRightInd w:val="0"/>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1.3联系方式见《投标邀请函》中“招标人联系方式”。</w:t>
      </w:r>
    </w:p>
    <w:p w14:paraId="20E20FF7">
      <w:pPr>
        <w:numPr>
          <w:ilvl w:val="-1"/>
          <w:numId w:val="0"/>
        </w:numPr>
        <w:adjustRightInd w:val="0"/>
        <w:snapToGrid w:val="0"/>
        <w:spacing w:line="360" w:lineRule="auto"/>
        <w:ind w:firstLine="560" w:firstLineChars="200"/>
        <w:rPr>
          <w:rFonts w:ascii="Arial" w:hAnsi="Arial" w:eastAsia="宋体" w:cs="Arial"/>
          <w:color w:val="000000"/>
          <w:sz w:val="28"/>
          <w:szCs w:val="28"/>
        </w:rPr>
      </w:pPr>
      <w:r>
        <w:rPr>
          <w:rFonts w:hint="eastAsia" w:ascii="Arial" w:hAnsi="Arial" w:eastAsia="宋体" w:cs="Arial"/>
          <w:color w:val="000000"/>
          <w:sz w:val="28"/>
          <w:szCs w:val="28"/>
          <w:lang w:val="en-US" w:eastAsia="zh-CN"/>
        </w:rPr>
        <w:t>2.</w:t>
      </w:r>
      <w:r>
        <w:rPr>
          <w:rFonts w:ascii="Arial" w:hAnsi="Arial" w:eastAsia="宋体" w:cs="Arial"/>
          <w:color w:val="000000"/>
          <w:sz w:val="28"/>
          <w:szCs w:val="28"/>
        </w:rPr>
        <w:t>质疑</w:t>
      </w:r>
    </w:p>
    <w:p w14:paraId="08AF37C7">
      <w:pPr>
        <w:ind w:firstLine="560" w:firstLineChars="200"/>
        <w:rPr>
          <w:rFonts w:ascii="Arial" w:hAnsi="Arial" w:eastAsia="宋体" w:cs="Arial"/>
          <w:color w:val="000000"/>
          <w:sz w:val="28"/>
          <w:szCs w:val="28"/>
        </w:rPr>
      </w:pPr>
      <w:r>
        <w:rPr>
          <w:rFonts w:ascii="Arial" w:hAnsi="Arial" w:eastAsia="宋体" w:cs="Arial"/>
          <w:color w:val="000000"/>
          <w:sz w:val="28"/>
          <w:szCs w:val="28"/>
        </w:rPr>
        <w:t>2.1投标人认为自主招标文件、采购过程和中标结果使自己的权益受到损害的，可以在知道或者应知其权益受到损害之日起三个工作日内，以书面原件形式向采购招标中心一次性提出针对同一采购程序环节的质疑，逾期质疑无效。</w:t>
      </w:r>
    </w:p>
    <w:p w14:paraId="1AAF6B3B">
      <w:pPr>
        <w:ind w:firstLine="560" w:firstLineChars="200"/>
        <w:rPr>
          <w:rFonts w:ascii="Arial" w:hAnsi="Arial" w:eastAsia="宋体" w:cs="Arial"/>
          <w:color w:val="000000"/>
          <w:sz w:val="28"/>
          <w:szCs w:val="28"/>
        </w:rPr>
      </w:pPr>
      <w:r>
        <w:rPr>
          <w:rFonts w:ascii="Arial" w:hAnsi="Arial" w:eastAsia="宋体" w:cs="Arial"/>
          <w:color w:val="000000"/>
          <w:sz w:val="28"/>
          <w:szCs w:val="28"/>
        </w:rPr>
        <w:t>投标人应知其权益受到损害之日是指：</w:t>
      </w:r>
    </w:p>
    <w:p w14:paraId="57F83C9A">
      <w:pPr>
        <w:ind w:firstLine="560" w:firstLineChars="200"/>
        <w:rPr>
          <w:rFonts w:ascii="Arial" w:hAnsi="Arial" w:eastAsia="宋体" w:cs="Arial"/>
          <w:color w:val="000000"/>
          <w:sz w:val="28"/>
          <w:szCs w:val="28"/>
        </w:rPr>
      </w:pPr>
      <w:r>
        <w:rPr>
          <w:rFonts w:ascii="Arial" w:hAnsi="Arial" w:eastAsia="宋体" w:cs="Arial"/>
          <w:color w:val="000000"/>
          <w:sz w:val="28"/>
          <w:szCs w:val="28"/>
        </w:rPr>
        <w:t>（1）对自主招标文件提出质疑的，为获取自主招标文件之日或者自主招标文件公告期限届满之日；</w:t>
      </w:r>
    </w:p>
    <w:p w14:paraId="38A1B79B">
      <w:pPr>
        <w:ind w:firstLine="560" w:firstLineChars="200"/>
        <w:rPr>
          <w:rFonts w:ascii="Arial" w:hAnsi="Arial" w:eastAsia="宋体" w:cs="Arial"/>
          <w:color w:val="000000"/>
          <w:sz w:val="28"/>
          <w:szCs w:val="28"/>
        </w:rPr>
      </w:pPr>
      <w:r>
        <w:rPr>
          <w:rFonts w:ascii="Arial" w:hAnsi="Arial" w:eastAsia="宋体" w:cs="Arial"/>
          <w:color w:val="000000"/>
          <w:sz w:val="28"/>
          <w:szCs w:val="28"/>
        </w:rPr>
        <w:t>（2）对采购过程提出质疑的，为各采购程序环节结束之日；</w:t>
      </w:r>
    </w:p>
    <w:p w14:paraId="0FFB45A3">
      <w:pPr>
        <w:ind w:firstLine="560" w:firstLineChars="200"/>
        <w:rPr>
          <w:rFonts w:ascii="Arial" w:hAnsi="Arial" w:eastAsia="宋体" w:cs="Arial"/>
          <w:color w:val="000000"/>
          <w:sz w:val="28"/>
          <w:szCs w:val="28"/>
        </w:rPr>
      </w:pPr>
      <w:r>
        <w:rPr>
          <w:rFonts w:ascii="Arial" w:hAnsi="Arial" w:eastAsia="宋体" w:cs="Arial"/>
          <w:color w:val="000000"/>
          <w:sz w:val="28"/>
          <w:szCs w:val="28"/>
        </w:rPr>
        <w:t>（3）对中标结果提出质疑的，为中标结果公告期限届满之日。</w:t>
      </w:r>
    </w:p>
    <w:p w14:paraId="21CFB9B3">
      <w:pPr>
        <w:ind w:firstLine="560" w:firstLineChars="200"/>
        <w:rPr>
          <w:rFonts w:ascii="Arial" w:hAnsi="Arial" w:eastAsia="宋体" w:cs="Arial"/>
          <w:color w:val="000000"/>
          <w:sz w:val="28"/>
          <w:szCs w:val="28"/>
        </w:rPr>
      </w:pPr>
      <w:r>
        <w:rPr>
          <w:rFonts w:ascii="Arial" w:hAnsi="Arial" w:eastAsia="宋体" w:cs="Arial"/>
          <w:color w:val="000000"/>
          <w:sz w:val="28"/>
          <w:szCs w:val="28"/>
        </w:rPr>
        <w:t>2.2质疑函应当包括下列主要内容：</w:t>
      </w:r>
    </w:p>
    <w:p w14:paraId="79335EFF">
      <w:pPr>
        <w:ind w:firstLine="560" w:firstLineChars="200"/>
        <w:rPr>
          <w:rFonts w:ascii="Arial" w:hAnsi="Arial" w:eastAsia="宋体" w:cs="Arial"/>
          <w:color w:val="000000"/>
          <w:sz w:val="28"/>
          <w:szCs w:val="28"/>
        </w:rPr>
      </w:pPr>
      <w:r>
        <w:rPr>
          <w:rFonts w:ascii="Arial" w:hAnsi="Arial" w:eastAsia="宋体" w:cs="Arial"/>
          <w:color w:val="000000"/>
          <w:sz w:val="28"/>
          <w:szCs w:val="28"/>
        </w:rPr>
        <w:t>（1）质疑供应商和相关供应商的名称、地址、邮编、联系人及联系电话等；</w:t>
      </w:r>
    </w:p>
    <w:p w14:paraId="279C495E">
      <w:pPr>
        <w:ind w:firstLine="560" w:firstLineChars="200"/>
        <w:rPr>
          <w:rFonts w:ascii="Arial" w:hAnsi="Arial" w:eastAsia="宋体" w:cs="Arial"/>
          <w:color w:val="000000"/>
          <w:sz w:val="28"/>
          <w:szCs w:val="28"/>
        </w:rPr>
      </w:pPr>
      <w:r>
        <w:rPr>
          <w:rFonts w:ascii="Arial" w:hAnsi="Arial" w:eastAsia="宋体" w:cs="Arial"/>
          <w:color w:val="000000"/>
          <w:sz w:val="28"/>
          <w:szCs w:val="28"/>
        </w:rPr>
        <w:t>（2）质疑项目名称及编号、具体明确的质疑事项和与质疑事项相关的请求；</w:t>
      </w:r>
    </w:p>
    <w:p w14:paraId="1813835F">
      <w:pPr>
        <w:ind w:firstLine="560" w:firstLineChars="200"/>
        <w:rPr>
          <w:rFonts w:ascii="Arial" w:hAnsi="Arial" w:eastAsia="宋体" w:cs="Arial"/>
          <w:color w:val="000000"/>
          <w:sz w:val="28"/>
          <w:szCs w:val="28"/>
        </w:rPr>
      </w:pPr>
      <w:r>
        <w:rPr>
          <w:rFonts w:ascii="Arial" w:hAnsi="Arial" w:eastAsia="宋体" w:cs="Arial"/>
          <w:color w:val="000000"/>
          <w:sz w:val="28"/>
          <w:szCs w:val="28"/>
        </w:rPr>
        <w:t>（3）认为采购文件、采购过程、中标和成交结果使自己的合法权益受到损害的法律依据、事实依据、相关证明材料及证据来源；</w:t>
      </w:r>
    </w:p>
    <w:p w14:paraId="0AC3BDB8">
      <w:pPr>
        <w:ind w:firstLine="560" w:firstLineChars="200"/>
        <w:rPr>
          <w:rFonts w:ascii="Arial" w:hAnsi="Arial" w:eastAsia="宋体" w:cs="Arial"/>
          <w:color w:val="000000"/>
          <w:sz w:val="28"/>
          <w:szCs w:val="28"/>
        </w:rPr>
      </w:pPr>
      <w:r>
        <w:rPr>
          <w:rFonts w:ascii="Arial" w:hAnsi="Arial" w:eastAsia="宋体" w:cs="Arial"/>
          <w:color w:val="000000"/>
          <w:sz w:val="28"/>
          <w:szCs w:val="28"/>
        </w:rPr>
        <w:t>（4）提出质疑的日期。</w:t>
      </w:r>
    </w:p>
    <w:p w14:paraId="03E3F4E8">
      <w:pPr>
        <w:ind w:firstLine="560" w:firstLineChars="200"/>
        <w:rPr>
          <w:rFonts w:ascii="Arial" w:hAnsi="Arial" w:eastAsia="宋体" w:cs="Arial"/>
          <w:color w:val="000000"/>
          <w:sz w:val="28"/>
          <w:szCs w:val="28"/>
        </w:rPr>
      </w:pPr>
      <w:r>
        <w:rPr>
          <w:rFonts w:ascii="Arial" w:hAnsi="Arial" w:eastAsia="宋体" w:cs="Arial"/>
          <w:color w:val="000000"/>
          <w:sz w:val="28"/>
          <w:szCs w:val="28"/>
        </w:rPr>
        <w:t>2.3 质疑函应当署名。质疑供应商为自然人的，应当由本人签字；质疑供应商为法人或者其他组织的，应当由法定代表人、主要负责人，或者其授权代表签字或者盖章，并加盖公章。</w:t>
      </w:r>
    </w:p>
    <w:p w14:paraId="50E24FF5">
      <w:pPr>
        <w:ind w:firstLine="560" w:firstLineChars="200"/>
        <w:rPr>
          <w:rFonts w:ascii="Arial" w:hAnsi="Arial" w:eastAsia="宋体" w:cs="Arial"/>
          <w:color w:val="000000"/>
          <w:sz w:val="28"/>
          <w:szCs w:val="28"/>
        </w:rPr>
      </w:pPr>
      <w:r>
        <w:rPr>
          <w:rFonts w:ascii="Arial" w:hAnsi="Arial" w:eastAsia="宋体" w:cs="Arial"/>
          <w:color w:val="000000"/>
          <w:sz w:val="28"/>
          <w:szCs w:val="28"/>
        </w:rPr>
        <w:t>2.4投标人质疑应当有明确的请求和必要的证明材料。质疑内容不得含有虚假、恶意成份。依照谁主张谁举证的原则，提出质疑者必须同时提交相关确凿的证据材料和注明证据的确切来源，证据来源必须合法，采购招标中心有权将质疑函转发质疑事项各关联方，请其作出解释说明。</w:t>
      </w:r>
    </w:p>
    <w:p w14:paraId="78F86009">
      <w:pPr>
        <w:ind w:firstLine="560" w:firstLineChars="200"/>
        <w:rPr>
          <w:rFonts w:ascii="Arial" w:hAnsi="Arial" w:eastAsia="宋体" w:cs="Arial"/>
          <w:color w:val="000000"/>
          <w:sz w:val="28"/>
          <w:szCs w:val="28"/>
        </w:rPr>
      </w:pPr>
      <w:r>
        <w:rPr>
          <w:rFonts w:ascii="Arial" w:hAnsi="Arial" w:eastAsia="宋体" w:cs="Arial"/>
          <w:color w:val="000000"/>
          <w:sz w:val="28"/>
          <w:szCs w:val="28"/>
        </w:rPr>
        <w:t>2.5质疑联系方式如下：</w:t>
      </w:r>
    </w:p>
    <w:p w14:paraId="4FA96BF8">
      <w:pPr>
        <w:ind w:firstLine="560" w:firstLineChars="200"/>
        <w:rPr>
          <w:rFonts w:ascii="Arial" w:hAnsi="Arial" w:eastAsia="宋体" w:cs="Arial"/>
          <w:color w:val="000000"/>
          <w:sz w:val="28"/>
          <w:szCs w:val="28"/>
        </w:rPr>
      </w:pPr>
      <w:r>
        <w:rPr>
          <w:rFonts w:ascii="Arial" w:hAnsi="Arial" w:eastAsia="宋体" w:cs="Arial"/>
          <w:color w:val="000000"/>
          <w:sz w:val="28"/>
          <w:szCs w:val="28"/>
        </w:rPr>
        <w:t>质疑联系人：杨老师</w:t>
      </w:r>
    </w:p>
    <w:p w14:paraId="135046C2">
      <w:pPr>
        <w:ind w:firstLine="560" w:firstLineChars="200"/>
        <w:rPr>
          <w:rFonts w:ascii="Arial" w:hAnsi="Arial" w:eastAsia="宋体" w:cs="Arial"/>
          <w:color w:val="000000"/>
          <w:sz w:val="28"/>
          <w:szCs w:val="28"/>
        </w:rPr>
      </w:pPr>
      <w:r>
        <w:rPr>
          <w:rFonts w:ascii="Arial" w:hAnsi="Arial" w:eastAsia="宋体" w:cs="Arial"/>
          <w:color w:val="000000"/>
          <w:sz w:val="28"/>
          <w:szCs w:val="28"/>
        </w:rPr>
        <w:t>电话：020-39322146</w:t>
      </w:r>
    </w:p>
    <w:p w14:paraId="01905680">
      <w:pPr>
        <w:ind w:firstLine="560" w:firstLineChars="200"/>
        <w:rPr>
          <w:rFonts w:ascii="Arial" w:hAnsi="Arial" w:eastAsia="宋体" w:cs="Arial"/>
          <w:color w:val="000000"/>
          <w:sz w:val="28"/>
          <w:szCs w:val="28"/>
        </w:rPr>
      </w:pPr>
      <w:r>
        <w:rPr>
          <w:rFonts w:ascii="Arial" w:hAnsi="Arial" w:eastAsia="宋体" w:cs="Arial"/>
          <w:color w:val="000000"/>
          <w:sz w:val="28"/>
          <w:szCs w:val="28"/>
        </w:rPr>
        <w:t>传真：020-39340052</w:t>
      </w:r>
    </w:p>
    <w:p w14:paraId="587378A4">
      <w:pPr>
        <w:ind w:firstLine="560" w:firstLineChars="200"/>
        <w:rPr>
          <w:rFonts w:ascii="Arial" w:hAnsi="Arial" w:eastAsia="宋体" w:cs="Arial"/>
          <w:color w:val="000000"/>
          <w:sz w:val="28"/>
          <w:szCs w:val="28"/>
        </w:rPr>
      </w:pPr>
      <w:r>
        <w:rPr>
          <w:rFonts w:ascii="Arial" w:hAnsi="Arial" w:eastAsia="宋体" w:cs="Arial"/>
          <w:color w:val="000000"/>
          <w:sz w:val="28"/>
          <w:szCs w:val="28"/>
        </w:rPr>
        <w:t>邮箱：zbzx@gdut.edu.cn</w:t>
      </w:r>
    </w:p>
    <w:p w14:paraId="2794BCDA">
      <w:pPr>
        <w:ind w:firstLine="560" w:firstLineChars="200"/>
        <w:rPr>
          <w:rFonts w:ascii="Arial" w:hAnsi="Arial" w:eastAsia="宋体" w:cs="Arial"/>
          <w:color w:val="000000"/>
          <w:sz w:val="28"/>
          <w:szCs w:val="28"/>
        </w:rPr>
      </w:pPr>
      <w:r>
        <w:rPr>
          <w:rFonts w:ascii="Arial" w:hAnsi="Arial" w:eastAsia="宋体" w:cs="Arial"/>
          <w:color w:val="000000"/>
          <w:sz w:val="28"/>
          <w:szCs w:val="28"/>
        </w:rPr>
        <w:t>地址：广州市番禺区小谷围岛广州大学城外环西路100号行政楼230室</w:t>
      </w:r>
    </w:p>
    <w:p w14:paraId="55DC5AB6">
      <w:pPr>
        <w:widowControl/>
        <w:tabs>
          <w:tab w:val="left" w:pos="900"/>
        </w:tabs>
        <w:spacing w:line="360" w:lineRule="auto"/>
        <w:ind w:firstLine="560" w:firstLineChars="200"/>
        <w:contextualSpacing/>
        <w:rPr>
          <w:rFonts w:ascii="Arial" w:hAnsi="Arial" w:eastAsia="宋体" w:cs="Arial"/>
          <w:color w:val="000000"/>
          <w:sz w:val="28"/>
          <w:szCs w:val="28"/>
        </w:rPr>
      </w:pPr>
    </w:p>
    <w:p w14:paraId="68AF8EA4">
      <w:pPr>
        <w:rPr>
          <w:rFonts w:ascii="Arial" w:hAnsi="Arial" w:eastAsia="宋体" w:cs="Arial"/>
          <w:sz w:val="28"/>
          <w:szCs w:val="28"/>
        </w:rPr>
      </w:pPr>
      <w:r>
        <w:rPr>
          <w:rFonts w:ascii="Arial" w:hAnsi="Arial" w:eastAsia="宋体" w:cs="Arial"/>
          <w:sz w:val="28"/>
          <w:szCs w:val="28"/>
        </w:rPr>
        <w:br w:type="page"/>
      </w:r>
    </w:p>
    <w:bookmarkEnd w:id="0"/>
    <w:bookmarkEnd w:id="1"/>
    <w:p w14:paraId="6D24850B">
      <w:pPr>
        <w:adjustRightInd w:val="0"/>
        <w:snapToGrid w:val="0"/>
        <w:spacing w:beforeLines="100" w:afterLines="100"/>
        <w:ind w:firstLine="161" w:firstLineChars="50"/>
        <w:jc w:val="center"/>
        <w:outlineLvl w:val="0"/>
        <w:rPr>
          <w:rFonts w:ascii="Arial" w:hAnsi="Arial" w:eastAsia="宋体" w:cs="Arial"/>
          <w:b/>
          <w:sz w:val="32"/>
          <w:szCs w:val="32"/>
        </w:rPr>
      </w:pPr>
      <w:bookmarkStart w:id="24" w:name="_Toc889589008"/>
      <w:bookmarkStart w:id="25" w:name="_Toc368513812"/>
      <w:bookmarkStart w:id="26" w:name="_Toc1410362469"/>
      <w:bookmarkStart w:id="27" w:name="_Toc418076968"/>
      <w:bookmarkStart w:id="28" w:name="_Toc132984750"/>
      <w:r>
        <w:rPr>
          <w:rFonts w:ascii="Arial" w:hAnsi="Arial" w:eastAsia="宋体" w:cs="Arial"/>
          <w:b/>
          <w:sz w:val="32"/>
          <w:szCs w:val="32"/>
        </w:rPr>
        <w:t>第三部分用户需求书</w:t>
      </w:r>
    </w:p>
    <w:p w14:paraId="52A0E1B0">
      <w:pPr>
        <w:autoSpaceDE w:val="0"/>
        <w:autoSpaceDN w:val="0"/>
        <w:spacing w:line="360" w:lineRule="auto"/>
        <w:ind w:firstLine="562" w:firstLineChars="200"/>
        <w:rPr>
          <w:rFonts w:ascii="Arial" w:hAnsi="Arial" w:eastAsia="宋体" w:cs="Arial"/>
          <w:b/>
          <w:bCs/>
          <w:sz w:val="28"/>
          <w:szCs w:val="28"/>
        </w:rPr>
      </w:pPr>
      <w:r>
        <w:rPr>
          <w:rFonts w:ascii="Arial" w:hAnsi="Arial" w:eastAsia="宋体" w:cs="Arial"/>
          <w:b/>
          <w:bCs/>
          <w:sz w:val="28"/>
          <w:szCs w:val="28"/>
        </w:rPr>
        <w:t>一、项目概况</w:t>
      </w:r>
    </w:p>
    <w:p w14:paraId="74728E87">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1、本项目是对招标人东风路校区共16栋学生宿舍热水系统建设运营项目进行公开招标，确定一名中标人。</w:t>
      </w:r>
    </w:p>
    <w:p w14:paraId="647468EC">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2、模式、期限及内容：</w:t>
      </w:r>
    </w:p>
    <w:p w14:paraId="60B86F51">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w:t>
      </w:r>
      <w:bookmarkStart w:id="29" w:name="OLE_LINK20"/>
      <w:bookmarkStart w:id="30" w:name="OLE_LINK21"/>
      <w:r>
        <w:rPr>
          <w:rFonts w:ascii="Arial" w:hAnsi="Arial" w:eastAsia="宋体" w:cs="Arial"/>
          <w:sz w:val="28"/>
          <w:szCs w:val="28"/>
        </w:rPr>
        <w:t>项目采用合同能源管理方式（BOT模式）建设及运营</w:t>
      </w:r>
      <w:bookmarkEnd w:id="29"/>
      <w:r>
        <w:rPr>
          <w:rFonts w:ascii="Arial" w:hAnsi="Arial" w:eastAsia="宋体" w:cs="Arial"/>
          <w:sz w:val="28"/>
          <w:szCs w:val="28"/>
        </w:rPr>
        <w:t>，由中标人自行全额带资建设和经营管理，包括但不限于项目设计、水电接入、热水主机系统、管网系统、控制及计费系统、淋浴及配套终端设备（含冷热水混水阀、软管、花洒）、总水电表、避雷设施的运输、安装、调试及试运行，以及培训、验收、日常运营及维修维护、原有热水系统拆除及清除、建设及运维过程对建筑造成损坏的修复等全部费用（含税费），均由中标人承担，招标人不承担任何建设及运维费用。经营期间的水电费及日常驻场管理、维修保养以及设备更新（含产品升级换代）也均由中标人自行承担。</w:t>
      </w:r>
      <w:bookmarkEnd w:id="30"/>
    </w:p>
    <w:p w14:paraId="17D78153">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（2）项目投资参考预算：300万。</w:t>
      </w:r>
    </w:p>
    <w:p w14:paraId="49C75CC4">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★（3）建设及经营期限为10年。项目建设期为2025年7月中旬（以招标人当年暑假起始日为准）至2025年8月20日,完成建设并正常供热水。经营期限截止至2035年7月中旬左右（以招标人当年暑假起始日为准）。</w:t>
      </w:r>
    </w:p>
    <w:p w14:paraId="684FFE6C">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（4）经营期满后，所有系统设备无偿移交给招标人。</w:t>
      </w:r>
    </w:p>
    <w:p w14:paraId="578276BB">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3、水电费缴纳及热水收费单价：</w:t>
      </w:r>
    </w:p>
    <w:p w14:paraId="46AA11DE">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热水系统电源从招标人的动力用电系统接出。水、电总表由招标人掌握。在合同中设置水电总表初始数据，招标人每月末按时抄取水电总表数据用于双方水电费结算。招标人有权了解计费系统的应用程序、操作原理及计费情况，以便监管，保证计费的科学合理，中标人应无条件配合招标人的需求如实提供或开放监管接口。</w:t>
      </w:r>
    </w:p>
    <w:p w14:paraId="2E631E13">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 xml:space="preserve">（2）水电费按月支付，中标人每月10号前向招标人缴纳上月的水电费。 </w:t>
      </w:r>
    </w:p>
    <w:p w14:paraId="57AC21CE">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3）根据《广东省物价局、广东省教育厅、广东省财政厅关于进一步规范我省高等学校收费管理的通知》（粤价[2007]186号）文件的规定并结合招标人实际，热水收费单价为24.5元/吨，在合同执行过程中，如遇省、市政府行政部门对热水价格或规则进行调整，则双方可协商适当予以调整，但最高价格不能超过物价部门规定的最高标准，且调整后的收费标准须经广东工业大学财经领导小组批准后方可施行。（需中标人提供承诺函，格式自拟）</w:t>
      </w:r>
    </w:p>
    <w:p w14:paraId="5E5CB790">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4、旧系统的残值按学校《广东工业大学固定资产处置管理办法》中规定的“拆旧建新”方式进行处置。旧热水系统残值评估价值为8.0万元，作为残值处理的底价。供应商负责拆除所有原热水系统（包括但不限于旧热水机组、水箱、控制系统、管道、水控设备及淋浴末端），并负责清理出校后自行处置。</w:t>
      </w:r>
    </w:p>
    <w:p w14:paraId="55DA3CD8">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★5、合同签订后，中标人需向招标人缴纳</w:t>
      </w:r>
      <w:bookmarkStart w:id="31" w:name="OLE_LINK27"/>
      <w:r>
        <w:rPr>
          <w:rFonts w:ascii="Arial" w:hAnsi="Arial" w:eastAsia="宋体" w:cs="Arial"/>
          <w:sz w:val="28"/>
          <w:szCs w:val="28"/>
        </w:rPr>
        <w:t>履约保证金</w:t>
      </w:r>
      <w:bookmarkEnd w:id="31"/>
      <w:r>
        <w:rPr>
          <w:rFonts w:ascii="Arial" w:hAnsi="Arial" w:eastAsia="宋体" w:cs="Arial"/>
          <w:sz w:val="28"/>
          <w:szCs w:val="28"/>
        </w:rPr>
        <w:t>10万元，合同执行过程中被扣减的履约保证金，中标人须在10个工作日内补齐该部分金额，如不能按时补齐，招标人每天按5‰收取违约金，超过10个工作日视同中标人违约，招标人有权立即解除合同。</w:t>
      </w:r>
    </w:p>
    <w:p w14:paraId="31F434CC">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6、投标人须具备</w:t>
      </w:r>
      <w:bookmarkStart w:id="32" w:name="OLE_LINK1"/>
      <w:bookmarkStart w:id="33" w:name="OLE_LINK2"/>
      <w:r>
        <w:rPr>
          <w:rFonts w:ascii="Arial" w:hAnsi="Arial" w:eastAsia="宋体" w:cs="Arial"/>
          <w:sz w:val="28"/>
          <w:szCs w:val="28"/>
        </w:rPr>
        <w:t>建筑机电安装工程专业承包</w:t>
      </w:r>
      <w:bookmarkEnd w:id="32"/>
      <w:bookmarkEnd w:id="33"/>
      <w:r>
        <w:rPr>
          <w:rFonts w:ascii="Arial" w:hAnsi="Arial" w:eastAsia="宋体" w:cs="Arial"/>
          <w:sz w:val="28"/>
          <w:szCs w:val="28"/>
        </w:rPr>
        <w:t>叁级或以上资质。</w:t>
      </w:r>
    </w:p>
    <w:p w14:paraId="65F70D7D">
      <w:pPr>
        <w:autoSpaceDE w:val="0"/>
        <w:autoSpaceDN w:val="0"/>
        <w:spacing w:line="360" w:lineRule="auto"/>
        <w:ind w:firstLine="562" w:firstLineChars="200"/>
        <w:rPr>
          <w:rFonts w:ascii="Arial" w:hAnsi="Arial" w:eastAsia="宋体" w:cs="Arial"/>
          <w:b/>
          <w:bCs/>
          <w:sz w:val="28"/>
          <w:szCs w:val="28"/>
        </w:rPr>
      </w:pPr>
      <w:r>
        <w:rPr>
          <w:rFonts w:ascii="Arial" w:hAnsi="Arial" w:eastAsia="宋体" w:cs="Arial"/>
          <w:b/>
          <w:bCs/>
          <w:sz w:val="28"/>
          <w:szCs w:val="28"/>
        </w:rPr>
        <w:t>二、设计依据及原则</w:t>
      </w:r>
    </w:p>
    <w:p w14:paraId="13CAD85D">
      <w:pPr>
        <w:autoSpaceDE w:val="0"/>
        <w:autoSpaceDN w:val="0"/>
        <w:spacing w:line="360" w:lineRule="auto"/>
        <w:ind w:firstLine="562" w:firstLineChars="200"/>
        <w:rPr>
          <w:rFonts w:ascii="Arial" w:hAnsi="Arial" w:eastAsia="宋体" w:cs="Arial"/>
          <w:b/>
          <w:bCs/>
          <w:sz w:val="28"/>
          <w:szCs w:val="28"/>
        </w:rPr>
      </w:pPr>
      <w:r>
        <w:rPr>
          <w:rFonts w:ascii="Arial" w:hAnsi="Arial" w:eastAsia="宋体" w:cs="Arial"/>
          <w:b/>
          <w:bCs/>
          <w:sz w:val="28"/>
          <w:szCs w:val="28"/>
        </w:rPr>
        <w:t>（一）设计依据</w:t>
      </w:r>
    </w:p>
    <w:p w14:paraId="509554F0">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1、《商业或工业用及类似用途的热泵热水机》GB/T 21362-2023；</w:t>
      </w:r>
    </w:p>
    <w:p w14:paraId="18F5C3E4">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2、《建筑给水排水设计标准》GB50015-2019；</w:t>
      </w:r>
    </w:p>
    <w:p w14:paraId="0B7BD688">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3、《室外给水设计标准》GB50013—2018；</w:t>
      </w:r>
    </w:p>
    <w:p w14:paraId="237A215A">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4、《建筑结构载荷规范》GB50009-2012；</w:t>
      </w:r>
    </w:p>
    <w:p w14:paraId="29A0CB88">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5、《建筑电气安装工程施工质量验收规范》GB 50303-2015；</w:t>
      </w:r>
    </w:p>
    <w:p w14:paraId="01D6BE2F">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6、《</w:t>
      </w:r>
      <w:bookmarkStart w:id="34" w:name="OLE_LINK9"/>
      <w:bookmarkStart w:id="35" w:name="OLE_LINK10"/>
      <w:r>
        <w:rPr>
          <w:rFonts w:ascii="Arial" w:hAnsi="Arial" w:eastAsia="宋体" w:cs="Arial"/>
          <w:sz w:val="28"/>
          <w:szCs w:val="28"/>
        </w:rPr>
        <w:t>屋面工程技术规范</w:t>
      </w:r>
      <w:bookmarkEnd w:id="34"/>
      <w:bookmarkEnd w:id="35"/>
      <w:r>
        <w:rPr>
          <w:rFonts w:ascii="Arial" w:hAnsi="Arial" w:eastAsia="宋体" w:cs="Arial"/>
          <w:sz w:val="28"/>
          <w:szCs w:val="28"/>
        </w:rPr>
        <w:t>》GB50345-2012；</w:t>
      </w:r>
    </w:p>
    <w:p w14:paraId="74D7F9D6">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7、《钢结构工程施工规范》GB50755-2012；</w:t>
      </w:r>
    </w:p>
    <w:p w14:paraId="4F0BECAE">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8、《二次供水设施卫生规范》（GB17051-1997）；</w:t>
      </w:r>
    </w:p>
    <w:p w14:paraId="5BD2E4E5">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9、《建筑给水排水制图标准》（GB/T 50106-2010）；</w:t>
      </w:r>
    </w:p>
    <w:p w14:paraId="2CE8530E">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10、《热泵热水机（器）能效限定值及能效等级》 GB29541-2013；</w:t>
      </w:r>
    </w:p>
    <w:p w14:paraId="137FE3FB">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11、《声环境质量标准》GB3096-2008；</w:t>
      </w:r>
    </w:p>
    <w:p w14:paraId="02E590D6">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12、《建筑给水排水及采暖工程施工质量验收规范》（GB50242-2002）。</w:t>
      </w:r>
    </w:p>
    <w:p w14:paraId="06C27E0A">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注：除以上所列标准外，凡与本项目有关的国家、地方、行业技术规范标准都需遵守，当以上标准/规范有更新版本出现时以最新版标准为准。</w:t>
      </w:r>
    </w:p>
    <w:p w14:paraId="1FFF5093">
      <w:pPr>
        <w:autoSpaceDE w:val="0"/>
        <w:autoSpaceDN w:val="0"/>
        <w:spacing w:line="360" w:lineRule="auto"/>
        <w:ind w:firstLine="562" w:firstLineChars="200"/>
        <w:rPr>
          <w:rFonts w:ascii="Arial" w:hAnsi="Arial" w:eastAsia="宋体" w:cs="Arial"/>
          <w:b/>
          <w:bCs/>
          <w:sz w:val="28"/>
          <w:szCs w:val="28"/>
        </w:rPr>
      </w:pPr>
      <w:r>
        <w:rPr>
          <w:rFonts w:ascii="Arial" w:hAnsi="Arial" w:eastAsia="宋体" w:cs="Arial"/>
          <w:b/>
          <w:bCs/>
          <w:sz w:val="28"/>
          <w:szCs w:val="28"/>
        </w:rPr>
        <w:t>（二）设计原则</w:t>
      </w:r>
    </w:p>
    <w:p w14:paraId="3CD7FD6F">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1、执行国家绿色低碳、节能减排、环境保护方面的政策，符合国家有关法规、规范及标准。</w:t>
      </w:r>
    </w:p>
    <w:p w14:paraId="00658B81">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2、采用高效节能、智能控制的新工艺、新技术，确保满足热水用量（尤其是冬季低温潮湿工况下），减少项目投资和日常运行费用。</w:t>
      </w:r>
    </w:p>
    <w:p w14:paraId="6C9B28E0">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3、确保项目建设安全性，实现水、电分离。</w:t>
      </w:r>
    </w:p>
    <w:p w14:paraId="1F84E634">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4、本项目设备设施设计安装须遵循美观要求，须与周边建筑搭配和谐，注重隔音减噪。</w:t>
      </w:r>
    </w:p>
    <w:p w14:paraId="26D7826A">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5、在设计时，要保证热水系统的节能效果和热水系统、建筑物的安全（消防及防雷等）。热水系统既要合理布局，又要保证不破坏建筑物的结构和外观，充分考虑房屋面的承载。</w:t>
      </w:r>
    </w:p>
    <w:p w14:paraId="27A20552">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6、建设方案需经学校审核同意后方可实施。</w:t>
      </w:r>
    </w:p>
    <w:p w14:paraId="057E3788">
      <w:pPr>
        <w:autoSpaceDE w:val="0"/>
        <w:autoSpaceDN w:val="0"/>
        <w:spacing w:line="360" w:lineRule="auto"/>
        <w:ind w:firstLine="562" w:firstLineChars="200"/>
        <w:rPr>
          <w:rFonts w:ascii="Arial" w:hAnsi="Arial" w:eastAsia="宋体" w:cs="Arial"/>
          <w:b/>
          <w:bCs/>
          <w:sz w:val="28"/>
          <w:szCs w:val="28"/>
        </w:rPr>
      </w:pPr>
      <w:r>
        <w:rPr>
          <w:rFonts w:ascii="Arial" w:hAnsi="Arial" w:eastAsia="宋体" w:cs="Arial"/>
          <w:b/>
          <w:bCs/>
          <w:sz w:val="28"/>
          <w:szCs w:val="28"/>
        </w:rPr>
        <w:t>三、技术要求</w:t>
      </w:r>
    </w:p>
    <w:p w14:paraId="4FE1DE4E">
      <w:pPr>
        <w:autoSpaceDE w:val="0"/>
        <w:autoSpaceDN w:val="0"/>
        <w:spacing w:line="360" w:lineRule="auto"/>
        <w:ind w:firstLine="562" w:firstLineChars="200"/>
        <w:rPr>
          <w:rFonts w:ascii="Arial" w:hAnsi="Arial" w:eastAsia="宋体" w:cs="Arial"/>
          <w:b/>
          <w:bCs/>
          <w:sz w:val="28"/>
          <w:szCs w:val="28"/>
        </w:rPr>
      </w:pPr>
      <w:r>
        <w:rPr>
          <w:rFonts w:ascii="Arial" w:hAnsi="Arial" w:eastAsia="宋体" w:cs="Arial"/>
          <w:b/>
          <w:bCs/>
          <w:sz w:val="28"/>
          <w:szCs w:val="28"/>
        </w:rPr>
        <w:t>（一）热泵机组技术要求</w:t>
      </w:r>
    </w:p>
    <w:p w14:paraId="68236C08">
      <w:pPr>
        <w:autoSpaceDE w:val="0"/>
        <w:autoSpaceDN w:val="0"/>
        <w:spacing w:line="360" w:lineRule="auto"/>
        <w:ind w:firstLine="560" w:firstLineChars="200"/>
        <w:rPr>
          <w:rFonts w:ascii="Arial" w:hAnsi="Arial" w:eastAsia="宋体" w:cs="Arial"/>
          <w:sz w:val="28"/>
          <w:szCs w:val="28"/>
        </w:rPr>
      </w:pPr>
      <w:bookmarkStart w:id="36" w:name="_Toc333703857"/>
      <w:r>
        <w:rPr>
          <w:rFonts w:ascii="Arial" w:hAnsi="Arial" w:eastAsia="宋体" w:cs="Arial"/>
          <w:sz w:val="28"/>
          <w:szCs w:val="28"/>
        </w:rPr>
        <w:t>▲1、单个系统应采用模块集成设计，不少于2套热泵机组并联运行，采用直热或循环式机型热泵机组，单机额定功率≤10kW、额定制热量≥38kW、噪声≤66dB(A)。（提供具备相应资质的第三方机构出具的检验报告复印件，以检验报告上公示的铭牌值为准，原件备查）。</w:t>
      </w:r>
    </w:p>
    <w:p w14:paraId="0114EDAE">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▲2、所投空气能热泵机组在标准工况，即干球温度20℃、湿球温度15℃、进水温度15℃、出水温度55℃时，能效比(COP) ≥4.0。（提供具备相应资质的第三方机构出具的证明材料并加盖投标人公章，原件备查）</w:t>
      </w:r>
    </w:p>
    <w:p w14:paraId="39FF8244">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3、所投空气能热泵机组有中国节能产品认证证书，确保设备先进节能。（提供具备相应资质的第三方机构出具的证明材料并加盖投标人公章，原件备查）</w:t>
      </w:r>
    </w:p>
    <w:p w14:paraId="1B007EF6">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4、具备相应技术，可对水箱内热水恒温保热，确保末端使用热水温度达标。</w:t>
      </w:r>
      <w:bookmarkStart w:id="37" w:name="OLE_LINK8"/>
      <w:bookmarkStart w:id="38" w:name="OLE_LINK7"/>
      <w:r>
        <w:rPr>
          <w:rFonts w:ascii="Arial" w:hAnsi="Arial" w:eastAsia="宋体" w:cs="Arial"/>
          <w:sz w:val="28"/>
          <w:szCs w:val="28"/>
        </w:rPr>
        <w:t>（提供具备相应资质的第三方机构出具的证明材料并加盖投标人公章，原件备查）</w:t>
      </w:r>
      <w:bookmarkEnd w:id="37"/>
      <w:bookmarkEnd w:id="38"/>
    </w:p>
    <w:p w14:paraId="69B1301A">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5、具备相应技术，能够在冬季高效化霜，确保低温工况下能够安全运行。（提供具备相应资质的第三方机构出具的证明材料并加盖投标人公章，原件备查）</w:t>
      </w:r>
    </w:p>
    <w:p w14:paraId="0703DC51">
      <w:pPr>
        <w:autoSpaceDE w:val="0"/>
        <w:autoSpaceDN w:val="0"/>
        <w:spacing w:line="360" w:lineRule="auto"/>
        <w:ind w:firstLine="562" w:firstLineChars="200"/>
        <w:rPr>
          <w:rFonts w:ascii="Arial" w:hAnsi="Arial" w:eastAsia="宋体" w:cs="Arial"/>
          <w:b/>
          <w:bCs/>
          <w:sz w:val="28"/>
          <w:szCs w:val="28"/>
        </w:rPr>
      </w:pPr>
      <w:r>
        <w:rPr>
          <w:rFonts w:ascii="Arial" w:hAnsi="Arial" w:eastAsia="宋体" w:cs="Arial"/>
          <w:b/>
          <w:bCs/>
          <w:sz w:val="28"/>
          <w:szCs w:val="28"/>
        </w:rPr>
        <w:t>（二）系统及其他技术要求</w:t>
      </w:r>
    </w:p>
    <w:p w14:paraId="45517581">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▲1、具备相应功能，能根据冷水管道压力变频调节，确保恒压供水，保持冷热水压力均衡。（提供具备相应资质的第三方机构出具的证明材料并加盖投标人公章，原件备查）</w:t>
      </w:r>
    </w:p>
    <w:p w14:paraId="4C29727D">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2、具备远程监控功能，可通过平台对中央热泵热水系统运行状态实时监测和控制，实时监测热水系统运行状态，及时发现故障，保障热水系统稳定运行。（提供具备相应资质的第三方机构出具的证明材料并加盖投标人公章，原件备查）</w:t>
      </w:r>
    </w:p>
    <w:p w14:paraId="3094089A">
      <w:pPr>
        <w:autoSpaceDE w:val="0"/>
        <w:autoSpaceDN w:val="0"/>
        <w:spacing w:line="360" w:lineRule="auto"/>
        <w:ind w:firstLine="560" w:firstLineChars="200"/>
        <w:rPr>
          <w:rFonts w:ascii="Arial" w:hAnsi="Arial" w:eastAsia="宋体" w:cs="Arial"/>
          <w:sz w:val="28"/>
          <w:szCs w:val="28"/>
        </w:rPr>
      </w:pPr>
      <w:bookmarkStart w:id="39" w:name="OLE_LINK32"/>
      <w:r>
        <w:rPr>
          <w:rFonts w:ascii="Arial" w:hAnsi="Arial" w:eastAsia="宋体" w:cs="Arial"/>
          <w:sz w:val="28"/>
          <w:szCs w:val="28"/>
        </w:rPr>
        <w:t>▲</w:t>
      </w:r>
      <w:bookmarkEnd w:id="39"/>
      <w:r>
        <w:rPr>
          <w:rFonts w:ascii="Arial" w:hAnsi="Arial" w:eastAsia="宋体" w:cs="Arial"/>
          <w:sz w:val="28"/>
          <w:szCs w:val="28"/>
        </w:rPr>
        <w:t>3、具备补水控制功能，在优先保障水箱温度前提下，根据水箱水位进行补水，确保高峰期供水温度达到招标文件要求。（提供具备相应资质的第三方机构出具的证明材料并加盖投标人公章，原件备查）</w:t>
      </w:r>
    </w:p>
    <w:p w14:paraId="3AF4241C">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4、具备相应功能，能对热水系统全管网温度进行监测，根据设定的回水温度，对全管网进行自动回水控制，确保用水终端打开水龙头即可快速出热水。（提供具备相应资质的第三方机构出具的证明材料并加盖投标人公章，原件备查）</w:t>
      </w:r>
    </w:p>
    <w:p w14:paraId="7E58B276">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5、具备系统异常自动断电功能，在热泵热水系统运行异常时自动断电，在突发状况时可有效保护师生人身及财产安全。（提供具备相应资质的第三方机构出具的证明材料并加盖投标人公章，原件备查）</w:t>
      </w:r>
    </w:p>
    <w:p w14:paraId="5A125EAA">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▲6、具备在线报修与服务质量评价功能，畅通学生反馈意见建议的途径，确保热水服务的便利性并可对服务质量进行跟踪评价。（提供具备相应资质的第三方机构出具的证明材料并加盖投标人公章，原件备查）</w:t>
      </w:r>
    </w:p>
    <w:p w14:paraId="47B16963">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7、具备水电表远程采集与校验功能，能实时传送水电计量数据并在平台进行校验，实时监控系统能耗数据。（提供具备相应资质的第三方机构出具的证明材料并加盖投标人公章，原件备查）</w:t>
      </w:r>
    </w:p>
    <w:p w14:paraId="3957DE2C">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8、采用聚氨酯整体发泡不锈钢保温水箱，水箱内胆采用食品级SUS304#不锈钢，内胆厚度≥1.0mm；水箱保温层采用聚氨酯整体发泡保温，厚度≥50mm，标况下水温自然降温≤5℃。水箱缝焊工艺要求采用压筋电阻缝焊，水箱应设检修口、检修梯、排污口、液位控制口等设施功能。</w:t>
      </w:r>
    </w:p>
    <w:p w14:paraId="66143333">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9、所使用的热水管均采用符合国家环保要求的聚氨酯整体发泡PP-R保温管道，保温材料采用聚氨酯发泡外加PVC套管,发泡厚度符合国家标准，管道压力≥1.6MPa。管道安装完毕后进行冲洗消毒、试压，其中承压能力须达到国家有关标准，保证管道畅通、无渗漏。</w:t>
      </w:r>
    </w:p>
    <w:p w14:paraId="323E89EB">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10、所使用的控制系统必须保证系统运行的安全可靠，具有现场自动和手动功能。采用微电脑全自动控制系统，应具有温度自动控制功能，配置温度传感装置，水箱水温降至设计下限温度时能自动启动，水温升至设计上限温度时能自动停机；具有定时开关机、定时供水和缺水保护功能；具有过载、短路、过压、过流、缺相、欠压、过热等保护功能。</w:t>
      </w:r>
    </w:p>
    <w:p w14:paraId="7652B851">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sz w:val="28"/>
          <w:szCs w:val="28"/>
        </w:rPr>
        <w:t>▲</w:t>
      </w:r>
      <w:r>
        <w:rPr>
          <w:rFonts w:ascii="Arial" w:hAnsi="Arial" w:eastAsia="宋体" w:cs="Arial"/>
          <w:bCs/>
          <w:sz w:val="28"/>
          <w:szCs w:val="28"/>
        </w:rPr>
        <w:t>11、热水终端消费及充值至少支持手机APP、微信小程序、支付宝或一卡通中的一种，可实现充值、退款、在线报修及评价、消费记录查询、余额查询等功能，系统运行及网络通讯稳定；退款不得设置任何障碍；系统需对招标人监管部门开放完全访问权限，服务器预留与校园网和信息系统的对接接口，确保对收集到的学生信息和所有数据保密。招标人有权了解热水终端消费及充值系统的应用程序、操作原理及计费情况，以便监管，中标人应无条件配合招标人的要求如实提供。热水终端消费及充值系统须按国家相关管理规定完成互联网信息服务（ICP）备案和网络安全等级保护定级备案。（需提供系统功能需提供相关截图证明材料、备案证明）</w:t>
      </w:r>
    </w:p>
    <w:p w14:paraId="7056B191">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12、制热系统和热水供应系统应设计有Y型过滤器或更优方案，便于系统维护、清洗。</w:t>
      </w:r>
    </w:p>
    <w:p w14:paraId="2E20C93F">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13、储水罐容积至少按80%储水率设计，以满足冬季峰值热水使用要求，如不能满足学生热水量需求，则应及时补充。</w:t>
      </w:r>
    </w:p>
    <w:p w14:paraId="5ABC05DD">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14、热泵热水机组安装、布置应有减震、降噪设施及措施（应保证整体美观），系统控制箱须具有防水功能并上锁，同时张贴安全警示标识或温馨提示。</w:t>
      </w:r>
    </w:p>
    <w:p w14:paraId="179C43FD">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15、防雷系统设计必须规范、科学；投标人详细阐述防雷方案要点。</w:t>
      </w:r>
    </w:p>
    <w:p w14:paraId="71413C13">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16、所使用的各型水泵必须是知名品牌，稳定耐用，震动小、噪音小，安装过程中需对水泵进行防震处理。</w:t>
      </w:r>
    </w:p>
    <w:p w14:paraId="48BC019F">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17、方案设计必须考虑宿舍楼的建筑承重结构，不得在建筑上部增设超重荷载。投标人应结合现场实际和学生宿舍淋浴间热水需求量进行改造方案、图纸设计，方可进行实施建设。</w:t>
      </w:r>
    </w:p>
    <w:p w14:paraId="1713303D">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18、结合宿舍楼的实际情况进行详细设计和施工组织，投标时提供: 施工方案、设备清单（注明所选用设备及备件材料的型号规格、品牌及生产厂家、产地、详细技术参数、数量、单价等）、热水系统主机、热水系统原理图及施工平面图、热水系统及机组控制原理图、电控柜配电图、变频供水控制原理图等。</w:t>
      </w:r>
    </w:p>
    <w:p w14:paraId="2C8F2128">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19、在建设和运营期间，由于技术进步、市场变化或政府环境保护及绿色学校建设的要求，中标人应根据实际情况合理选择更优、更节能环保的设备和技术，对该系统需要更新或升级换代，由此产生的费用招标人不予承担。</w:t>
      </w:r>
      <w:r>
        <w:rPr>
          <w:rFonts w:ascii="Arial" w:hAnsi="Arial" w:eastAsia="宋体" w:cs="Arial"/>
          <w:bCs/>
          <w:sz w:val="28"/>
          <w:szCs w:val="28"/>
          <w:lang w:val="zh-CN"/>
        </w:rPr>
        <w:t>如因热水系统的正常运行能耗（主要指电负荷和水压）超过市政供应标准需要进行升级改造时，其相关的工程施工与费用由中标人负责。</w:t>
      </w:r>
    </w:p>
    <w:p w14:paraId="66C68F3F">
      <w:pPr>
        <w:autoSpaceDE w:val="0"/>
        <w:autoSpaceDN w:val="0"/>
        <w:spacing w:line="360" w:lineRule="auto"/>
        <w:ind w:firstLine="560" w:firstLineChars="200"/>
        <w:rPr>
          <w:rFonts w:ascii="Arial" w:hAnsi="Arial" w:eastAsia="宋体" w:cs="Arial"/>
          <w:bCs/>
          <w:sz w:val="28"/>
          <w:szCs w:val="28"/>
        </w:rPr>
      </w:pPr>
      <w:bookmarkStart w:id="40" w:name="OLE_LINK29"/>
      <w:r>
        <w:rPr>
          <w:rFonts w:ascii="Arial" w:hAnsi="Arial" w:eastAsia="宋体" w:cs="Arial"/>
          <w:sz w:val="28"/>
          <w:szCs w:val="28"/>
        </w:rPr>
        <w:t>▲</w:t>
      </w:r>
      <w:bookmarkEnd w:id="40"/>
      <w:r>
        <w:rPr>
          <w:rFonts w:ascii="Arial" w:hAnsi="Arial" w:eastAsia="宋体" w:cs="Arial"/>
          <w:bCs/>
          <w:sz w:val="28"/>
          <w:szCs w:val="28"/>
        </w:rPr>
        <w:t>20、保温管道的设计与施工应不影响建筑物的美观，管道尽量采用户内走向，并做好施工后的防水工作，同时设置若干个水温监测点，便于监测水温。</w:t>
      </w:r>
      <w:bookmarkStart w:id="41" w:name="_Toc333703861"/>
      <w:bookmarkStart w:id="42" w:name="_Toc390936496"/>
    </w:p>
    <w:p w14:paraId="471BF5F1">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21、热水增压泵采用知名品牌低噪音水泵，一用一备，须安装减震防雨装置。</w:t>
      </w:r>
    </w:p>
    <w:p w14:paraId="6CAC5069">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22、系统的电磁阀、闸阀、止回阀、过滤阀等均需采用全铜制阀门；选用增压花洒，连接金属软管长度≥1.5m。</w:t>
      </w:r>
    </w:p>
    <w:p w14:paraId="66F933E3">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23、防水要求：管道穿越楼层面、屋面、卫生间等需打孔洞的，孔洞处应安装刚性防水套管，并做好防水处理；放置在屋面的管道钢结构支架（如有），不能通过膨胀螺栓直接固定在屋面，应在屋面做混凝土基础后，将钢结构支架固定在混凝土基础上，并做好防水层处理和减震措施；如因本项目施工造成的渗漏等问题，需由供应商承担修复。</w:t>
      </w:r>
    </w:p>
    <w:p w14:paraId="788BEC39">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24、拟投入使用的热水表/水控机生产企业具有《中华人民共和国制造计量器具许可证》，安装前学校随机抽样5块热水表/水控机样机由中标人送检至有资质的计量检定机构（检测费用由中标人承担），如检验不合格或者误差超出国家标准，则中标人无条件立即更换全部热水表/水控机。</w:t>
      </w:r>
    </w:p>
    <w:p w14:paraId="467972E3">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sz w:val="28"/>
          <w:szCs w:val="28"/>
        </w:rPr>
        <w:t>▲</w:t>
      </w:r>
      <w:r>
        <w:rPr>
          <w:rFonts w:ascii="Arial" w:hAnsi="Arial" w:eastAsia="宋体" w:cs="Arial"/>
          <w:bCs/>
          <w:sz w:val="28"/>
          <w:szCs w:val="28"/>
        </w:rPr>
        <w:t>25、减震及降噪：放置在地面的热泵机组、水箱、水泵等设备，务必做好结构基础、减震及降噪措施，保证整体美观，不得阻挡消防通道，同时应张贴相应安全警示及提醒标识。</w:t>
      </w:r>
    </w:p>
    <w:p w14:paraId="401F7D93">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w:t>
      </w:r>
      <w:r>
        <w:rPr>
          <w:rFonts w:ascii="Arial" w:hAnsi="Arial" w:eastAsia="宋体" w:cs="Arial"/>
          <w:bCs/>
          <w:sz w:val="28"/>
          <w:szCs w:val="28"/>
        </w:rPr>
        <w:t>26、中标人须严格遵守国家有关个人信息保护的法律法规，不得收集与本项目实施无关的、非必要的师生信息。对有必要收集的师生信息，必须严格保密、不得外传，不得用于本项目以外的其他用途等不当使用，否则产生的责任和损失由中标人全部承担。（需</w:t>
      </w:r>
      <w:r>
        <w:rPr>
          <w:rFonts w:hint="eastAsia" w:ascii="Arial" w:hAnsi="Arial" w:eastAsia="宋体" w:cs="Arial"/>
          <w:bCs/>
          <w:sz w:val="28"/>
          <w:szCs w:val="28"/>
        </w:rPr>
        <w:t>中</w:t>
      </w:r>
      <w:r>
        <w:rPr>
          <w:rFonts w:ascii="Arial" w:hAnsi="Arial" w:eastAsia="宋体" w:cs="Arial"/>
          <w:bCs/>
          <w:sz w:val="28"/>
          <w:szCs w:val="28"/>
        </w:rPr>
        <w:t>标人提供承诺函，格式自拟）</w:t>
      </w:r>
    </w:p>
    <w:p w14:paraId="14E91AA2">
      <w:pPr>
        <w:autoSpaceDE w:val="0"/>
        <w:autoSpaceDN w:val="0"/>
        <w:spacing w:line="360" w:lineRule="auto"/>
        <w:ind w:firstLine="562" w:firstLineChars="200"/>
        <w:rPr>
          <w:rFonts w:ascii="Arial" w:hAnsi="Arial" w:eastAsia="宋体" w:cs="Arial"/>
          <w:b/>
          <w:bCs/>
          <w:sz w:val="28"/>
          <w:szCs w:val="28"/>
        </w:rPr>
      </w:pPr>
      <w:bookmarkStart w:id="43" w:name="_Toc453497736"/>
      <w:r>
        <w:rPr>
          <w:rFonts w:ascii="Arial" w:hAnsi="Arial" w:eastAsia="宋体" w:cs="Arial"/>
          <w:b/>
          <w:bCs/>
          <w:sz w:val="28"/>
          <w:szCs w:val="28"/>
        </w:rPr>
        <w:t>四、商务要求</w:t>
      </w:r>
      <w:bookmarkEnd w:id="43"/>
    </w:p>
    <w:bookmarkEnd w:id="41"/>
    <w:bookmarkEnd w:id="42"/>
    <w:p w14:paraId="6FD833FE">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w:t>
      </w:r>
      <w:r>
        <w:rPr>
          <w:rFonts w:ascii="Arial" w:hAnsi="Arial" w:eastAsia="宋体" w:cs="Arial"/>
          <w:sz w:val="28"/>
          <w:szCs w:val="28"/>
        </w:rPr>
        <w:t>招标人</w:t>
      </w:r>
      <w:r>
        <w:rPr>
          <w:rFonts w:ascii="Arial" w:hAnsi="Arial" w:eastAsia="宋体" w:cs="Arial"/>
          <w:bCs/>
          <w:sz w:val="28"/>
          <w:szCs w:val="28"/>
        </w:rPr>
        <w:t>东风路校区学生宿舍共有16栋，总床位数约5970多个（2024-2025学年住宿人数4600人，具体以实际为准），冲凉房1324个，其中公共冲凉房207个，独立冲凉房1117个。按每人每天使用生活热水60升设计，每天共需生活热水约342立方米。现有宿舍楼的热水供应应至少按4个子系统建设，热水供应到每个淋浴间，每个子淋浴间配备1套淋浴设备（含混水龙头、花洒）,每个淋浴端在合适位置安装热水计量器。</w:t>
      </w:r>
    </w:p>
    <w:p w14:paraId="46949A2A">
      <w:pPr>
        <w:autoSpaceDE w:val="0"/>
        <w:autoSpaceDN w:val="0"/>
        <w:spacing w:line="360" w:lineRule="auto"/>
        <w:ind w:firstLine="560" w:firstLineChars="200"/>
        <w:rPr>
          <w:rFonts w:ascii="Arial" w:hAnsi="Arial" w:eastAsia="宋体" w:cs="Arial"/>
          <w:sz w:val="28"/>
          <w:szCs w:val="28"/>
        </w:rPr>
      </w:pPr>
      <w:r>
        <w:rPr>
          <w:rFonts w:ascii="Arial" w:hAnsi="Arial" w:eastAsia="宋体" w:cs="Arial"/>
          <w:sz w:val="28"/>
          <w:szCs w:val="28"/>
        </w:rPr>
        <w:t>★</w:t>
      </w:r>
      <w:r>
        <w:rPr>
          <w:rFonts w:ascii="Arial" w:hAnsi="Arial" w:eastAsia="宋体" w:cs="Arial"/>
          <w:bCs/>
          <w:sz w:val="28"/>
          <w:szCs w:val="28"/>
        </w:rPr>
        <w:t>2、</w:t>
      </w:r>
      <w:r>
        <w:rPr>
          <w:rFonts w:ascii="Arial" w:hAnsi="Arial" w:eastAsia="宋体" w:cs="Arial"/>
          <w:sz w:val="28"/>
          <w:szCs w:val="28"/>
        </w:rPr>
        <w:t>项目的建设期为2025年7月中旬至2025年8月15日（含调试）。如验收不合格，则中标人必须无条件按合同约定进行整改。如经二次整改仍不符合约定的，就认定中标人无能力继续履行合同，则招标人有权提前终止合同且招标人不做任何补偿，热水系统整套设备无偿归</w:t>
      </w:r>
      <w:bookmarkStart w:id="44" w:name="OLE_LINK19"/>
      <w:r>
        <w:rPr>
          <w:rFonts w:ascii="Arial" w:hAnsi="Arial" w:eastAsia="宋体" w:cs="Arial"/>
          <w:sz w:val="28"/>
          <w:szCs w:val="28"/>
        </w:rPr>
        <w:t>招标人</w:t>
      </w:r>
      <w:bookmarkEnd w:id="44"/>
      <w:r>
        <w:rPr>
          <w:rFonts w:ascii="Arial" w:hAnsi="Arial" w:eastAsia="宋体" w:cs="Arial"/>
          <w:sz w:val="28"/>
          <w:szCs w:val="28"/>
        </w:rPr>
        <w:t>所有。</w:t>
      </w:r>
    </w:p>
    <w:p w14:paraId="61704B01">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3、中标人在每个淋浴间安装热水计费装置（热水表/水控机），学生使用热水按量计费，每人每次充值暂定最高限额30元。</w:t>
      </w:r>
    </w:p>
    <w:p w14:paraId="0C28CD5D">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4、空气能热泵中央热水系统生产的生活热水温度为：50℃±5℃；系统热水供应压力为：2 kg/C㎡±0.5 kg/C㎡，热水系统末端出水温度（温度恒定后）夏天不低于42℃，冬天不低于46℃，且每次开始使用时热水温度低于相应温度不超过10L。供热水的时间：（1）除</w:t>
      </w:r>
      <w:r>
        <w:rPr>
          <w:rFonts w:ascii="Arial" w:hAnsi="Arial" w:eastAsia="宋体" w:cs="Arial"/>
          <w:sz w:val="28"/>
          <w:szCs w:val="28"/>
        </w:rPr>
        <w:t>招标人</w:t>
      </w:r>
      <w:r>
        <w:rPr>
          <w:rFonts w:ascii="Arial" w:hAnsi="Arial" w:eastAsia="宋体" w:cs="Arial"/>
          <w:bCs/>
          <w:sz w:val="28"/>
          <w:szCs w:val="28"/>
        </w:rPr>
        <w:t>寒暑假（指</w:t>
      </w:r>
      <w:r>
        <w:rPr>
          <w:rFonts w:ascii="Arial" w:hAnsi="Arial" w:eastAsia="宋体" w:cs="Arial"/>
          <w:sz w:val="28"/>
          <w:szCs w:val="28"/>
        </w:rPr>
        <w:t>招标人</w:t>
      </w:r>
      <w:r>
        <w:rPr>
          <w:rFonts w:ascii="Arial" w:hAnsi="Arial" w:eastAsia="宋体" w:cs="Arial"/>
          <w:bCs/>
          <w:sz w:val="28"/>
          <w:szCs w:val="28"/>
        </w:rPr>
        <w:t>规定的学生放假时间延迟一周至下学期开学的前一周）外，每天暂定按如下时间段向学生宿舍淋浴间供应热水：早上6:30～8:30，中午11:30～13:30，晚上17:00～24:00；（2）寒暑假的供热水的时间另行安排，原则上仅可缩短每天的供应时间，除整体例行检修外不得整栋楼停止供热；（3）如招标人有热水使用时间调整或应急使用热水需求，中标人须积极配合。（提供承诺函，格式自拟）</w:t>
      </w:r>
    </w:p>
    <w:bookmarkEnd w:id="36"/>
    <w:p w14:paraId="184DCB4F">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5、中标人承诺提供一站式服务。在合同履行期间有专人负责与招标人沟通，了解招标人的需求，不断改善服务质量和师生满意度。为保障维修的及时性，在条件允许的前提下，招标人可提供校内面积适当的场地给中标人作为维修服务点及常用配件仓库或住宿使用。</w:t>
      </w:r>
    </w:p>
    <w:p w14:paraId="2C7C603E">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6、中标人安排专业维修服务人员（不少于2人）在合作运营期内提供驻场服务，负责完成充值、日常管理巡查、维修及抢修、处理投诉等工作,设立必要的常用配件库。由此产生的一切费用（包括人员薪酬、节假日加班费及必要的保险等）均由中标人承担。驻场服务人员需持有特种作业操作证（作业类别：电工作业，操作项目：低压电工作业），在本项目运维期间应遵守招标人及物业公司的相关规章制度，巡检维修时身着工装，注意文明礼貌。如运维质量和师生满意度严重达不到要求时，招标人可要求中标人立即无条件更换维修服务人员。</w:t>
      </w:r>
    </w:p>
    <w:p w14:paraId="6081D7D4">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7、空气能热泵中央热水系统(含混水龙头、花洒等末端淋浴设备）均由中标人管理与维护，招标人不承担任何管理维护费用。如中标人建成远程中央机房，需向招标人开放每栋楼中央热水系统的总水表、总电表的实时数据。</w:t>
      </w:r>
    </w:p>
    <w:p w14:paraId="176DE786">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8、中标人保证其投资建设的空气能热泵中央热水系统的产水量、水温、水压达到招标人要求。当学生用水量增加，若原系统不足以满足需求时，中标人应无条件增加主机设备，保证热水供应。</w:t>
      </w:r>
    </w:p>
    <w:p w14:paraId="7E870EA7">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9、招标人根据实际情况提供安装场地及电源、自来水接口。</w:t>
      </w:r>
    </w:p>
    <w:p w14:paraId="62B047D7">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10、</w:t>
      </w:r>
      <w:r>
        <w:rPr>
          <w:rFonts w:ascii="Arial" w:hAnsi="Arial" w:eastAsia="宋体" w:cs="Arial"/>
          <w:bCs/>
          <w:sz w:val="28"/>
          <w:szCs w:val="28"/>
          <w:lang w:val="zh-CN"/>
        </w:rPr>
        <w:t>合同期内项目所产生的水电费由中标人全额承担，按月度支付给招标人。中标人须在每月10号前向招标人缴纳上月的水电费，用电、用水单价按供电、供水部门给招标人的用电、用水单价结算。如遇水价、电价调整，以供应部门的政策文件为准结算水电费。中标人需及时、足额缴纳水电费，逾期缴纳按政府部门相关规定每日按欠费总额的1‰标准收取违约金，如在催缴函期限内仍未缴纳，则招标人有权在履约保证金中相应扣除，超过30天视同中标人违约，招标人有权立即解除合同。</w:t>
      </w:r>
    </w:p>
    <w:p w14:paraId="3F7868FD">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11、中标人如发生收购、出让、重组、合并，或诉讼、查封、停业等，须保证本项目有效执行，如导致本项目无法延续的均视为中标人违约。</w:t>
      </w:r>
    </w:p>
    <w:p w14:paraId="3E8A7EB3">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12、投标人须承诺在合同期内如非人为原因造成对产品的损坏，投标人将免费保修或以新设备更换及免费提供维修配件。</w:t>
      </w:r>
    </w:p>
    <w:p w14:paraId="6DB95232">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13、因设备故障频繁，不能正常使用的，须以不低于原规格的新设备更换。</w:t>
      </w:r>
    </w:p>
    <w:p w14:paraId="26CF53EC">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14、中标人需保证系统稳定运行，可实现在规定的时间段供应热水，并提供24小时运行维修服务。</w:t>
      </w:r>
    </w:p>
    <w:p w14:paraId="055FC510">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15、如系统发生故障并影响热水正常供应，中标人应在接到招标人师生报告故障之后即刻响应，并在1小时内安排技术人员到达现场进行维护维修。属于小微故障的（如更换花洒等），必须在2小时内解决；属于一般故障的（如更换热水表等），必须在4小时内解决；属于严重故障的（如确需要更换设备或主管配件），必须在24小时内解决。如果设备故障在检修24小时后仍无法排除，投标人应在48小时内提供不低于故障设备规格型号档次的备机供</w:t>
      </w:r>
      <w:r>
        <w:rPr>
          <w:rFonts w:ascii="Arial" w:hAnsi="Arial" w:eastAsia="宋体" w:cs="Arial"/>
          <w:sz w:val="28"/>
          <w:szCs w:val="28"/>
        </w:rPr>
        <w:t>招标人</w:t>
      </w:r>
      <w:r>
        <w:rPr>
          <w:rFonts w:ascii="Arial" w:hAnsi="Arial" w:eastAsia="宋体" w:cs="Arial"/>
          <w:bCs/>
          <w:sz w:val="28"/>
          <w:szCs w:val="28"/>
        </w:rPr>
        <w:t>使用，直至故障设备修复，同时以书面形式向招标人说明原因、承诺恢复供应时间及应急供应热水措施。如中标人对所报各类故障的响应及最后解决超出上述承诺的时限，导致连续2天供水温度达不到规定要求、供水量不足（招标人提供检测记录），每出现一次即在履约保证金中扣除3000元。</w:t>
      </w:r>
    </w:p>
    <w:p w14:paraId="7C534DF7">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16、招标人如有东风路校区的其他学生宿舍楼或新建学生宿舍楼建设中央热水项目，经</w:t>
      </w:r>
      <w:r>
        <w:rPr>
          <w:rFonts w:ascii="Arial" w:hAnsi="Arial" w:eastAsia="宋体" w:cs="Arial"/>
          <w:sz w:val="28"/>
          <w:szCs w:val="28"/>
        </w:rPr>
        <w:t>招标人</w:t>
      </w:r>
      <w:r>
        <w:rPr>
          <w:rFonts w:ascii="Arial" w:hAnsi="Arial" w:eastAsia="宋体" w:cs="Arial"/>
          <w:bCs/>
          <w:sz w:val="28"/>
          <w:szCs w:val="28"/>
        </w:rPr>
        <w:t>研究批准同意后，可与中标人签订补充合同，由中标人按不低于本项目的要求和标准进行统一投资、建设和运维。</w:t>
      </w:r>
    </w:p>
    <w:p w14:paraId="741560D1">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sz w:val="28"/>
          <w:szCs w:val="28"/>
        </w:rPr>
        <w:t>★</w:t>
      </w:r>
      <w:r>
        <w:rPr>
          <w:rFonts w:ascii="Arial" w:hAnsi="Arial" w:eastAsia="宋体" w:cs="Arial"/>
          <w:bCs/>
          <w:sz w:val="28"/>
          <w:szCs w:val="28"/>
        </w:rPr>
        <w:t>17、中标人须将项目总投入资金在2025年7月1日开始建设前按投标承诺的额度转入招标人账户，进场施工后学校无息返还总投入资金80%给中标人；项目应于2025年8月20日完成建设并正常供热水，验收合格后再无息返还总投入资金20%给中标人。</w:t>
      </w:r>
    </w:p>
    <w:p w14:paraId="2194C5DA">
      <w:pPr>
        <w:autoSpaceDE w:val="0"/>
        <w:autoSpaceDN w:val="0"/>
        <w:spacing w:line="360" w:lineRule="auto"/>
        <w:ind w:firstLine="560" w:firstLineChars="200"/>
        <w:rPr>
          <w:rFonts w:ascii="Arial" w:hAnsi="Arial" w:eastAsia="宋体" w:cs="Arial"/>
          <w:bCs/>
          <w:sz w:val="28"/>
          <w:szCs w:val="28"/>
        </w:rPr>
      </w:pPr>
      <w:r>
        <w:rPr>
          <w:rFonts w:ascii="Arial" w:hAnsi="Arial" w:eastAsia="宋体" w:cs="Arial"/>
          <w:bCs/>
          <w:sz w:val="28"/>
          <w:szCs w:val="28"/>
        </w:rPr>
        <w:t>18、中标人提供包括但不限于满足热水系统合格证、关键设备检验报告、安装、使用和维护手册、系统图纸等一整套技术文件给招标人备案。</w:t>
      </w:r>
    </w:p>
    <w:p w14:paraId="49CCBF3F">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19、投标人应保证所提供的货物均为通过合法渠道获得的合格产品，产品是全新、未曾使用过的，其质量、规格及技术指标符合国家标准、规范及招标文件的要求。所有货物不得侵犯任何第三方的专利、商标或版权，否则投标人须承担对第三方的专利或版权的侵权责任并承担因此而发生的所有费用。</w:t>
      </w:r>
    </w:p>
    <w:p w14:paraId="070D6CE2">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20、安全文明施工要求：要求达到国家、广东省和招标人所在地现行安全生产文明施工验评标准；所有施工和维修人员须持证上岗，做好各项安全防护措施；施工服从招标人及其物业工作人员的安排，不能影响学生的学习和生活秩序；因施工造成损坏的设施要照价赔偿；施工完毕须搞好清洁卫生。</w:t>
      </w:r>
    </w:p>
    <w:p w14:paraId="314F4DA0">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21、投标人应在满足使用要求的同时综合考虑各自设备选型、现场安装情况、尺寸量度偏差等原因造成的管线或辅助材料规格、数量偏差等，在报价中综合考虑，招标人不再为此额外支付任何费用。</w:t>
      </w:r>
    </w:p>
    <w:p w14:paraId="78E4D33C">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22、每学期定期对设备进行保养和清洗，确保设备的使用效果和寿命，所有工作建立台账备查。</w:t>
      </w:r>
    </w:p>
    <w:p w14:paraId="461BDF75">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23、为保证经营期内的故障设备能及时响应服务，中标人应提供包括但不限于同型号热泵机组、循环泵、水控机及各类管道阀门线路、淋浴末端辅材等备品备件，存放在</w:t>
      </w:r>
      <w:r>
        <w:rPr>
          <w:rFonts w:ascii="Arial" w:hAnsi="Arial" w:eastAsia="宋体" w:cs="Arial"/>
          <w:sz w:val="28"/>
          <w:szCs w:val="28"/>
        </w:rPr>
        <w:t>招标人</w:t>
      </w:r>
      <w:r>
        <w:rPr>
          <w:rFonts w:ascii="Arial" w:hAnsi="Arial" w:eastAsia="宋体" w:cs="Arial"/>
          <w:bCs/>
          <w:sz w:val="28"/>
          <w:szCs w:val="28"/>
          <w:lang w:val="zh-CN"/>
        </w:rPr>
        <w:t>校内，以保证故障处理的及时性。</w:t>
      </w:r>
    </w:p>
    <w:p w14:paraId="74097B70">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24、中标人需要全力配合毕业生离校等热水余额退费工作，在学生毕业或其他原因离校时，如使用一卡通，则可凭借本人身份证/学生证及一卡通根据卡内余额进行全额退还；在手机APP/小程序上充值的，可直接在APP/小程序上申请退还。如未及时退还，招标人有权在履约保证金中相应扣除。</w:t>
      </w:r>
    </w:p>
    <w:p w14:paraId="094A433C">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25、中标人需要全力配合合同期内每年新生入学及每学期开学前热水使用方面的指引、假期集中检修、巡查保养、清洗、不定期的水质监测。</w:t>
      </w:r>
    </w:p>
    <w:p w14:paraId="71B57906">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26、热水服务日常考核办法（暂行）：（1）热水出水温度恒定后夏天不低于42℃、冬天不低于46℃，否则每出现一次即在履约保证金中扣除1000元；（2）经有资质的第三方检定计量计费系统存在偏差超过5%的，每出现一次即在履约保证金中扣除2000元；（3）经查实为中标人责任的师生用热水群体性投诉，每出现一次即在履约保证金中扣除3000元；（4）中标人对所报各类故障的响应及最后解决超出承诺时限，导致连续2天供水温度达不到规定要求、供水量不足，每出现一次即在履约保证金中扣除3000元；（5）</w:t>
      </w:r>
      <w:r>
        <w:rPr>
          <w:rFonts w:ascii="Arial" w:hAnsi="Arial" w:eastAsia="宋体" w:cs="Arial"/>
          <w:bCs/>
          <w:sz w:val="28"/>
          <w:szCs w:val="28"/>
        </w:rPr>
        <w:t>热水系统运行不稳定，整体故障时间超过2个小时的，</w:t>
      </w:r>
      <w:r>
        <w:rPr>
          <w:rFonts w:ascii="Arial" w:hAnsi="Arial" w:eastAsia="宋体" w:cs="Arial"/>
          <w:bCs/>
          <w:sz w:val="28"/>
          <w:szCs w:val="28"/>
          <w:lang w:val="zh-CN"/>
        </w:rPr>
        <w:t>每出现一次即在履约保证金中扣除3000元，同时招标人有权责令中标人在15天内给出临时解决方案或要求其及时更换更加稳定的系统/设备；（6）招标人每学期召开热水服务质量考核会，考核采用评分制，平均分低于80分则在履约保证金中扣除5000元；（7）不服从、配合</w:t>
      </w:r>
      <w:r>
        <w:rPr>
          <w:rFonts w:ascii="Arial" w:hAnsi="Arial" w:eastAsia="宋体" w:cs="Arial"/>
          <w:sz w:val="28"/>
          <w:szCs w:val="28"/>
        </w:rPr>
        <w:t>招标人</w:t>
      </w:r>
      <w:r>
        <w:rPr>
          <w:rFonts w:ascii="Arial" w:hAnsi="Arial" w:eastAsia="宋体" w:cs="Arial"/>
          <w:bCs/>
          <w:sz w:val="28"/>
          <w:szCs w:val="28"/>
          <w:lang w:val="zh-CN"/>
        </w:rPr>
        <w:t>的有关工作安排或其他的严重热水服务质量问题，每出现一次即在履约保证金中扣除5000元。</w:t>
      </w:r>
    </w:p>
    <w:p w14:paraId="2DDD350A">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27、提前终止合同规定：（1）由中标人主动提出提前终止合同的，或招标人认为由于中标人原因导致合同无法正常履行需提前终止合同的，</w:t>
      </w:r>
      <w:r>
        <w:rPr>
          <w:rFonts w:ascii="Arial" w:hAnsi="Arial" w:eastAsia="宋体" w:cs="Arial"/>
          <w:sz w:val="28"/>
          <w:szCs w:val="28"/>
        </w:rPr>
        <w:t>招标人</w:t>
      </w:r>
      <w:r>
        <w:rPr>
          <w:rFonts w:ascii="Arial" w:hAnsi="Arial" w:eastAsia="宋体" w:cs="Arial"/>
          <w:bCs/>
          <w:sz w:val="28"/>
          <w:szCs w:val="28"/>
          <w:lang w:val="zh-CN"/>
        </w:rPr>
        <w:t>不做任何补偿，热水系统整套设备无偿归</w:t>
      </w:r>
      <w:r>
        <w:rPr>
          <w:rFonts w:ascii="Arial" w:hAnsi="Arial" w:eastAsia="宋体" w:cs="Arial"/>
          <w:sz w:val="28"/>
          <w:szCs w:val="28"/>
        </w:rPr>
        <w:t>招标人</w:t>
      </w:r>
      <w:r>
        <w:rPr>
          <w:rFonts w:ascii="Arial" w:hAnsi="Arial" w:eastAsia="宋体" w:cs="Arial"/>
          <w:bCs/>
          <w:sz w:val="28"/>
          <w:szCs w:val="28"/>
          <w:lang w:val="zh-CN"/>
        </w:rPr>
        <w:t>所有，并全额没收履约保证金；（2）中标人不能在合同签订后5个工作日内将项目承诺资金转入学校账户的，学校有权马上终止合同并全额没收履约保证金；（3）根据每学期的服务质量考核结果，连续三次或累计六次考核不及格的，招标人提前终止合同并不做任何补偿，热水系统整套设备无偿归</w:t>
      </w:r>
      <w:r>
        <w:rPr>
          <w:rFonts w:ascii="Arial" w:hAnsi="Arial" w:eastAsia="宋体" w:cs="Arial"/>
          <w:sz w:val="28"/>
          <w:szCs w:val="28"/>
        </w:rPr>
        <w:t>招标人</w:t>
      </w:r>
      <w:r>
        <w:rPr>
          <w:rFonts w:ascii="Arial" w:hAnsi="Arial" w:eastAsia="宋体" w:cs="Arial"/>
          <w:bCs/>
          <w:sz w:val="28"/>
          <w:szCs w:val="28"/>
          <w:lang w:val="zh-CN"/>
        </w:rPr>
        <w:t>所有，并全额没收履约保证金；（4）被扣减的履约保证金，中标人需无条件在10个工作日内补齐，否则可终止合同；（5）热水系统运行不稳定，整体故障2个小时以上的次数每年超过3次（含3次），招标人有权责令中标人及时更换更加稳定的系统/设备，否则可提前终止合同并不做任何补偿，热水系统整套设备无偿归招标人所有，并全额没收履约保证金；（6）中标人在合同约定期限届满前擅自将热水系统设备设施作为其它纠纷或者责任的抵押品，或中标人在合同月定期限届满前擅自将经营的热水消费经营管理权转让给其他第三方时，均视为中标人违约，此时招标人有权提前终止合同，全额没收履约保证金，中标人的抵押或转让行为对招标人无效，中标人投入的所有设备归招标人所有，并依法追究中标人的相关经济和法律责任；（7）提前终止合同时，招标人学生预存的热水费应在合同终止前全额返还给招标人学生，中标人未按时返回招标人学生预存的热水费，中标人每日须按未返回招标人学生预存热水费总金额的3%向招标人缴纳违约金，并且招标人依法追究中标人的相关经济和法律责任；（8）未按要求将所有旧设备及零配件清除，仍将其用于本新建项目中的，招标人有权提前终止合同，全额没收履约保证金。</w:t>
      </w:r>
    </w:p>
    <w:p w14:paraId="221B4C93">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28、中标人应严格遵守国家、省、市有关消防及电气设备防火、防触电、防雷安全事故，高空作业操作规程，并配合招标人的安全检查。否则，由此造成的财产损失和人身安全事故，均由中标人负责。</w:t>
      </w:r>
    </w:p>
    <w:p w14:paraId="316BC6ED">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29、中标人在设备安装和维修工作中，应严格执行相关施工规范，采取各种防护措施，确保施工安全和第三者的人身安全，承担所造成事故的责任和产生的费用。在合同期间因热水系统设备质量问题引起的责任事故由中标人承担。</w:t>
      </w:r>
    </w:p>
    <w:p w14:paraId="05C61E80">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30、中标人在施工过程中造成地面、墙面等设施损坏，必须给予原样修复，热水系统施工应向招标人提供施工方案，不得破坏外墙美观。</w:t>
      </w:r>
    </w:p>
    <w:p w14:paraId="5DAD0DD4">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31、如因设备噪音引起学生多次投诉，则中标人应无条件更换设备摆放位置。</w:t>
      </w:r>
    </w:p>
    <w:p w14:paraId="293B0C36">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32、由于不可抗力因素造成不能正常履行合同的，</w:t>
      </w:r>
      <w:r>
        <w:rPr>
          <w:rFonts w:ascii="Arial" w:hAnsi="Arial" w:eastAsia="宋体" w:cs="Arial"/>
          <w:sz w:val="28"/>
          <w:szCs w:val="28"/>
        </w:rPr>
        <w:t>招标人和中标人</w:t>
      </w:r>
      <w:r>
        <w:rPr>
          <w:rFonts w:ascii="Arial" w:hAnsi="Arial" w:eastAsia="宋体" w:cs="Arial"/>
          <w:bCs/>
          <w:sz w:val="28"/>
          <w:szCs w:val="28"/>
          <w:lang w:val="zh-CN"/>
        </w:rPr>
        <w:t>双方免责。</w:t>
      </w:r>
    </w:p>
    <w:p w14:paraId="49CBCF81">
      <w:pPr>
        <w:autoSpaceDE w:val="0"/>
        <w:autoSpaceDN w:val="0"/>
        <w:spacing w:line="360" w:lineRule="auto"/>
        <w:ind w:firstLine="560" w:firstLineChars="200"/>
        <w:rPr>
          <w:rFonts w:ascii="Arial" w:hAnsi="Arial" w:eastAsia="宋体" w:cs="Arial"/>
          <w:bCs/>
          <w:sz w:val="28"/>
          <w:szCs w:val="28"/>
          <w:lang w:val="zh-CN"/>
        </w:rPr>
      </w:pPr>
      <w:r>
        <w:rPr>
          <w:rFonts w:ascii="Arial" w:hAnsi="Arial" w:eastAsia="宋体" w:cs="Arial"/>
          <w:bCs/>
          <w:sz w:val="28"/>
          <w:szCs w:val="28"/>
          <w:lang w:val="zh-CN"/>
        </w:rPr>
        <w:t>33、</w:t>
      </w:r>
      <w:r>
        <w:rPr>
          <w:rFonts w:ascii="Arial" w:hAnsi="Arial" w:eastAsia="宋体" w:cs="Arial"/>
          <w:sz w:val="28"/>
          <w:szCs w:val="28"/>
        </w:rPr>
        <w:t>招标人和中标人</w:t>
      </w:r>
      <w:r>
        <w:rPr>
          <w:rFonts w:ascii="Arial" w:hAnsi="Arial" w:eastAsia="宋体" w:cs="Arial"/>
          <w:bCs/>
          <w:sz w:val="28"/>
          <w:szCs w:val="28"/>
          <w:lang w:val="zh-CN"/>
        </w:rPr>
        <w:t>在履约中发生争执和分歧，双方应通过友好协商解决，若经协商不能达成协议时，则可以向项目实施地所在地人民法院提起诉讼。受理期间，双方应继续履行合同其余条款。</w:t>
      </w:r>
    </w:p>
    <w:p w14:paraId="7DE7CF7E">
      <w:pPr>
        <w:autoSpaceDE w:val="0"/>
        <w:autoSpaceDN w:val="0"/>
        <w:ind w:firstLine="560" w:firstLineChars="200"/>
        <w:rPr>
          <w:rFonts w:ascii="Arial" w:hAnsi="Arial" w:eastAsia="宋体" w:cs="Arial"/>
          <w:sz w:val="28"/>
          <w:szCs w:val="28"/>
        </w:rPr>
      </w:pPr>
      <w:r>
        <w:rPr>
          <w:rFonts w:ascii="Arial" w:hAnsi="Arial" w:eastAsia="宋体" w:cs="Arial"/>
          <w:bCs/>
          <w:sz w:val="28"/>
          <w:szCs w:val="28"/>
          <w:lang w:val="zh-CN"/>
        </w:rPr>
        <w:t>34、如招标人师生对驻场运维人员服务态度及维修时效投诉率高时，招标人有权责令中标人5个工作日内更换/加派驻场运维人员，中标人不得拒绝或推诿</w:t>
      </w:r>
      <w:bookmarkEnd w:id="24"/>
      <w:bookmarkEnd w:id="25"/>
      <w:bookmarkEnd w:id="26"/>
      <w:bookmarkEnd w:id="27"/>
      <w:bookmarkEnd w:id="28"/>
      <w:bookmarkStart w:id="45" w:name="_Toc53108192"/>
      <w:bookmarkStart w:id="46" w:name="_Toc541307042"/>
      <w:bookmarkStart w:id="47" w:name="_Toc37520897"/>
      <w:bookmarkStart w:id="48" w:name="_Toc68766605"/>
      <w:r>
        <w:rPr>
          <w:rFonts w:ascii="Arial" w:hAnsi="Arial" w:eastAsia="宋体" w:cs="Arial"/>
          <w:sz w:val="28"/>
          <w:szCs w:val="28"/>
        </w:rPr>
        <w:t>。</w:t>
      </w:r>
    </w:p>
    <w:p w14:paraId="3F35280A">
      <w:pPr>
        <w:rPr>
          <w:rFonts w:ascii="Arial" w:hAnsi="Arial" w:eastAsia="宋体" w:cs="Arial"/>
          <w:sz w:val="28"/>
          <w:szCs w:val="28"/>
        </w:rPr>
        <w:sectPr>
          <w:footerReference r:id="rId3" w:type="default"/>
          <w:pgSz w:w="11906" w:h="16838"/>
          <w:pgMar w:top="1304" w:right="1134" w:bottom="1440" w:left="1134" w:header="851" w:footer="680" w:gutter="0"/>
          <w:cols w:space="720" w:num="1"/>
          <w:docGrid w:type="lines" w:linePitch="312" w:charSpace="0"/>
        </w:sectPr>
      </w:pPr>
    </w:p>
    <w:p w14:paraId="695AFA6E">
      <w:pPr>
        <w:spacing w:line="520" w:lineRule="exact"/>
        <w:jc w:val="center"/>
        <w:outlineLvl w:val="0"/>
        <w:rPr>
          <w:rFonts w:ascii="Arial" w:hAnsi="Arial" w:eastAsia="宋体" w:cs="Arial"/>
          <w:b/>
          <w:color w:val="000000"/>
          <w:sz w:val="30"/>
          <w:szCs w:val="30"/>
        </w:rPr>
      </w:pPr>
      <w:r>
        <w:rPr>
          <w:rFonts w:ascii="Arial" w:hAnsi="Arial" w:eastAsia="宋体" w:cs="Arial"/>
          <w:b/>
          <w:color w:val="000000"/>
          <w:sz w:val="32"/>
          <w:szCs w:val="32"/>
        </w:rPr>
        <w:t>第四部分合同（样式）</w:t>
      </w:r>
      <w:bookmarkEnd w:id="45"/>
      <w:bookmarkEnd w:id="46"/>
      <w:bookmarkEnd w:id="47"/>
    </w:p>
    <w:bookmarkEnd w:id="48"/>
    <w:p w14:paraId="5B95327F">
      <w:pPr>
        <w:spacing w:line="360" w:lineRule="auto"/>
        <w:ind w:right="25" w:rightChars="12"/>
        <w:jc w:val="center"/>
        <w:rPr>
          <w:rFonts w:ascii="Arial" w:hAnsi="Arial" w:eastAsia="宋体" w:cs="Arial"/>
          <w:bCs/>
          <w:color w:val="000000"/>
          <w:szCs w:val="21"/>
        </w:rPr>
      </w:pPr>
      <w:bookmarkStart w:id="49" w:name="_Toc13332"/>
      <w:bookmarkStart w:id="50" w:name="_Toc211245887"/>
      <w:bookmarkStart w:id="51" w:name="_Toc17829"/>
      <w:bookmarkStart w:id="52" w:name="_Toc15853"/>
      <w:bookmarkStart w:id="53" w:name="_Toc205104132"/>
      <w:bookmarkStart w:id="54" w:name="_Toc132984753"/>
      <w:bookmarkStart w:id="55" w:name="_Toc368513815"/>
      <w:bookmarkStart w:id="56" w:name="_Toc21017"/>
      <w:bookmarkStart w:id="57" w:name="_Toc29772"/>
      <w:r>
        <w:rPr>
          <w:rFonts w:ascii="Arial" w:hAnsi="Arial" w:eastAsia="宋体" w:cs="Arial"/>
          <w:bCs/>
          <w:color w:val="000000"/>
          <w:szCs w:val="21"/>
        </w:rPr>
        <w:t>（本合同条款仅供参考之用，最终以甲乙双方共同拟定并协商一致的为准）</w:t>
      </w:r>
    </w:p>
    <w:p w14:paraId="56A45512">
      <w:pPr>
        <w:tabs>
          <w:tab w:val="right" w:leader="dot" w:pos="8505"/>
        </w:tabs>
        <w:spacing w:line="360" w:lineRule="auto"/>
        <w:rPr>
          <w:rFonts w:ascii="Arial" w:hAnsi="Arial" w:eastAsia="宋体" w:cs="Arial"/>
          <w:spacing w:val="-6"/>
          <w:sz w:val="28"/>
          <w:szCs w:val="28"/>
        </w:rPr>
      </w:pPr>
      <w:r>
        <w:rPr>
          <w:rFonts w:ascii="Arial" w:hAnsi="Arial" w:eastAsia="宋体" w:cs="Arial"/>
          <w:spacing w:val="-6"/>
          <w:sz w:val="28"/>
          <w:szCs w:val="28"/>
        </w:rPr>
        <w:t>甲方（招标人）：广东工业大学</w:t>
      </w:r>
    </w:p>
    <w:p w14:paraId="2DE500EF">
      <w:pPr>
        <w:tabs>
          <w:tab w:val="left" w:pos="840"/>
        </w:tabs>
        <w:spacing w:line="360" w:lineRule="auto"/>
        <w:rPr>
          <w:rFonts w:ascii="Arial" w:hAnsi="Arial" w:eastAsia="宋体" w:cs="Arial"/>
          <w:spacing w:val="-6"/>
          <w:sz w:val="28"/>
          <w:szCs w:val="28"/>
        </w:rPr>
      </w:pPr>
      <w:r>
        <w:rPr>
          <w:rFonts w:ascii="Arial" w:hAnsi="Arial" w:eastAsia="宋体" w:cs="Arial"/>
          <w:spacing w:val="-6"/>
          <w:sz w:val="28"/>
          <w:szCs w:val="28"/>
        </w:rPr>
        <w:t>乙方（中标人）：********有限公司</w:t>
      </w:r>
    </w:p>
    <w:p w14:paraId="5F00FA21">
      <w:pPr>
        <w:tabs>
          <w:tab w:val="left" w:pos="840"/>
        </w:tabs>
        <w:spacing w:line="360" w:lineRule="auto"/>
        <w:rPr>
          <w:rFonts w:ascii="Arial" w:hAnsi="Arial" w:eastAsia="宋体" w:cs="Arial"/>
          <w:spacing w:val="-6"/>
          <w:sz w:val="28"/>
          <w:szCs w:val="28"/>
        </w:rPr>
      </w:pPr>
      <w:r>
        <w:rPr>
          <w:rFonts w:ascii="Arial" w:hAnsi="Arial" w:eastAsia="宋体" w:cs="Arial"/>
          <w:spacing w:val="-6"/>
          <w:sz w:val="28"/>
          <w:szCs w:val="28"/>
        </w:rPr>
        <w:t>签订地点：广州</w:t>
      </w:r>
    </w:p>
    <w:p w14:paraId="421ADEB0">
      <w:pPr>
        <w:topLinePunct/>
        <w:spacing w:beforeLines="50" w:line="360" w:lineRule="auto"/>
        <w:ind w:firstLine="536" w:firstLineChars="200"/>
        <w:rPr>
          <w:rFonts w:ascii="Arial" w:hAnsi="Arial" w:eastAsia="宋体" w:cs="Arial"/>
          <w:spacing w:val="-6"/>
          <w:sz w:val="28"/>
          <w:szCs w:val="28"/>
        </w:rPr>
      </w:pPr>
      <w:r>
        <w:rPr>
          <w:rFonts w:ascii="Arial" w:hAnsi="Arial" w:eastAsia="宋体" w:cs="Arial"/>
          <w:spacing w:val="-6"/>
          <w:sz w:val="28"/>
          <w:szCs w:val="28"/>
        </w:rPr>
        <w:t>根据广东工业大学东风路校区学生宿舍热水系统建设及服务项</w:t>
      </w:r>
      <w:r>
        <w:rPr>
          <w:rFonts w:hint="eastAsia" w:ascii="Arial" w:hAnsi="Arial" w:eastAsia="宋体" w:cs="Arial"/>
          <w:spacing w:val="-6"/>
          <w:sz w:val="28"/>
          <w:szCs w:val="28"/>
          <w:lang w:val="en-US" w:eastAsia="zh-CN"/>
        </w:rPr>
        <w:t>目</w:t>
      </w:r>
      <w:r>
        <w:rPr>
          <w:rFonts w:ascii="Arial" w:hAnsi="Arial" w:eastAsia="宋体" w:cs="Arial"/>
          <w:spacing w:val="-6"/>
          <w:sz w:val="28"/>
          <w:szCs w:val="28"/>
        </w:rPr>
        <w:t>自主招标文件，编号：GGDZB2025【***】号，乙方针对该项目的投标文件及2025年月日广东工业大学采购招标中心的中标结果通知，按照《中华人民共和国民法典》的规定，经双方协商，本着平等互利和诚实信用的原则，一致同意签订本合同。</w:t>
      </w:r>
    </w:p>
    <w:p w14:paraId="457E96DE">
      <w:pPr>
        <w:tabs>
          <w:tab w:val="center" w:pos="4415"/>
        </w:tabs>
        <w:snapToGrid w:val="0"/>
        <w:spacing w:line="360" w:lineRule="auto"/>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 xml:space="preserve">一、主要设备的材料、规格、型号和数量以及其相关辅助材料。 </w:t>
      </w:r>
    </w:p>
    <w:p w14:paraId="729C72BC">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w:t>
      </w:r>
    </w:p>
    <w:p w14:paraId="52540B16">
      <w:pPr>
        <w:tabs>
          <w:tab w:val="center" w:pos="4415"/>
        </w:tabs>
        <w:snapToGrid w:val="0"/>
        <w:spacing w:line="360" w:lineRule="auto"/>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二、模式、期限及内容</w:t>
      </w:r>
    </w:p>
    <w:p w14:paraId="5E31C7EA">
      <w:pPr>
        <w:tabs>
          <w:tab w:val="center" w:pos="4415"/>
        </w:tabs>
        <w:snapToGrid w:val="0"/>
        <w:spacing w:line="360" w:lineRule="auto"/>
        <w:ind w:firstLine="560" w:firstLineChars="200"/>
        <w:rPr>
          <w:rFonts w:ascii="Arial" w:hAnsi="Arial" w:eastAsia="宋体" w:cs="Arial"/>
          <w:b/>
          <w:bCs/>
          <w:color w:val="000000"/>
          <w:sz w:val="28"/>
          <w:szCs w:val="28"/>
        </w:rPr>
      </w:pPr>
      <w:r>
        <w:rPr>
          <w:rFonts w:ascii="Arial" w:hAnsi="Arial" w:eastAsia="宋体" w:cs="Arial"/>
          <w:color w:val="000000"/>
          <w:sz w:val="28"/>
          <w:szCs w:val="28"/>
        </w:rPr>
        <w:t>项目采用合同能源管理方式（BOT模式）建设及运营，由</w:t>
      </w:r>
      <w:bookmarkStart w:id="58" w:name="OLE_LINK3"/>
      <w:r>
        <w:rPr>
          <w:rFonts w:ascii="Arial" w:hAnsi="Arial" w:eastAsia="宋体" w:cs="Arial"/>
          <w:color w:val="000000"/>
          <w:sz w:val="28"/>
          <w:szCs w:val="28"/>
        </w:rPr>
        <w:t>乙方</w:t>
      </w:r>
      <w:bookmarkEnd w:id="58"/>
      <w:r>
        <w:rPr>
          <w:rFonts w:ascii="Arial" w:hAnsi="Arial" w:eastAsia="宋体" w:cs="Arial"/>
          <w:color w:val="000000"/>
          <w:sz w:val="28"/>
          <w:szCs w:val="28"/>
        </w:rPr>
        <w:t>自行全额带资建设和经营管理，包括但不限于项目设计、水电接入、热水主机系统、管网系统、控制及计费系统、淋浴及配套终端设备（含冷热水混水阀、软管、花洒）、总水电表、避雷设施的运输、安装、调试及试运行，以及培训、验收、日常运营及维修维护、原有热水系统拆除及清除、建设及运维过程对建筑造成损坏的修复等全部费用（含税费），均由乙方承担，甲方不承担任何建设及运维费用。经营期间的水电费及日常驻场管理、维修保养以及设备更新（含产品升级换代）也均由乙方自行承担。</w:t>
      </w:r>
    </w:p>
    <w:p w14:paraId="790ED6CE">
      <w:pPr>
        <w:tabs>
          <w:tab w:val="center" w:pos="4415"/>
        </w:tabs>
        <w:snapToGrid w:val="0"/>
        <w:spacing w:line="360" w:lineRule="auto"/>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三、设备及施工要求</w:t>
      </w:r>
    </w:p>
    <w:p w14:paraId="24543A14">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w:t>
      </w:r>
    </w:p>
    <w:p w14:paraId="3B048270">
      <w:pPr>
        <w:tabs>
          <w:tab w:val="center" w:pos="4415"/>
        </w:tabs>
        <w:snapToGrid w:val="0"/>
        <w:spacing w:line="360" w:lineRule="auto"/>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四、经营期（项目完成期限）、交货方式及交货地点</w:t>
      </w:r>
    </w:p>
    <w:p w14:paraId="30363352">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建设及经营期限为10年。项目建设期为2025年月日（以甲方当年暑假起始日为准）至2025年月日,完成建设并正常供热水。经营期限截止至2035年月日（以</w:t>
      </w:r>
      <w:bookmarkStart w:id="59" w:name="OLE_LINK4"/>
      <w:r>
        <w:rPr>
          <w:rFonts w:ascii="Arial" w:hAnsi="Arial" w:eastAsia="宋体" w:cs="Arial"/>
          <w:color w:val="000000"/>
          <w:sz w:val="28"/>
          <w:szCs w:val="28"/>
        </w:rPr>
        <w:t>甲方</w:t>
      </w:r>
      <w:bookmarkEnd w:id="59"/>
      <w:r>
        <w:rPr>
          <w:rFonts w:ascii="Arial" w:hAnsi="Arial" w:eastAsia="宋体" w:cs="Arial"/>
          <w:color w:val="000000"/>
          <w:sz w:val="28"/>
          <w:szCs w:val="28"/>
        </w:rPr>
        <w:t>当年暑假起始日为准）。</w:t>
      </w:r>
    </w:p>
    <w:p w14:paraId="7DA43EA8">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经营期满后，所有系统设备无偿移交给甲方。</w:t>
      </w:r>
    </w:p>
    <w:p w14:paraId="61E19AA4">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w:t>
      </w:r>
    </w:p>
    <w:p w14:paraId="015713AE">
      <w:pPr>
        <w:tabs>
          <w:tab w:val="center" w:pos="4415"/>
        </w:tabs>
        <w:snapToGrid w:val="0"/>
        <w:spacing w:line="360" w:lineRule="auto"/>
        <w:ind w:firstLine="562" w:firstLineChars="200"/>
        <w:rPr>
          <w:rFonts w:ascii="Arial" w:hAnsi="Arial" w:eastAsia="宋体" w:cs="Arial"/>
          <w:b/>
          <w:bCs/>
          <w:color w:val="000000"/>
          <w:sz w:val="28"/>
          <w:szCs w:val="28"/>
        </w:rPr>
      </w:pPr>
      <w:r>
        <w:rPr>
          <w:rFonts w:ascii="Arial" w:hAnsi="Arial" w:eastAsia="宋体" w:cs="Arial"/>
          <w:b/>
          <w:bCs/>
          <w:color w:val="000000"/>
          <w:sz w:val="28"/>
          <w:szCs w:val="28"/>
        </w:rPr>
        <w:t>五、具体服务范围及服务要求</w:t>
      </w:r>
    </w:p>
    <w:p w14:paraId="5A40F2CE">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1.服务内容：详见自主招标文件</w:t>
      </w:r>
    </w:p>
    <w:p w14:paraId="21C3A432">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2.服务范围：详见自主招标文件</w:t>
      </w:r>
    </w:p>
    <w:p w14:paraId="4F15C269">
      <w:pPr>
        <w:tabs>
          <w:tab w:val="center" w:pos="4415"/>
        </w:tabs>
        <w:snapToGrid w:val="0"/>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3.服务要求：详见自主招标文件</w:t>
      </w:r>
    </w:p>
    <w:p w14:paraId="31289CFD">
      <w:pPr>
        <w:spacing w:line="360" w:lineRule="auto"/>
        <w:ind w:right="25" w:rightChars="12" w:firstLine="562" w:firstLineChars="200"/>
        <w:rPr>
          <w:rFonts w:ascii="Arial" w:hAnsi="Arial" w:eastAsia="宋体" w:cs="Arial"/>
          <w:b/>
          <w:color w:val="000000"/>
          <w:sz w:val="28"/>
          <w:szCs w:val="28"/>
        </w:rPr>
      </w:pPr>
      <w:r>
        <w:rPr>
          <w:rFonts w:ascii="Arial" w:hAnsi="Arial" w:eastAsia="宋体" w:cs="Arial"/>
          <w:b/>
          <w:color w:val="000000"/>
          <w:sz w:val="28"/>
          <w:szCs w:val="28"/>
        </w:rPr>
        <w:t>六、争议的解决</w:t>
      </w:r>
    </w:p>
    <w:p w14:paraId="5A327493">
      <w:pPr>
        <w:spacing w:line="360" w:lineRule="auto"/>
        <w:ind w:right="25" w:rightChars="12" w:firstLine="560" w:firstLineChars="200"/>
        <w:rPr>
          <w:rFonts w:ascii="Arial" w:hAnsi="Arial" w:eastAsia="宋体" w:cs="Arial"/>
          <w:bCs/>
          <w:color w:val="000000"/>
          <w:sz w:val="28"/>
          <w:szCs w:val="28"/>
        </w:rPr>
      </w:pPr>
      <w:r>
        <w:rPr>
          <w:rFonts w:ascii="Arial" w:hAnsi="Arial" w:eastAsia="宋体" w:cs="Arial"/>
          <w:bCs/>
          <w:color w:val="000000"/>
          <w:sz w:val="28"/>
          <w:szCs w:val="28"/>
        </w:rPr>
        <w:t xml:space="preserve">合同执行过程中发生的任何争议，如双方不能通过友好协商解决，任一方均有权向甲方所在地人民法院提起诉讼。      </w:t>
      </w:r>
    </w:p>
    <w:p w14:paraId="683E2755">
      <w:pPr>
        <w:spacing w:line="360" w:lineRule="auto"/>
        <w:ind w:right="25" w:rightChars="12" w:firstLine="562" w:firstLineChars="200"/>
        <w:rPr>
          <w:rFonts w:ascii="Arial" w:hAnsi="Arial" w:eastAsia="宋体" w:cs="Arial"/>
          <w:b/>
          <w:color w:val="000000"/>
          <w:sz w:val="28"/>
          <w:szCs w:val="28"/>
        </w:rPr>
      </w:pPr>
      <w:r>
        <w:rPr>
          <w:rFonts w:ascii="Arial" w:hAnsi="Arial" w:eastAsia="宋体" w:cs="Arial"/>
          <w:b/>
          <w:color w:val="000000"/>
          <w:sz w:val="28"/>
          <w:szCs w:val="28"/>
        </w:rPr>
        <w:t>七、不可抗力</w:t>
      </w:r>
    </w:p>
    <w:p w14:paraId="794C9DB1">
      <w:pPr>
        <w:spacing w:line="360" w:lineRule="auto"/>
        <w:ind w:right="25" w:rightChars="12" w:firstLine="560" w:firstLineChars="200"/>
        <w:rPr>
          <w:rFonts w:ascii="Arial" w:hAnsi="Arial" w:eastAsia="宋体" w:cs="Arial"/>
          <w:bCs/>
          <w:color w:val="000000"/>
          <w:sz w:val="28"/>
          <w:szCs w:val="28"/>
        </w:rPr>
      </w:pPr>
      <w:r>
        <w:rPr>
          <w:rFonts w:ascii="Arial" w:hAnsi="Arial" w:eastAsia="宋体" w:cs="Arial"/>
          <w:bCs/>
          <w:color w:val="000000"/>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CD4EFC7">
      <w:pPr>
        <w:spacing w:line="360" w:lineRule="auto"/>
        <w:ind w:right="25" w:rightChars="12" w:firstLine="562" w:firstLineChars="200"/>
        <w:rPr>
          <w:rFonts w:ascii="Arial" w:hAnsi="Arial" w:eastAsia="宋体" w:cs="Arial"/>
          <w:b/>
          <w:color w:val="000000"/>
          <w:sz w:val="28"/>
          <w:szCs w:val="28"/>
        </w:rPr>
      </w:pPr>
      <w:r>
        <w:rPr>
          <w:rFonts w:ascii="Arial" w:hAnsi="Arial" w:eastAsia="宋体" w:cs="Arial"/>
          <w:b/>
          <w:color w:val="000000"/>
          <w:sz w:val="28"/>
          <w:szCs w:val="28"/>
        </w:rPr>
        <w:t>八、税费</w:t>
      </w:r>
    </w:p>
    <w:p w14:paraId="5A28C392">
      <w:pPr>
        <w:spacing w:line="360" w:lineRule="auto"/>
        <w:ind w:right="25" w:rightChars="12" w:firstLine="560" w:firstLineChars="200"/>
        <w:rPr>
          <w:rFonts w:ascii="Arial" w:hAnsi="Arial" w:eastAsia="宋体" w:cs="Arial"/>
          <w:bCs/>
          <w:color w:val="000000"/>
          <w:sz w:val="28"/>
          <w:szCs w:val="28"/>
        </w:rPr>
      </w:pPr>
      <w:r>
        <w:rPr>
          <w:rFonts w:ascii="Arial" w:hAnsi="Arial" w:eastAsia="宋体" w:cs="Arial"/>
          <w:bCs/>
          <w:color w:val="000000"/>
          <w:sz w:val="28"/>
          <w:szCs w:val="28"/>
        </w:rPr>
        <w:t>在中国境内、外发生的与本合同执行有关的一切税费均由乙方负担。</w:t>
      </w:r>
    </w:p>
    <w:p w14:paraId="57012F8A">
      <w:pPr>
        <w:spacing w:line="360" w:lineRule="auto"/>
        <w:ind w:right="25" w:rightChars="12" w:firstLine="562" w:firstLineChars="200"/>
        <w:rPr>
          <w:rFonts w:ascii="Arial" w:hAnsi="Arial" w:eastAsia="宋体" w:cs="Arial"/>
          <w:bCs/>
          <w:color w:val="000000"/>
          <w:sz w:val="28"/>
          <w:szCs w:val="28"/>
        </w:rPr>
      </w:pPr>
      <w:r>
        <w:rPr>
          <w:rFonts w:ascii="Arial" w:hAnsi="Arial" w:eastAsia="宋体" w:cs="Arial"/>
          <w:b/>
          <w:color w:val="000000"/>
          <w:sz w:val="28"/>
          <w:szCs w:val="28"/>
        </w:rPr>
        <w:t>九、</w:t>
      </w:r>
      <w:r>
        <w:rPr>
          <w:rFonts w:ascii="Arial" w:hAnsi="Arial" w:eastAsia="宋体" w:cs="Arial"/>
          <w:b/>
          <w:sz w:val="28"/>
          <w:szCs w:val="28"/>
        </w:rPr>
        <w:t>其他约定条款</w:t>
      </w:r>
    </w:p>
    <w:p w14:paraId="1561BDAB">
      <w:pPr>
        <w:spacing w:line="360" w:lineRule="auto"/>
        <w:ind w:right="25" w:rightChars="12" w:firstLine="560" w:firstLineChars="200"/>
        <w:rPr>
          <w:rFonts w:ascii="Arial" w:hAnsi="Arial" w:eastAsia="宋体" w:cs="Arial"/>
          <w:bCs/>
          <w:color w:val="000000"/>
          <w:sz w:val="28"/>
          <w:szCs w:val="28"/>
        </w:rPr>
      </w:pPr>
      <w:r>
        <w:rPr>
          <w:rFonts w:ascii="Arial" w:hAnsi="Arial" w:eastAsia="宋体" w:cs="Arial"/>
          <w:bCs/>
          <w:color w:val="000000"/>
          <w:sz w:val="28"/>
          <w:szCs w:val="28"/>
        </w:rPr>
        <w:t>1.本合同所有附件、自主招标文件、投标文件、中标通知书均为合同的有效组成部分，与本合同具有同等法律效力。</w:t>
      </w:r>
    </w:p>
    <w:p w14:paraId="3C8493BE">
      <w:pPr>
        <w:spacing w:line="360" w:lineRule="auto"/>
        <w:ind w:right="25" w:rightChars="12" w:firstLine="560" w:firstLineChars="200"/>
        <w:rPr>
          <w:rFonts w:ascii="Arial" w:hAnsi="Arial" w:eastAsia="宋体" w:cs="Arial"/>
          <w:bCs/>
          <w:color w:val="000000"/>
          <w:sz w:val="28"/>
          <w:szCs w:val="28"/>
        </w:rPr>
      </w:pPr>
      <w:r>
        <w:rPr>
          <w:rFonts w:ascii="Arial" w:hAnsi="Arial" w:eastAsia="宋体" w:cs="Arial"/>
          <w:bCs/>
          <w:color w:val="000000"/>
          <w:sz w:val="28"/>
          <w:szCs w:val="28"/>
        </w:rPr>
        <w:t>2.在执行本合同的过程中，所有经双方签署确认的文件（包括会议纪要、补充协议、往来信函）即成为本合同的有效组成部分。</w:t>
      </w:r>
    </w:p>
    <w:p w14:paraId="5E8DAA06">
      <w:pPr>
        <w:spacing w:line="360" w:lineRule="auto"/>
        <w:ind w:right="25" w:rightChars="12" w:firstLine="560" w:firstLineChars="200"/>
        <w:rPr>
          <w:rFonts w:ascii="Arial" w:hAnsi="Arial" w:eastAsia="宋体" w:cs="Arial"/>
          <w:bCs/>
          <w:color w:val="000000"/>
          <w:sz w:val="28"/>
          <w:szCs w:val="28"/>
        </w:rPr>
      </w:pPr>
      <w:r>
        <w:rPr>
          <w:rFonts w:ascii="Arial" w:hAnsi="Arial" w:eastAsia="宋体" w:cs="Arial"/>
          <w:bCs/>
          <w:color w:val="000000"/>
          <w:sz w:val="28"/>
          <w:szCs w:val="28"/>
        </w:rPr>
        <w:t>3.如一方地址、电话、传真号码有变更，应在变更当日内书面通知对方，否则，应承担相应责任。</w:t>
      </w:r>
    </w:p>
    <w:p w14:paraId="4382E240">
      <w:pPr>
        <w:spacing w:line="360" w:lineRule="auto"/>
        <w:ind w:right="25" w:rightChars="12" w:firstLine="560" w:firstLineChars="200"/>
        <w:rPr>
          <w:rFonts w:ascii="Arial" w:hAnsi="Arial" w:eastAsia="宋体" w:cs="Arial"/>
          <w:bCs/>
          <w:color w:val="000000"/>
          <w:sz w:val="28"/>
          <w:szCs w:val="28"/>
        </w:rPr>
      </w:pPr>
      <w:r>
        <w:rPr>
          <w:rFonts w:ascii="Arial" w:hAnsi="Arial" w:eastAsia="宋体" w:cs="Arial"/>
          <w:bCs/>
          <w:color w:val="000000"/>
          <w:sz w:val="28"/>
          <w:szCs w:val="28"/>
        </w:rPr>
        <w:t>4.</w:t>
      </w:r>
      <w:r>
        <w:rPr>
          <w:rFonts w:ascii="Arial" w:hAnsi="Arial" w:eastAsia="宋体" w:cs="Arial"/>
          <w:sz w:val="28"/>
          <w:szCs w:val="28"/>
        </w:rPr>
        <w:t>合同生效：合同经各方授权代表签字并经单位盖章；合同生效日期以后一个签字的日期为准。</w:t>
      </w:r>
    </w:p>
    <w:p w14:paraId="39187C19">
      <w:pPr>
        <w:spacing w:line="360" w:lineRule="auto"/>
        <w:ind w:left="279" w:leftChars="133" w:right="25" w:rightChars="12" w:firstLine="280" w:firstLineChars="100"/>
        <w:rPr>
          <w:rFonts w:ascii="Arial" w:hAnsi="Arial" w:eastAsia="宋体" w:cs="Arial"/>
          <w:bCs/>
          <w:color w:val="000000"/>
          <w:szCs w:val="21"/>
        </w:rPr>
      </w:pPr>
      <w:r>
        <w:rPr>
          <w:rFonts w:ascii="Arial" w:hAnsi="Arial" w:eastAsia="宋体" w:cs="Arial"/>
          <w:bCs/>
          <w:color w:val="000000"/>
          <w:sz w:val="28"/>
          <w:szCs w:val="28"/>
        </w:rPr>
        <w:t>5.</w:t>
      </w:r>
      <w:r>
        <w:rPr>
          <w:rFonts w:ascii="Arial" w:hAnsi="Arial" w:eastAsia="宋体" w:cs="Arial"/>
          <w:sz w:val="28"/>
          <w:szCs w:val="28"/>
        </w:rPr>
        <w:t>本</w:t>
      </w:r>
      <w:r>
        <w:rPr>
          <w:rFonts w:ascii="Arial" w:hAnsi="Arial" w:eastAsia="宋体" w:cs="Arial"/>
          <w:bCs/>
          <w:color w:val="000000"/>
          <w:sz w:val="28"/>
          <w:szCs w:val="28"/>
        </w:rPr>
        <w:t>合同书一式份，</w:t>
      </w:r>
      <w:r>
        <w:rPr>
          <w:rFonts w:ascii="Arial" w:hAnsi="Arial" w:eastAsia="宋体" w:cs="Arial"/>
          <w:sz w:val="28"/>
          <w:szCs w:val="28"/>
        </w:rPr>
        <w:t>均为正本，具有同等法律效力，</w:t>
      </w:r>
      <w:r>
        <w:rPr>
          <w:rFonts w:ascii="Arial" w:hAnsi="Arial" w:eastAsia="宋体" w:cs="Arial"/>
          <w:bCs/>
          <w:color w:val="000000"/>
          <w:sz w:val="28"/>
          <w:szCs w:val="28"/>
        </w:rPr>
        <w:t>甲方执</w:t>
      </w:r>
      <w:r>
        <w:rPr>
          <w:rFonts w:hint="eastAsia" w:ascii="Arial" w:hAnsi="Arial" w:eastAsia="宋体" w:cs="Arial"/>
          <w:bCs/>
          <w:color w:val="000000"/>
          <w:sz w:val="28"/>
          <w:szCs w:val="28"/>
          <w:lang w:val="en-US" w:eastAsia="zh-CN"/>
        </w:rPr>
        <w:t xml:space="preserve">  </w:t>
      </w:r>
      <w:r>
        <w:rPr>
          <w:rFonts w:ascii="Arial" w:hAnsi="Arial" w:eastAsia="宋体" w:cs="Arial"/>
          <w:bCs/>
          <w:color w:val="000000"/>
          <w:sz w:val="28"/>
          <w:szCs w:val="28"/>
        </w:rPr>
        <w:t>份，乙方执</w:t>
      </w:r>
      <w:r>
        <w:rPr>
          <w:rFonts w:hint="eastAsia" w:ascii="Arial" w:hAnsi="Arial" w:eastAsia="宋体" w:cs="Arial"/>
          <w:bCs/>
          <w:color w:val="000000"/>
          <w:sz w:val="28"/>
          <w:szCs w:val="28"/>
          <w:lang w:val="en-US" w:eastAsia="zh-CN"/>
        </w:rPr>
        <w:t xml:space="preserve">  </w:t>
      </w:r>
      <w:r>
        <w:rPr>
          <w:rFonts w:ascii="Arial" w:hAnsi="Arial" w:eastAsia="宋体" w:cs="Arial"/>
          <w:bCs/>
          <w:color w:val="000000"/>
          <w:sz w:val="28"/>
          <w:szCs w:val="28"/>
        </w:rPr>
        <w:t>份。</w:t>
      </w:r>
    </w:p>
    <w:p w14:paraId="71BB8B78">
      <w:pPr>
        <w:spacing w:line="360" w:lineRule="auto"/>
        <w:ind w:right="25" w:rightChars="12"/>
        <w:jc w:val="left"/>
        <w:rPr>
          <w:rFonts w:ascii="Arial" w:hAnsi="Arial" w:eastAsia="宋体" w:cs="Arial"/>
          <w:bCs/>
          <w:color w:val="000000"/>
          <w:szCs w:val="21"/>
        </w:rPr>
      </w:pPr>
      <w:r>
        <w:rPr>
          <w:rFonts w:ascii="Arial" w:hAnsi="Arial" w:eastAsia="宋体" w:cs="Arial"/>
          <w:sz w:val="28"/>
          <w:szCs w:val="28"/>
        </w:rPr>
        <w:t>（以下无正文）</w:t>
      </w:r>
    </w:p>
    <w:p w14:paraId="1B261E3F">
      <w:pPr>
        <w:spacing w:line="460" w:lineRule="exact"/>
        <w:ind w:right="25" w:rightChars="12"/>
        <w:jc w:val="center"/>
        <w:rPr>
          <w:rFonts w:ascii="Arial" w:hAnsi="Arial" w:eastAsia="宋体" w:cs="Arial"/>
          <w:color w:val="000000"/>
          <w:sz w:val="28"/>
          <w:szCs w:val="28"/>
        </w:rPr>
      </w:pPr>
    </w:p>
    <w:tbl>
      <w:tblPr>
        <w:tblStyle w:val="10"/>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59"/>
        <w:gridCol w:w="2555"/>
        <w:gridCol w:w="1986"/>
        <w:gridCol w:w="3100"/>
      </w:tblGrid>
      <w:tr w14:paraId="26B1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85" w:hRule="atLeast"/>
        </w:trPr>
        <w:tc>
          <w:tcPr>
            <w:tcW w:w="2259" w:type="dxa"/>
            <w:tcBorders>
              <w:top w:val="nil"/>
              <w:left w:val="nil"/>
              <w:bottom w:val="nil"/>
              <w:right w:val="nil"/>
            </w:tcBorders>
            <w:vAlign w:val="center"/>
          </w:tcPr>
          <w:p w14:paraId="39AFC22D">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甲　方：</w:t>
            </w:r>
          </w:p>
        </w:tc>
        <w:tc>
          <w:tcPr>
            <w:tcW w:w="2555" w:type="dxa"/>
            <w:tcBorders>
              <w:top w:val="nil"/>
              <w:left w:val="nil"/>
              <w:bottom w:val="nil"/>
              <w:right w:val="nil"/>
            </w:tcBorders>
          </w:tcPr>
          <w:p w14:paraId="755780A2">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广东工业大学</w:t>
            </w:r>
          </w:p>
        </w:tc>
        <w:tc>
          <w:tcPr>
            <w:tcW w:w="1986" w:type="dxa"/>
            <w:tcBorders>
              <w:top w:val="nil"/>
              <w:left w:val="nil"/>
              <w:bottom w:val="nil"/>
              <w:right w:val="nil"/>
            </w:tcBorders>
            <w:vAlign w:val="center"/>
          </w:tcPr>
          <w:p w14:paraId="711C2602">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乙　方：</w:t>
            </w:r>
          </w:p>
        </w:tc>
        <w:tc>
          <w:tcPr>
            <w:tcW w:w="3100" w:type="dxa"/>
            <w:tcBorders>
              <w:top w:val="nil"/>
              <w:left w:val="nil"/>
              <w:bottom w:val="nil"/>
              <w:right w:val="nil"/>
            </w:tcBorders>
          </w:tcPr>
          <w:p w14:paraId="32CEA922">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****有限公司</w:t>
            </w:r>
          </w:p>
        </w:tc>
      </w:tr>
      <w:tr w14:paraId="3470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97" w:hRule="atLeast"/>
        </w:trPr>
        <w:tc>
          <w:tcPr>
            <w:tcW w:w="2259" w:type="dxa"/>
            <w:tcBorders>
              <w:top w:val="nil"/>
              <w:left w:val="nil"/>
              <w:bottom w:val="nil"/>
              <w:right w:val="nil"/>
            </w:tcBorders>
            <w:vAlign w:val="center"/>
          </w:tcPr>
          <w:p w14:paraId="6AA3F4B0">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地　址：</w:t>
            </w:r>
          </w:p>
        </w:tc>
        <w:tc>
          <w:tcPr>
            <w:tcW w:w="2555" w:type="dxa"/>
            <w:tcBorders>
              <w:top w:val="nil"/>
              <w:left w:val="nil"/>
              <w:bottom w:val="nil"/>
              <w:right w:val="nil"/>
            </w:tcBorders>
          </w:tcPr>
          <w:p w14:paraId="18340A22">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广州市广州大学城外环西路100号</w:t>
            </w:r>
          </w:p>
        </w:tc>
        <w:tc>
          <w:tcPr>
            <w:tcW w:w="1986" w:type="dxa"/>
            <w:tcBorders>
              <w:top w:val="nil"/>
              <w:left w:val="nil"/>
              <w:bottom w:val="nil"/>
              <w:right w:val="nil"/>
            </w:tcBorders>
            <w:vAlign w:val="center"/>
          </w:tcPr>
          <w:p w14:paraId="2773FDF3">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地　址：</w:t>
            </w:r>
          </w:p>
        </w:tc>
        <w:tc>
          <w:tcPr>
            <w:tcW w:w="3100" w:type="dxa"/>
            <w:tcBorders>
              <w:top w:val="nil"/>
              <w:left w:val="nil"/>
              <w:bottom w:val="nil"/>
              <w:right w:val="nil"/>
            </w:tcBorders>
          </w:tcPr>
          <w:p w14:paraId="13C4D20A">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****市****路****号****室</w:t>
            </w:r>
          </w:p>
        </w:tc>
      </w:tr>
      <w:tr w14:paraId="4B1C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23" w:hRule="atLeast"/>
        </w:trPr>
        <w:tc>
          <w:tcPr>
            <w:tcW w:w="2259" w:type="dxa"/>
            <w:tcBorders>
              <w:top w:val="nil"/>
              <w:left w:val="nil"/>
              <w:bottom w:val="nil"/>
              <w:right w:val="nil"/>
            </w:tcBorders>
            <w:vAlign w:val="center"/>
          </w:tcPr>
          <w:p w14:paraId="71258438">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开户银行：</w:t>
            </w:r>
          </w:p>
        </w:tc>
        <w:tc>
          <w:tcPr>
            <w:tcW w:w="2555" w:type="dxa"/>
            <w:tcBorders>
              <w:top w:val="nil"/>
              <w:left w:val="nil"/>
              <w:bottom w:val="nil"/>
              <w:right w:val="nil"/>
            </w:tcBorders>
          </w:tcPr>
          <w:p w14:paraId="3E470409">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广州市工行三支行</w:t>
            </w:r>
          </w:p>
        </w:tc>
        <w:tc>
          <w:tcPr>
            <w:tcW w:w="1986" w:type="dxa"/>
            <w:tcBorders>
              <w:top w:val="nil"/>
              <w:left w:val="nil"/>
              <w:bottom w:val="nil"/>
              <w:right w:val="nil"/>
            </w:tcBorders>
            <w:vAlign w:val="center"/>
          </w:tcPr>
          <w:p w14:paraId="500F9059">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开户银行：</w:t>
            </w:r>
          </w:p>
        </w:tc>
        <w:tc>
          <w:tcPr>
            <w:tcW w:w="3100" w:type="dxa"/>
            <w:tcBorders>
              <w:top w:val="nil"/>
              <w:left w:val="nil"/>
              <w:bottom w:val="nil"/>
              <w:right w:val="nil"/>
            </w:tcBorders>
          </w:tcPr>
          <w:p w14:paraId="7E01AF9A">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w:t>
            </w:r>
          </w:p>
        </w:tc>
      </w:tr>
      <w:tr w14:paraId="05B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00" w:hRule="atLeast"/>
        </w:trPr>
        <w:tc>
          <w:tcPr>
            <w:tcW w:w="2259" w:type="dxa"/>
            <w:tcBorders>
              <w:top w:val="nil"/>
              <w:left w:val="nil"/>
              <w:bottom w:val="nil"/>
              <w:right w:val="nil"/>
            </w:tcBorders>
            <w:vAlign w:val="center"/>
          </w:tcPr>
          <w:p w14:paraId="0F70D536">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银行账号：</w:t>
            </w:r>
          </w:p>
        </w:tc>
        <w:tc>
          <w:tcPr>
            <w:tcW w:w="2555" w:type="dxa"/>
            <w:tcBorders>
              <w:top w:val="nil"/>
              <w:left w:val="nil"/>
              <w:bottom w:val="nil"/>
              <w:right w:val="nil"/>
            </w:tcBorders>
          </w:tcPr>
          <w:p w14:paraId="2434C51D">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3602028909000196985</w:t>
            </w:r>
          </w:p>
        </w:tc>
        <w:tc>
          <w:tcPr>
            <w:tcW w:w="1986" w:type="dxa"/>
            <w:tcBorders>
              <w:top w:val="nil"/>
              <w:left w:val="nil"/>
              <w:bottom w:val="nil"/>
              <w:right w:val="nil"/>
            </w:tcBorders>
            <w:vAlign w:val="center"/>
          </w:tcPr>
          <w:p w14:paraId="4D733FB1">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银行账号：</w:t>
            </w:r>
          </w:p>
        </w:tc>
        <w:tc>
          <w:tcPr>
            <w:tcW w:w="3100" w:type="dxa"/>
            <w:tcBorders>
              <w:top w:val="nil"/>
              <w:left w:val="nil"/>
              <w:bottom w:val="nil"/>
              <w:right w:val="nil"/>
            </w:tcBorders>
          </w:tcPr>
          <w:p w14:paraId="702A4368">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w:t>
            </w:r>
          </w:p>
        </w:tc>
      </w:tr>
      <w:tr w14:paraId="167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78" w:hRule="atLeast"/>
        </w:trPr>
        <w:tc>
          <w:tcPr>
            <w:tcW w:w="2259" w:type="dxa"/>
            <w:tcBorders>
              <w:top w:val="nil"/>
              <w:left w:val="nil"/>
              <w:bottom w:val="nil"/>
              <w:right w:val="nil"/>
            </w:tcBorders>
            <w:vAlign w:val="center"/>
          </w:tcPr>
          <w:p w14:paraId="2DA671F7">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纳税人识别号：</w:t>
            </w:r>
          </w:p>
        </w:tc>
        <w:tc>
          <w:tcPr>
            <w:tcW w:w="2555" w:type="dxa"/>
            <w:tcBorders>
              <w:top w:val="nil"/>
              <w:left w:val="nil"/>
              <w:bottom w:val="nil"/>
              <w:right w:val="nil"/>
            </w:tcBorders>
          </w:tcPr>
          <w:p w14:paraId="07558EAA">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12440000455860226X</w:t>
            </w:r>
          </w:p>
        </w:tc>
        <w:tc>
          <w:tcPr>
            <w:tcW w:w="1986" w:type="dxa"/>
            <w:tcBorders>
              <w:top w:val="nil"/>
              <w:left w:val="nil"/>
              <w:bottom w:val="nil"/>
              <w:right w:val="nil"/>
            </w:tcBorders>
            <w:vAlign w:val="center"/>
          </w:tcPr>
          <w:p w14:paraId="3835F64E">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银行联行号</w:t>
            </w:r>
          </w:p>
        </w:tc>
        <w:tc>
          <w:tcPr>
            <w:tcW w:w="3100" w:type="dxa"/>
            <w:tcBorders>
              <w:top w:val="nil"/>
              <w:left w:val="nil"/>
              <w:bottom w:val="nil"/>
              <w:right w:val="nil"/>
            </w:tcBorders>
          </w:tcPr>
          <w:p w14:paraId="02DDC51C">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12位，必填项</w:t>
            </w:r>
          </w:p>
        </w:tc>
      </w:tr>
      <w:tr w14:paraId="5A94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98" w:hRule="atLeast"/>
        </w:trPr>
        <w:tc>
          <w:tcPr>
            <w:tcW w:w="2259" w:type="dxa"/>
            <w:tcBorders>
              <w:top w:val="nil"/>
              <w:left w:val="nil"/>
              <w:bottom w:val="nil"/>
              <w:right w:val="nil"/>
            </w:tcBorders>
            <w:vAlign w:val="center"/>
          </w:tcPr>
          <w:p w14:paraId="1314E8E1">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法定代表人：</w:t>
            </w:r>
          </w:p>
        </w:tc>
        <w:tc>
          <w:tcPr>
            <w:tcW w:w="2555" w:type="dxa"/>
            <w:tcBorders>
              <w:top w:val="nil"/>
              <w:left w:val="nil"/>
              <w:bottom w:val="nil"/>
              <w:right w:val="nil"/>
            </w:tcBorders>
          </w:tcPr>
          <w:p w14:paraId="7F0F320A">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邱学青</w:t>
            </w:r>
          </w:p>
        </w:tc>
        <w:tc>
          <w:tcPr>
            <w:tcW w:w="1986" w:type="dxa"/>
            <w:tcBorders>
              <w:top w:val="nil"/>
              <w:left w:val="nil"/>
              <w:bottom w:val="nil"/>
              <w:right w:val="nil"/>
            </w:tcBorders>
            <w:vAlign w:val="center"/>
          </w:tcPr>
          <w:p w14:paraId="1BFFBC47">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法定代表人：</w:t>
            </w:r>
          </w:p>
        </w:tc>
        <w:tc>
          <w:tcPr>
            <w:tcW w:w="3100" w:type="dxa"/>
            <w:tcBorders>
              <w:top w:val="nil"/>
              <w:left w:val="nil"/>
              <w:bottom w:val="nil"/>
              <w:right w:val="nil"/>
            </w:tcBorders>
          </w:tcPr>
          <w:p w14:paraId="6466D64F">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w:t>
            </w:r>
          </w:p>
        </w:tc>
      </w:tr>
      <w:tr w14:paraId="09E0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81" w:hRule="atLeast"/>
        </w:trPr>
        <w:tc>
          <w:tcPr>
            <w:tcW w:w="2259" w:type="dxa"/>
            <w:tcBorders>
              <w:top w:val="nil"/>
              <w:left w:val="nil"/>
              <w:bottom w:val="nil"/>
              <w:right w:val="nil"/>
            </w:tcBorders>
            <w:vAlign w:val="center"/>
          </w:tcPr>
          <w:p w14:paraId="49DDDA40">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委托代理人：</w:t>
            </w:r>
          </w:p>
        </w:tc>
        <w:tc>
          <w:tcPr>
            <w:tcW w:w="2555" w:type="dxa"/>
            <w:tcBorders>
              <w:top w:val="nil"/>
              <w:left w:val="nil"/>
              <w:bottom w:val="nil"/>
              <w:right w:val="nil"/>
            </w:tcBorders>
          </w:tcPr>
          <w:p w14:paraId="4C36767C">
            <w:pPr>
              <w:spacing w:line="460" w:lineRule="exact"/>
              <w:ind w:right="25" w:rightChars="12"/>
              <w:jc w:val="center"/>
              <w:rPr>
                <w:rFonts w:ascii="Arial" w:hAnsi="Arial" w:eastAsia="宋体" w:cs="Arial"/>
                <w:color w:val="000000"/>
                <w:sz w:val="28"/>
                <w:szCs w:val="28"/>
              </w:rPr>
            </w:pPr>
          </w:p>
        </w:tc>
        <w:tc>
          <w:tcPr>
            <w:tcW w:w="1986" w:type="dxa"/>
            <w:tcBorders>
              <w:top w:val="nil"/>
              <w:left w:val="nil"/>
              <w:bottom w:val="nil"/>
              <w:right w:val="nil"/>
            </w:tcBorders>
            <w:vAlign w:val="center"/>
          </w:tcPr>
          <w:p w14:paraId="30D1456A">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委托代理人：</w:t>
            </w:r>
          </w:p>
        </w:tc>
        <w:tc>
          <w:tcPr>
            <w:tcW w:w="3100" w:type="dxa"/>
            <w:tcBorders>
              <w:top w:val="nil"/>
              <w:left w:val="nil"/>
              <w:bottom w:val="nil"/>
              <w:right w:val="nil"/>
            </w:tcBorders>
          </w:tcPr>
          <w:p w14:paraId="72C30B1B">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 xml:space="preserve"> ****</w:t>
            </w:r>
          </w:p>
        </w:tc>
      </w:tr>
      <w:tr w14:paraId="6995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atLeast"/>
        </w:trPr>
        <w:tc>
          <w:tcPr>
            <w:tcW w:w="2259" w:type="dxa"/>
            <w:tcBorders>
              <w:top w:val="nil"/>
              <w:left w:val="nil"/>
              <w:bottom w:val="nil"/>
              <w:right w:val="nil"/>
            </w:tcBorders>
            <w:vAlign w:val="center"/>
          </w:tcPr>
          <w:p w14:paraId="5A773FE6">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项目负责人：</w:t>
            </w:r>
          </w:p>
        </w:tc>
        <w:tc>
          <w:tcPr>
            <w:tcW w:w="2555" w:type="dxa"/>
            <w:tcBorders>
              <w:top w:val="nil"/>
              <w:left w:val="nil"/>
              <w:bottom w:val="nil"/>
              <w:right w:val="nil"/>
            </w:tcBorders>
          </w:tcPr>
          <w:p w14:paraId="5E1AB06E">
            <w:pPr>
              <w:spacing w:line="460" w:lineRule="exact"/>
              <w:ind w:right="25" w:rightChars="12"/>
              <w:jc w:val="center"/>
              <w:rPr>
                <w:rFonts w:ascii="Arial" w:hAnsi="Arial" w:eastAsia="宋体" w:cs="Arial"/>
                <w:color w:val="000000"/>
                <w:sz w:val="28"/>
                <w:szCs w:val="28"/>
              </w:rPr>
            </w:pPr>
          </w:p>
        </w:tc>
        <w:tc>
          <w:tcPr>
            <w:tcW w:w="1986" w:type="dxa"/>
            <w:tcBorders>
              <w:top w:val="nil"/>
              <w:left w:val="nil"/>
              <w:bottom w:val="nil"/>
              <w:right w:val="nil"/>
            </w:tcBorders>
            <w:vAlign w:val="center"/>
          </w:tcPr>
          <w:p w14:paraId="5C37C9F0">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经办人：</w:t>
            </w:r>
          </w:p>
        </w:tc>
        <w:tc>
          <w:tcPr>
            <w:tcW w:w="3100" w:type="dxa"/>
            <w:tcBorders>
              <w:top w:val="nil"/>
              <w:left w:val="nil"/>
              <w:bottom w:val="nil"/>
              <w:right w:val="nil"/>
            </w:tcBorders>
          </w:tcPr>
          <w:p w14:paraId="654B59F3">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w:t>
            </w:r>
          </w:p>
        </w:tc>
      </w:tr>
      <w:tr w14:paraId="29B4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2" w:hRule="atLeast"/>
        </w:trPr>
        <w:tc>
          <w:tcPr>
            <w:tcW w:w="2259" w:type="dxa"/>
            <w:tcBorders>
              <w:top w:val="nil"/>
              <w:left w:val="nil"/>
              <w:bottom w:val="nil"/>
              <w:right w:val="nil"/>
            </w:tcBorders>
            <w:vAlign w:val="center"/>
          </w:tcPr>
          <w:p w14:paraId="72D6D8B8">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经 办人：</w:t>
            </w:r>
          </w:p>
        </w:tc>
        <w:tc>
          <w:tcPr>
            <w:tcW w:w="2555" w:type="dxa"/>
            <w:tcBorders>
              <w:top w:val="nil"/>
              <w:left w:val="nil"/>
              <w:bottom w:val="nil"/>
              <w:right w:val="nil"/>
            </w:tcBorders>
          </w:tcPr>
          <w:p w14:paraId="79276089">
            <w:pPr>
              <w:spacing w:line="460" w:lineRule="exact"/>
              <w:ind w:right="25" w:rightChars="12"/>
              <w:jc w:val="center"/>
              <w:rPr>
                <w:rFonts w:ascii="Arial" w:hAnsi="Arial" w:eastAsia="宋体" w:cs="Arial"/>
                <w:color w:val="000000"/>
                <w:sz w:val="28"/>
                <w:szCs w:val="28"/>
              </w:rPr>
            </w:pPr>
          </w:p>
        </w:tc>
        <w:tc>
          <w:tcPr>
            <w:tcW w:w="1986" w:type="dxa"/>
            <w:tcBorders>
              <w:top w:val="nil"/>
              <w:left w:val="nil"/>
              <w:bottom w:val="nil"/>
              <w:right w:val="nil"/>
            </w:tcBorders>
            <w:vAlign w:val="center"/>
          </w:tcPr>
          <w:p w14:paraId="02E968CC">
            <w:pPr>
              <w:spacing w:line="460" w:lineRule="exact"/>
              <w:ind w:right="25" w:rightChars="12"/>
              <w:jc w:val="center"/>
              <w:rPr>
                <w:rFonts w:ascii="Arial" w:hAnsi="Arial" w:eastAsia="宋体" w:cs="Arial"/>
                <w:color w:val="000000"/>
                <w:sz w:val="28"/>
                <w:szCs w:val="28"/>
              </w:rPr>
            </w:pPr>
          </w:p>
        </w:tc>
        <w:tc>
          <w:tcPr>
            <w:tcW w:w="3100" w:type="dxa"/>
            <w:tcBorders>
              <w:top w:val="nil"/>
              <w:left w:val="nil"/>
              <w:bottom w:val="nil"/>
              <w:right w:val="nil"/>
            </w:tcBorders>
          </w:tcPr>
          <w:p w14:paraId="608ECDFF">
            <w:pPr>
              <w:spacing w:line="460" w:lineRule="exact"/>
              <w:ind w:right="25" w:rightChars="12"/>
              <w:jc w:val="center"/>
              <w:rPr>
                <w:rFonts w:ascii="Arial" w:hAnsi="Arial" w:eastAsia="宋体" w:cs="Arial"/>
                <w:color w:val="000000"/>
                <w:sz w:val="28"/>
                <w:szCs w:val="28"/>
              </w:rPr>
            </w:pPr>
          </w:p>
        </w:tc>
      </w:tr>
      <w:tr w14:paraId="5933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89" w:hRule="atLeast"/>
        </w:trPr>
        <w:tc>
          <w:tcPr>
            <w:tcW w:w="2259" w:type="dxa"/>
            <w:tcBorders>
              <w:top w:val="nil"/>
              <w:left w:val="nil"/>
              <w:bottom w:val="nil"/>
              <w:right w:val="nil"/>
            </w:tcBorders>
            <w:vAlign w:val="center"/>
          </w:tcPr>
          <w:p w14:paraId="6EFDA42E">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电　   话：</w:t>
            </w:r>
          </w:p>
        </w:tc>
        <w:tc>
          <w:tcPr>
            <w:tcW w:w="2555" w:type="dxa"/>
            <w:tcBorders>
              <w:top w:val="nil"/>
              <w:left w:val="nil"/>
              <w:bottom w:val="nil"/>
              <w:right w:val="nil"/>
            </w:tcBorders>
          </w:tcPr>
          <w:p w14:paraId="7DDE9DB3">
            <w:pPr>
              <w:spacing w:line="460" w:lineRule="exact"/>
              <w:ind w:right="25" w:rightChars="12"/>
              <w:jc w:val="center"/>
              <w:rPr>
                <w:rFonts w:ascii="Arial" w:hAnsi="Arial" w:eastAsia="宋体" w:cs="Arial"/>
                <w:color w:val="000000"/>
                <w:sz w:val="28"/>
                <w:szCs w:val="28"/>
              </w:rPr>
            </w:pPr>
          </w:p>
        </w:tc>
        <w:tc>
          <w:tcPr>
            <w:tcW w:w="1986" w:type="dxa"/>
            <w:tcBorders>
              <w:top w:val="nil"/>
              <w:left w:val="nil"/>
              <w:bottom w:val="nil"/>
              <w:right w:val="nil"/>
            </w:tcBorders>
            <w:vAlign w:val="center"/>
          </w:tcPr>
          <w:p w14:paraId="076D99CD">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电      话：</w:t>
            </w:r>
          </w:p>
        </w:tc>
        <w:tc>
          <w:tcPr>
            <w:tcW w:w="3100" w:type="dxa"/>
            <w:tcBorders>
              <w:top w:val="nil"/>
              <w:left w:val="nil"/>
              <w:bottom w:val="nil"/>
              <w:right w:val="nil"/>
            </w:tcBorders>
          </w:tcPr>
          <w:p w14:paraId="61A1E324">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w:t>
            </w:r>
          </w:p>
        </w:tc>
      </w:tr>
      <w:tr w14:paraId="0279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259" w:type="dxa"/>
            <w:tcBorders>
              <w:top w:val="nil"/>
              <w:left w:val="nil"/>
              <w:bottom w:val="nil"/>
              <w:right w:val="nil"/>
            </w:tcBorders>
            <w:vAlign w:val="center"/>
          </w:tcPr>
          <w:p w14:paraId="29822D81">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签订时间：</w:t>
            </w:r>
          </w:p>
        </w:tc>
        <w:tc>
          <w:tcPr>
            <w:tcW w:w="2555" w:type="dxa"/>
            <w:tcBorders>
              <w:top w:val="nil"/>
              <w:left w:val="nil"/>
              <w:bottom w:val="nil"/>
              <w:right w:val="nil"/>
            </w:tcBorders>
          </w:tcPr>
          <w:p w14:paraId="02A10810">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20  年   月   日</w:t>
            </w:r>
          </w:p>
        </w:tc>
        <w:tc>
          <w:tcPr>
            <w:tcW w:w="1986" w:type="dxa"/>
            <w:tcBorders>
              <w:top w:val="nil"/>
              <w:left w:val="nil"/>
              <w:bottom w:val="nil"/>
              <w:right w:val="nil"/>
            </w:tcBorders>
            <w:vAlign w:val="center"/>
          </w:tcPr>
          <w:p w14:paraId="3B0895E3">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签订时 间：</w:t>
            </w:r>
          </w:p>
        </w:tc>
        <w:tc>
          <w:tcPr>
            <w:tcW w:w="3100" w:type="dxa"/>
            <w:tcBorders>
              <w:top w:val="nil"/>
              <w:left w:val="nil"/>
              <w:bottom w:val="nil"/>
              <w:right w:val="nil"/>
            </w:tcBorders>
          </w:tcPr>
          <w:p w14:paraId="61702C46">
            <w:pPr>
              <w:spacing w:line="460" w:lineRule="exact"/>
              <w:ind w:right="25" w:rightChars="12"/>
              <w:jc w:val="center"/>
              <w:rPr>
                <w:rFonts w:ascii="Arial" w:hAnsi="Arial" w:eastAsia="宋体" w:cs="Arial"/>
                <w:color w:val="000000"/>
                <w:sz w:val="28"/>
                <w:szCs w:val="28"/>
              </w:rPr>
            </w:pPr>
            <w:r>
              <w:rPr>
                <w:rFonts w:ascii="Arial" w:hAnsi="Arial" w:eastAsia="宋体" w:cs="Arial"/>
                <w:color w:val="000000"/>
                <w:sz w:val="28"/>
                <w:szCs w:val="28"/>
              </w:rPr>
              <w:t>****年****月****日</w:t>
            </w:r>
          </w:p>
        </w:tc>
      </w:tr>
    </w:tbl>
    <w:p w14:paraId="3CE9A6F0">
      <w:pPr>
        <w:spacing w:line="460" w:lineRule="exact"/>
        <w:ind w:right="25" w:rightChars="12"/>
        <w:jc w:val="center"/>
        <w:rPr>
          <w:rFonts w:ascii="Arial" w:hAnsi="Arial" w:eastAsia="宋体" w:cs="Arial"/>
          <w:b/>
          <w:bCs/>
          <w:color w:val="000000"/>
          <w:sz w:val="32"/>
          <w:szCs w:val="32"/>
        </w:rPr>
      </w:pPr>
    </w:p>
    <w:p w14:paraId="13A1EEFC">
      <w:pPr>
        <w:spacing w:line="460" w:lineRule="exact"/>
        <w:ind w:right="25" w:rightChars="12"/>
        <w:jc w:val="center"/>
        <w:rPr>
          <w:rFonts w:ascii="Arial" w:hAnsi="Arial" w:eastAsia="宋体" w:cs="Arial"/>
          <w:b/>
          <w:bCs/>
          <w:color w:val="000000"/>
          <w:sz w:val="32"/>
          <w:szCs w:val="32"/>
        </w:rPr>
        <w:sectPr>
          <w:pgSz w:w="11906" w:h="16838"/>
          <w:pgMar w:top="1304" w:right="1134" w:bottom="1440" w:left="1134" w:header="851" w:footer="680" w:gutter="0"/>
          <w:cols w:space="720" w:num="1"/>
          <w:docGrid w:type="lines" w:linePitch="312" w:charSpace="0"/>
        </w:sectPr>
      </w:pPr>
    </w:p>
    <w:p w14:paraId="08E38743">
      <w:pPr>
        <w:spacing w:line="360" w:lineRule="auto"/>
        <w:ind w:right="25" w:rightChars="12"/>
        <w:jc w:val="center"/>
        <w:outlineLvl w:val="0"/>
        <w:rPr>
          <w:rFonts w:ascii="Arial" w:hAnsi="Arial" w:eastAsia="宋体" w:cs="Arial"/>
          <w:b/>
          <w:bCs/>
          <w:sz w:val="32"/>
          <w:szCs w:val="32"/>
        </w:rPr>
      </w:pPr>
      <w:bookmarkStart w:id="60" w:name="_Toc1401007308"/>
      <w:bookmarkStart w:id="61" w:name="_Toc1383669439"/>
      <w:bookmarkStart w:id="62" w:name="_Toc1006726202"/>
      <w:r>
        <w:rPr>
          <w:rFonts w:ascii="Arial" w:hAnsi="Arial" w:eastAsia="宋体" w:cs="Arial"/>
          <w:b/>
          <w:bCs/>
          <w:sz w:val="32"/>
          <w:szCs w:val="32"/>
        </w:rPr>
        <w:t>第五部分评标方法及标准</w:t>
      </w:r>
      <w:bookmarkEnd w:id="60"/>
      <w:bookmarkEnd w:id="61"/>
      <w:bookmarkEnd w:id="62"/>
    </w:p>
    <w:bookmarkEnd w:id="49"/>
    <w:bookmarkEnd w:id="50"/>
    <w:bookmarkEnd w:id="51"/>
    <w:bookmarkEnd w:id="52"/>
    <w:bookmarkEnd w:id="53"/>
    <w:bookmarkEnd w:id="54"/>
    <w:bookmarkEnd w:id="55"/>
    <w:bookmarkEnd w:id="56"/>
    <w:bookmarkEnd w:id="57"/>
    <w:p w14:paraId="01C4DA67">
      <w:pPr>
        <w:spacing w:line="500" w:lineRule="exact"/>
        <w:ind w:firstLine="559" w:firstLineChars="199"/>
        <w:rPr>
          <w:rFonts w:ascii="Arial" w:hAnsi="Arial" w:eastAsia="宋体" w:cs="Arial"/>
          <w:b/>
          <w:sz w:val="28"/>
          <w:szCs w:val="28"/>
        </w:rPr>
      </w:pPr>
      <w:r>
        <w:rPr>
          <w:rFonts w:ascii="Arial" w:hAnsi="Arial" w:eastAsia="宋体" w:cs="Arial"/>
          <w:b/>
          <w:sz w:val="28"/>
          <w:szCs w:val="28"/>
        </w:rPr>
        <w:t>一、概述</w:t>
      </w:r>
    </w:p>
    <w:p w14:paraId="4C3D6464">
      <w:pPr>
        <w:widowControl/>
        <w:tabs>
          <w:tab w:val="left" w:pos="900"/>
        </w:tabs>
        <w:spacing w:line="360" w:lineRule="auto"/>
        <w:ind w:firstLine="560" w:firstLineChars="200"/>
        <w:contextualSpacing/>
        <w:rPr>
          <w:rFonts w:ascii="Arial" w:hAnsi="Arial" w:eastAsia="宋体" w:cs="Arial"/>
          <w:sz w:val="28"/>
          <w:szCs w:val="28"/>
        </w:rPr>
      </w:pPr>
      <w:r>
        <w:rPr>
          <w:rFonts w:ascii="Arial" w:hAnsi="Arial" w:eastAsia="宋体" w:cs="Arial"/>
          <w:sz w:val="28"/>
          <w:szCs w:val="28"/>
        </w:rPr>
        <w:t>本次招标采用自主招标方式进行，评标由依法组成的评标委员会负责完成。</w:t>
      </w:r>
    </w:p>
    <w:p w14:paraId="2F227D04">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sz w:val="28"/>
          <w:szCs w:val="28"/>
        </w:rPr>
        <w:t>本次招标的评标采用综合评分法，权重分配为：商务部分权重为30%，技术服务部分权重为70％。本次评标是以自主招标文件为依据，按公正、科学、客观、平等竞争的要求，推荐服务良好、报</w:t>
      </w:r>
      <w:r>
        <w:rPr>
          <w:rFonts w:ascii="Arial" w:hAnsi="Arial" w:eastAsia="宋体" w:cs="Arial"/>
          <w:color w:val="000000"/>
          <w:sz w:val="28"/>
          <w:szCs w:val="28"/>
        </w:rPr>
        <w:t>价合理、经验丰富、信誉良好及综合实力强的中标人。评标分两个阶段：第一阶段资格性和符合性审查，资格性和符合性审查合格的投标才进入后续评审，资格性和符合性审查不合格的投标为无效投标，不进入后续评审；第二阶段为商务和技术服务评审。</w:t>
      </w:r>
    </w:p>
    <w:p w14:paraId="2161D27D">
      <w:pPr>
        <w:widowControl/>
        <w:tabs>
          <w:tab w:val="left" w:pos="900"/>
        </w:tabs>
        <w:spacing w:line="360" w:lineRule="auto"/>
        <w:ind w:firstLine="560" w:firstLineChars="200"/>
        <w:contextualSpacing/>
        <w:rPr>
          <w:rFonts w:ascii="Arial" w:hAnsi="Arial" w:eastAsia="宋体" w:cs="Arial"/>
          <w:color w:val="000000"/>
          <w:sz w:val="28"/>
          <w:szCs w:val="28"/>
        </w:rPr>
      </w:pPr>
      <w:r>
        <w:rPr>
          <w:rFonts w:ascii="Arial" w:hAnsi="Arial" w:eastAsia="宋体" w:cs="Arial"/>
          <w:color w:val="000000"/>
          <w:sz w:val="28"/>
          <w:szCs w:val="28"/>
        </w:rPr>
        <w:t>参与评标工作的所有人员必须遵守《中华人民共和国招标投标法》、《中华人民共和国政府采购法》及有关招标的政令法规的规定，以确保评标的公平、公正。</w:t>
      </w:r>
    </w:p>
    <w:p w14:paraId="6615963F">
      <w:pPr>
        <w:spacing w:line="360" w:lineRule="auto"/>
        <w:ind w:firstLine="559" w:firstLineChars="199"/>
        <w:rPr>
          <w:rFonts w:ascii="Arial" w:hAnsi="Arial" w:eastAsia="宋体" w:cs="Arial"/>
          <w:b/>
          <w:sz w:val="28"/>
          <w:szCs w:val="28"/>
        </w:rPr>
      </w:pPr>
      <w:r>
        <w:rPr>
          <w:rFonts w:ascii="Arial" w:hAnsi="Arial" w:eastAsia="宋体" w:cs="Arial"/>
          <w:b/>
          <w:sz w:val="28"/>
          <w:szCs w:val="28"/>
        </w:rPr>
        <w:t>二、评标委员会</w:t>
      </w:r>
    </w:p>
    <w:p w14:paraId="55EB6F3A">
      <w:pPr>
        <w:spacing w:line="360" w:lineRule="auto"/>
        <w:ind w:firstLine="560" w:firstLineChars="200"/>
        <w:rPr>
          <w:rFonts w:ascii="Arial" w:hAnsi="Arial" w:eastAsia="宋体" w:cs="Arial"/>
          <w:sz w:val="28"/>
          <w:szCs w:val="28"/>
        </w:rPr>
      </w:pPr>
      <w:r>
        <w:rPr>
          <w:rFonts w:ascii="Arial" w:hAnsi="Arial" w:eastAsia="宋体" w:cs="Arial"/>
          <w:sz w:val="28"/>
          <w:szCs w:val="28"/>
        </w:rPr>
        <w:t>1.评标委员会组成：本次评标的评标委员会依法由广东工业大学集中采购专家库抽取</w:t>
      </w:r>
      <w:r>
        <w:rPr>
          <w:rFonts w:hint="eastAsia" w:ascii="Arial" w:hAnsi="Arial" w:eastAsia="宋体" w:cs="Arial"/>
          <w:sz w:val="28"/>
          <w:szCs w:val="28"/>
          <w:lang w:val="en-US" w:eastAsia="zh-CN"/>
        </w:rPr>
        <w:t>5</w:t>
      </w:r>
      <w:r>
        <w:rPr>
          <w:rFonts w:ascii="Arial" w:hAnsi="Arial" w:eastAsia="宋体" w:cs="Arial"/>
          <w:sz w:val="28"/>
          <w:szCs w:val="28"/>
        </w:rPr>
        <w:t>位评委和用户授权代表</w:t>
      </w:r>
      <w:r>
        <w:rPr>
          <w:rFonts w:hint="eastAsia" w:ascii="Arial" w:hAnsi="Arial" w:eastAsia="宋体" w:cs="Arial"/>
          <w:sz w:val="28"/>
          <w:szCs w:val="28"/>
          <w:lang w:val="en-US" w:eastAsia="zh-CN"/>
        </w:rPr>
        <w:t>2</w:t>
      </w:r>
      <w:r>
        <w:rPr>
          <w:rFonts w:ascii="Arial" w:hAnsi="Arial" w:eastAsia="宋体" w:cs="Arial"/>
          <w:sz w:val="28"/>
          <w:szCs w:val="28"/>
        </w:rPr>
        <w:t>人组成。</w:t>
      </w:r>
    </w:p>
    <w:p w14:paraId="6C978B61">
      <w:pPr>
        <w:spacing w:line="360" w:lineRule="auto"/>
        <w:ind w:firstLine="560" w:firstLineChars="200"/>
        <w:rPr>
          <w:rFonts w:ascii="Arial" w:hAnsi="Arial" w:eastAsia="宋体" w:cs="Arial"/>
          <w:sz w:val="28"/>
          <w:szCs w:val="28"/>
        </w:rPr>
      </w:pPr>
      <w:r>
        <w:rPr>
          <w:rFonts w:ascii="Arial" w:hAnsi="Arial" w:eastAsia="宋体" w:cs="Arial"/>
          <w:sz w:val="28"/>
          <w:szCs w:val="28"/>
        </w:rPr>
        <w:t>2.评委守则：为体现评标工作的公平、公正，保证评标工作的顺利进行，特制定如下评委守则，要求全体评委共同遵守。</w:t>
      </w:r>
    </w:p>
    <w:p w14:paraId="0CDAA849">
      <w:pPr>
        <w:spacing w:line="360" w:lineRule="auto"/>
        <w:ind w:firstLine="557" w:firstLineChars="199"/>
        <w:rPr>
          <w:rFonts w:ascii="Arial" w:hAnsi="Arial" w:eastAsia="宋体" w:cs="Arial"/>
          <w:sz w:val="28"/>
          <w:szCs w:val="28"/>
        </w:rPr>
      </w:pPr>
      <w:r>
        <w:rPr>
          <w:rFonts w:ascii="Arial" w:hAnsi="Arial" w:eastAsia="宋体" w:cs="Arial"/>
          <w:sz w:val="28"/>
          <w:szCs w:val="28"/>
        </w:rPr>
        <w:t>（1）遵守《中华人民共和国招标投标法》、《中华人民共和国政府采购法》、《中华人民共和国保密法》等法律及国家有关部门关于招标的政令法规，维护国家利益。</w:t>
      </w:r>
    </w:p>
    <w:p w14:paraId="19B761AE">
      <w:pPr>
        <w:spacing w:line="360" w:lineRule="auto"/>
        <w:ind w:firstLine="557" w:firstLineChars="199"/>
        <w:rPr>
          <w:rFonts w:ascii="Arial" w:hAnsi="Arial" w:eastAsia="宋体" w:cs="Arial"/>
          <w:sz w:val="28"/>
          <w:szCs w:val="28"/>
        </w:rPr>
      </w:pPr>
      <w:r>
        <w:rPr>
          <w:rFonts w:ascii="Arial" w:hAnsi="Arial" w:eastAsia="宋体" w:cs="Arial"/>
          <w:sz w:val="28"/>
          <w:szCs w:val="28"/>
        </w:rPr>
        <w:t>（2）服从评标组织安排，按时参加评标，履行评委职责。</w:t>
      </w:r>
    </w:p>
    <w:p w14:paraId="52CBE750">
      <w:pPr>
        <w:spacing w:line="360" w:lineRule="auto"/>
        <w:ind w:firstLine="557" w:firstLineChars="199"/>
        <w:rPr>
          <w:rFonts w:ascii="Arial" w:hAnsi="Arial" w:eastAsia="宋体" w:cs="Arial"/>
          <w:sz w:val="28"/>
          <w:szCs w:val="28"/>
        </w:rPr>
      </w:pPr>
      <w:r>
        <w:rPr>
          <w:rFonts w:ascii="Arial" w:hAnsi="Arial" w:eastAsia="宋体" w:cs="Arial"/>
          <w:sz w:val="28"/>
          <w:szCs w:val="28"/>
        </w:rPr>
        <w:t>根据有关法律法规中的评标原则，依据招标文件和投标文件进行评标。</w:t>
      </w:r>
    </w:p>
    <w:p w14:paraId="1F779995">
      <w:pPr>
        <w:spacing w:line="360" w:lineRule="auto"/>
        <w:ind w:firstLine="557" w:firstLineChars="199"/>
        <w:rPr>
          <w:rFonts w:ascii="Arial" w:hAnsi="Arial" w:eastAsia="宋体" w:cs="Arial"/>
          <w:sz w:val="28"/>
          <w:szCs w:val="28"/>
        </w:rPr>
      </w:pPr>
      <w:r>
        <w:rPr>
          <w:rFonts w:ascii="Arial" w:hAnsi="Arial" w:eastAsia="宋体" w:cs="Arial"/>
          <w:sz w:val="28"/>
          <w:szCs w:val="28"/>
        </w:rPr>
        <w:t>（3）认真地履行职责，遵守职业道德，排除干扰，对所提出的评审意见负责。如与投标人有利害关系，应主动回避，以免妨碍评标结果的公正性。</w:t>
      </w:r>
    </w:p>
    <w:p w14:paraId="68677A1A">
      <w:pPr>
        <w:spacing w:line="360" w:lineRule="auto"/>
        <w:ind w:firstLine="557" w:firstLineChars="199"/>
        <w:rPr>
          <w:rFonts w:ascii="Arial" w:hAnsi="Arial" w:eastAsia="宋体" w:cs="Arial"/>
          <w:sz w:val="28"/>
          <w:szCs w:val="28"/>
        </w:rPr>
      </w:pPr>
      <w:r>
        <w:rPr>
          <w:rFonts w:ascii="Arial" w:hAnsi="Arial" w:eastAsia="宋体" w:cs="Arial"/>
          <w:sz w:val="28"/>
          <w:szCs w:val="28"/>
        </w:rPr>
        <w:t>（4）必须对评标情况严加保密，不得私下与投标人接触，也不得以任何形式透露评审、中标候选人的推荐等与评标有关的情况，更不得有接受投标人吃请、活动、馈赠或利益等涉嫌不公行为，如有发生将追究其法律责任。</w:t>
      </w:r>
    </w:p>
    <w:p w14:paraId="2A2B3093">
      <w:pPr>
        <w:spacing w:line="360" w:lineRule="auto"/>
        <w:ind w:firstLine="560" w:firstLineChars="200"/>
        <w:rPr>
          <w:rFonts w:ascii="Arial" w:hAnsi="Arial" w:eastAsia="宋体" w:cs="Arial"/>
          <w:sz w:val="28"/>
          <w:szCs w:val="28"/>
        </w:rPr>
      </w:pPr>
      <w:r>
        <w:rPr>
          <w:rFonts w:ascii="Arial" w:hAnsi="Arial" w:eastAsia="宋体" w:cs="Arial"/>
          <w:sz w:val="28"/>
          <w:szCs w:val="28"/>
        </w:rPr>
        <w:t>3.职责</w:t>
      </w:r>
    </w:p>
    <w:p w14:paraId="1AFC794C">
      <w:pPr>
        <w:spacing w:line="360" w:lineRule="auto"/>
        <w:ind w:firstLine="557" w:firstLineChars="199"/>
        <w:rPr>
          <w:rFonts w:ascii="Arial" w:hAnsi="Arial" w:eastAsia="宋体" w:cs="Arial"/>
          <w:sz w:val="28"/>
          <w:szCs w:val="28"/>
        </w:rPr>
      </w:pPr>
      <w:r>
        <w:rPr>
          <w:rFonts w:ascii="Arial" w:hAnsi="Arial" w:eastAsia="宋体" w:cs="Arial"/>
          <w:sz w:val="28"/>
          <w:szCs w:val="28"/>
        </w:rPr>
        <w:t>评标委员会负责全部的评审工作，对评标中的重大问题通过投票决定。任何人不得干预评标委员会的工作。评标委员会下设评标工作小组，主要由采购招标中心、用户、相关单位工作人员组成，负责整理、记录等工作。</w:t>
      </w:r>
    </w:p>
    <w:p w14:paraId="5C4AE949">
      <w:pPr>
        <w:spacing w:line="360" w:lineRule="auto"/>
        <w:ind w:firstLine="559" w:firstLineChars="199"/>
        <w:rPr>
          <w:rFonts w:ascii="Arial" w:hAnsi="Arial" w:eastAsia="宋体" w:cs="Arial"/>
          <w:b/>
          <w:sz w:val="28"/>
          <w:szCs w:val="28"/>
        </w:rPr>
      </w:pPr>
      <w:r>
        <w:rPr>
          <w:rFonts w:ascii="Arial" w:hAnsi="Arial" w:eastAsia="宋体" w:cs="Arial"/>
          <w:b/>
          <w:sz w:val="28"/>
          <w:szCs w:val="28"/>
        </w:rPr>
        <w:t>三、评标程序</w:t>
      </w:r>
    </w:p>
    <w:p w14:paraId="04992697">
      <w:pPr>
        <w:spacing w:line="360" w:lineRule="auto"/>
        <w:ind w:firstLine="557" w:firstLineChars="199"/>
        <w:rPr>
          <w:rFonts w:ascii="Arial" w:hAnsi="Arial" w:eastAsia="宋体" w:cs="Arial"/>
          <w:color w:val="000000"/>
          <w:sz w:val="28"/>
          <w:szCs w:val="28"/>
        </w:rPr>
      </w:pPr>
      <w:r>
        <w:rPr>
          <w:rFonts w:ascii="Arial" w:hAnsi="Arial" w:eastAsia="宋体" w:cs="Arial"/>
          <w:color w:val="000000"/>
          <w:sz w:val="28"/>
          <w:szCs w:val="28"/>
        </w:rPr>
        <w:t>1.资格性审查</w:t>
      </w:r>
    </w:p>
    <w:p w14:paraId="6819CF2F">
      <w:pPr>
        <w:spacing w:line="360" w:lineRule="auto"/>
        <w:ind w:firstLine="557" w:firstLineChars="199"/>
        <w:rPr>
          <w:rFonts w:ascii="Arial" w:hAnsi="Arial" w:eastAsia="宋体" w:cs="Arial"/>
        </w:rPr>
      </w:pPr>
      <w:r>
        <w:rPr>
          <w:rFonts w:ascii="Arial" w:hAnsi="Arial" w:eastAsia="宋体" w:cs="Arial"/>
          <w:color w:val="000000"/>
          <w:sz w:val="28"/>
          <w:szCs w:val="28"/>
        </w:rPr>
        <w:t>（1）资格性审查内容如下：</w:t>
      </w:r>
    </w:p>
    <w:p w14:paraId="12C8B846">
      <w:pPr>
        <w:adjustRightInd w:val="0"/>
        <w:snapToGrid w:val="0"/>
        <w:ind w:left="843" w:hanging="843" w:hangingChars="300"/>
        <w:jc w:val="center"/>
        <w:rPr>
          <w:rFonts w:ascii="Arial" w:hAnsi="Arial" w:eastAsia="宋体" w:cs="Arial"/>
          <w:color w:val="000000"/>
          <w:sz w:val="28"/>
          <w:szCs w:val="28"/>
        </w:rPr>
      </w:pPr>
      <w:r>
        <w:rPr>
          <w:rFonts w:ascii="Arial" w:hAnsi="Arial" w:eastAsia="宋体" w:cs="Arial"/>
          <w:b/>
          <w:color w:val="000000"/>
          <w:sz w:val="28"/>
          <w:szCs w:val="28"/>
        </w:rPr>
        <w:t>资格性审查表</w:t>
      </w:r>
    </w:p>
    <w:tbl>
      <w:tblPr>
        <w:tblStyle w:val="10"/>
        <w:tblW w:w="967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150" w:type="dxa"/>
          <w:left w:w="150" w:type="dxa"/>
          <w:bottom w:w="150" w:type="dxa"/>
          <w:right w:w="150" w:type="dxa"/>
        </w:tblCellMar>
      </w:tblPr>
      <w:tblGrid>
        <w:gridCol w:w="989"/>
        <w:gridCol w:w="8688"/>
      </w:tblGrid>
      <w:tr w14:paraId="1051F8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969" w:hRule="exact"/>
          <w:jc w:val="center"/>
        </w:trPr>
        <w:tc>
          <w:tcPr>
            <w:tcW w:w="989" w:type="dxa"/>
            <w:tcBorders>
              <w:bottom w:val="single" w:color="auto" w:sz="4" w:space="0"/>
              <w:right w:val="single" w:color="auto" w:sz="4" w:space="0"/>
            </w:tcBorders>
            <w:shd w:val="clear" w:color="auto" w:fill="D7D7D7"/>
            <w:vAlign w:val="center"/>
          </w:tcPr>
          <w:p w14:paraId="135821CE">
            <w:pPr>
              <w:spacing w:line="360" w:lineRule="auto"/>
              <w:jc w:val="center"/>
              <w:rPr>
                <w:rFonts w:ascii="Arial" w:hAnsi="Arial" w:eastAsia="宋体" w:cs="Arial"/>
                <w:color w:val="000000"/>
                <w:sz w:val="28"/>
                <w:szCs w:val="28"/>
              </w:rPr>
            </w:pPr>
            <w:r>
              <w:rPr>
                <w:rFonts w:ascii="Arial" w:hAnsi="Arial" w:eastAsia="宋体" w:cs="Arial"/>
                <w:color w:val="000000"/>
                <w:sz w:val="28"/>
                <w:szCs w:val="28"/>
              </w:rPr>
              <w:t>序号</w:t>
            </w:r>
          </w:p>
        </w:tc>
        <w:tc>
          <w:tcPr>
            <w:tcW w:w="8688" w:type="dxa"/>
            <w:tcBorders>
              <w:left w:val="single" w:color="auto" w:sz="4" w:space="0"/>
              <w:bottom w:val="single" w:color="auto" w:sz="4" w:space="0"/>
            </w:tcBorders>
            <w:shd w:val="clear" w:color="auto" w:fill="D7D7D7"/>
            <w:vAlign w:val="center"/>
          </w:tcPr>
          <w:p w14:paraId="63C9DE4E">
            <w:pPr>
              <w:spacing w:line="360" w:lineRule="auto"/>
              <w:jc w:val="center"/>
              <w:rPr>
                <w:rFonts w:ascii="Arial" w:hAnsi="Arial" w:eastAsia="宋体" w:cs="Arial"/>
                <w:b/>
                <w:bCs/>
                <w:color w:val="000000"/>
                <w:sz w:val="28"/>
                <w:szCs w:val="28"/>
              </w:rPr>
            </w:pPr>
            <w:r>
              <w:rPr>
                <w:rFonts w:ascii="Arial" w:hAnsi="Arial" w:eastAsia="宋体" w:cs="Arial"/>
                <w:color w:val="000000"/>
                <w:sz w:val="28"/>
                <w:szCs w:val="28"/>
              </w:rPr>
              <w:t>资格审查内容</w:t>
            </w:r>
          </w:p>
        </w:tc>
      </w:tr>
      <w:tr w14:paraId="78C4F8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822" w:hRule="exact"/>
          <w:jc w:val="center"/>
        </w:trPr>
        <w:tc>
          <w:tcPr>
            <w:tcW w:w="989" w:type="dxa"/>
            <w:tcBorders>
              <w:top w:val="single" w:color="auto" w:sz="4" w:space="0"/>
              <w:bottom w:val="single" w:color="auto" w:sz="4" w:space="0"/>
              <w:right w:val="single" w:color="auto" w:sz="4" w:space="0"/>
            </w:tcBorders>
            <w:vAlign w:val="center"/>
          </w:tcPr>
          <w:p w14:paraId="20FBD674">
            <w:pPr>
              <w:spacing w:line="360" w:lineRule="auto"/>
              <w:jc w:val="center"/>
              <w:rPr>
                <w:rFonts w:ascii="Arial" w:hAnsi="Arial" w:eastAsia="宋体" w:cs="Arial"/>
                <w:color w:val="000000"/>
              </w:rPr>
            </w:pPr>
            <w:r>
              <w:rPr>
                <w:rFonts w:ascii="Arial" w:hAnsi="Arial" w:eastAsia="宋体" w:cs="Arial"/>
              </w:rPr>
              <w:t>1</w:t>
            </w:r>
          </w:p>
        </w:tc>
        <w:tc>
          <w:tcPr>
            <w:tcW w:w="8688" w:type="dxa"/>
            <w:tcBorders>
              <w:top w:val="single" w:color="auto" w:sz="4" w:space="0"/>
              <w:left w:val="single" w:color="auto" w:sz="4" w:space="0"/>
              <w:bottom w:val="single" w:color="auto" w:sz="4" w:space="0"/>
            </w:tcBorders>
            <w:vAlign w:val="center"/>
          </w:tcPr>
          <w:p w14:paraId="7298C7B1">
            <w:pPr>
              <w:spacing w:line="360" w:lineRule="auto"/>
              <w:rPr>
                <w:rFonts w:ascii="Arial" w:hAnsi="Arial" w:eastAsia="宋体" w:cs="Arial"/>
                <w:color w:val="000000"/>
              </w:rPr>
            </w:pPr>
            <w:r>
              <w:rPr>
                <w:rFonts w:ascii="Arial" w:hAnsi="Arial" w:eastAsia="宋体" w:cs="Arial"/>
              </w:rPr>
              <w:t>具有独立承担民事责任能力的在中华人民共和国境内注册的法人或其他组织。</w:t>
            </w:r>
          </w:p>
        </w:tc>
      </w:tr>
      <w:tr w14:paraId="0913A6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533" w:hRule="exact"/>
          <w:jc w:val="center"/>
        </w:trPr>
        <w:tc>
          <w:tcPr>
            <w:tcW w:w="989" w:type="dxa"/>
            <w:tcBorders>
              <w:top w:val="single" w:color="auto" w:sz="4" w:space="0"/>
              <w:bottom w:val="single" w:color="auto" w:sz="4" w:space="0"/>
              <w:right w:val="single" w:color="auto" w:sz="4" w:space="0"/>
            </w:tcBorders>
            <w:vAlign w:val="center"/>
          </w:tcPr>
          <w:p w14:paraId="77F0553A">
            <w:pPr>
              <w:spacing w:line="360" w:lineRule="auto"/>
              <w:jc w:val="center"/>
              <w:rPr>
                <w:rFonts w:ascii="Arial" w:hAnsi="Arial" w:eastAsia="宋体" w:cs="Arial"/>
                <w:color w:val="000000"/>
              </w:rPr>
            </w:pPr>
            <w:r>
              <w:rPr>
                <w:rFonts w:ascii="Arial" w:hAnsi="Arial" w:eastAsia="宋体" w:cs="Arial"/>
              </w:rPr>
              <w:t>2</w:t>
            </w:r>
          </w:p>
        </w:tc>
        <w:tc>
          <w:tcPr>
            <w:tcW w:w="8688" w:type="dxa"/>
            <w:tcBorders>
              <w:top w:val="single" w:color="auto" w:sz="4" w:space="0"/>
              <w:left w:val="single" w:color="auto" w:sz="4" w:space="0"/>
              <w:bottom w:val="single" w:color="auto" w:sz="4" w:space="0"/>
            </w:tcBorders>
            <w:vAlign w:val="center"/>
          </w:tcPr>
          <w:p w14:paraId="087122ED">
            <w:pPr>
              <w:spacing w:line="360" w:lineRule="auto"/>
              <w:rPr>
                <w:rFonts w:ascii="Arial" w:hAnsi="Arial" w:eastAsia="宋体" w:cs="Arial"/>
                <w:color w:val="000000"/>
              </w:rPr>
            </w:pPr>
            <w:r>
              <w:rPr>
                <w:rFonts w:ascii="Arial" w:hAnsi="Arial" w:eastAsia="宋体" w:cs="Arial"/>
              </w:rPr>
              <w:t>具有良好的商业信誉和健全的财务会计制度。</w:t>
            </w:r>
          </w:p>
        </w:tc>
      </w:tr>
      <w:tr w14:paraId="1BCE09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533" w:hRule="exact"/>
          <w:jc w:val="center"/>
        </w:trPr>
        <w:tc>
          <w:tcPr>
            <w:tcW w:w="989" w:type="dxa"/>
            <w:tcBorders>
              <w:top w:val="single" w:color="auto" w:sz="4" w:space="0"/>
              <w:bottom w:val="single" w:color="auto" w:sz="4" w:space="0"/>
              <w:right w:val="single" w:color="auto" w:sz="4" w:space="0"/>
            </w:tcBorders>
            <w:vAlign w:val="center"/>
          </w:tcPr>
          <w:p w14:paraId="16196D6A">
            <w:pPr>
              <w:spacing w:line="360" w:lineRule="auto"/>
              <w:jc w:val="center"/>
              <w:rPr>
                <w:rFonts w:ascii="Arial" w:hAnsi="Arial" w:eastAsia="宋体" w:cs="Arial"/>
                <w:color w:val="000000"/>
              </w:rPr>
            </w:pPr>
            <w:r>
              <w:rPr>
                <w:rFonts w:ascii="Arial" w:hAnsi="Arial" w:eastAsia="宋体" w:cs="Arial"/>
              </w:rPr>
              <w:t>3</w:t>
            </w:r>
          </w:p>
        </w:tc>
        <w:tc>
          <w:tcPr>
            <w:tcW w:w="8688" w:type="dxa"/>
            <w:tcBorders>
              <w:top w:val="single" w:color="auto" w:sz="4" w:space="0"/>
              <w:left w:val="single" w:color="auto" w:sz="4" w:space="0"/>
              <w:bottom w:val="single" w:color="auto" w:sz="4" w:space="0"/>
            </w:tcBorders>
            <w:vAlign w:val="center"/>
          </w:tcPr>
          <w:p w14:paraId="1EC32684">
            <w:pPr>
              <w:spacing w:line="360" w:lineRule="auto"/>
              <w:rPr>
                <w:rFonts w:ascii="Arial" w:hAnsi="Arial" w:eastAsia="宋体" w:cs="Arial"/>
                <w:color w:val="000000"/>
              </w:rPr>
            </w:pPr>
            <w:r>
              <w:rPr>
                <w:rFonts w:ascii="Arial" w:hAnsi="Arial" w:eastAsia="宋体" w:cs="Arial"/>
                <w:color w:val="000000"/>
              </w:rPr>
              <w:t>具有履行合同所必需的设备和专业技术能力</w:t>
            </w:r>
            <w:r>
              <w:rPr>
                <w:rFonts w:ascii="Arial" w:hAnsi="Arial" w:eastAsia="宋体" w:cs="Arial"/>
              </w:rPr>
              <w:t>。</w:t>
            </w:r>
          </w:p>
        </w:tc>
      </w:tr>
      <w:tr w14:paraId="522FA2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533" w:hRule="exact"/>
          <w:jc w:val="center"/>
        </w:trPr>
        <w:tc>
          <w:tcPr>
            <w:tcW w:w="989" w:type="dxa"/>
            <w:tcBorders>
              <w:top w:val="single" w:color="auto" w:sz="4" w:space="0"/>
              <w:bottom w:val="single" w:color="auto" w:sz="4" w:space="0"/>
              <w:right w:val="single" w:color="auto" w:sz="4" w:space="0"/>
            </w:tcBorders>
            <w:vAlign w:val="center"/>
          </w:tcPr>
          <w:p w14:paraId="2F00AE8F">
            <w:pPr>
              <w:spacing w:line="360" w:lineRule="auto"/>
              <w:jc w:val="center"/>
              <w:rPr>
                <w:rFonts w:ascii="Arial" w:hAnsi="Arial" w:eastAsia="宋体" w:cs="Arial"/>
                <w:color w:val="000000"/>
              </w:rPr>
            </w:pPr>
            <w:r>
              <w:rPr>
                <w:rFonts w:ascii="Arial" w:hAnsi="Arial" w:eastAsia="宋体" w:cs="Arial"/>
              </w:rPr>
              <w:t>4</w:t>
            </w:r>
          </w:p>
        </w:tc>
        <w:tc>
          <w:tcPr>
            <w:tcW w:w="8688" w:type="dxa"/>
            <w:tcBorders>
              <w:top w:val="single" w:color="auto" w:sz="4" w:space="0"/>
              <w:left w:val="single" w:color="auto" w:sz="4" w:space="0"/>
              <w:bottom w:val="single" w:color="auto" w:sz="4" w:space="0"/>
            </w:tcBorders>
            <w:vAlign w:val="center"/>
          </w:tcPr>
          <w:p w14:paraId="7542135F">
            <w:pPr>
              <w:spacing w:line="360" w:lineRule="auto"/>
              <w:rPr>
                <w:rFonts w:ascii="Arial" w:hAnsi="Arial" w:eastAsia="宋体" w:cs="Arial"/>
                <w:color w:val="000000"/>
              </w:rPr>
            </w:pPr>
            <w:r>
              <w:rPr>
                <w:rFonts w:ascii="Arial" w:hAnsi="Arial" w:eastAsia="宋体" w:cs="Arial"/>
                <w:color w:val="000000"/>
              </w:rPr>
              <w:t>有依法缴纳税收和社会保障资金的良好记录</w:t>
            </w:r>
            <w:r>
              <w:rPr>
                <w:rFonts w:ascii="Arial" w:hAnsi="Arial" w:eastAsia="宋体" w:cs="Arial"/>
              </w:rPr>
              <w:t>。</w:t>
            </w:r>
          </w:p>
        </w:tc>
      </w:tr>
      <w:tr w14:paraId="22B60C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533" w:hRule="exact"/>
          <w:jc w:val="center"/>
        </w:trPr>
        <w:tc>
          <w:tcPr>
            <w:tcW w:w="989" w:type="dxa"/>
            <w:tcBorders>
              <w:top w:val="single" w:color="auto" w:sz="4" w:space="0"/>
              <w:bottom w:val="single" w:color="auto" w:sz="4" w:space="0"/>
              <w:right w:val="single" w:color="auto" w:sz="4" w:space="0"/>
            </w:tcBorders>
            <w:vAlign w:val="center"/>
          </w:tcPr>
          <w:p w14:paraId="61F65106">
            <w:pPr>
              <w:spacing w:line="360" w:lineRule="auto"/>
              <w:jc w:val="center"/>
              <w:rPr>
                <w:rFonts w:ascii="Arial" w:hAnsi="Arial" w:eastAsia="宋体" w:cs="Arial"/>
                <w:color w:val="000000"/>
              </w:rPr>
            </w:pPr>
            <w:r>
              <w:rPr>
                <w:rFonts w:ascii="Arial" w:hAnsi="Arial" w:eastAsia="宋体" w:cs="Arial"/>
              </w:rPr>
              <w:t>5</w:t>
            </w:r>
          </w:p>
        </w:tc>
        <w:tc>
          <w:tcPr>
            <w:tcW w:w="8688" w:type="dxa"/>
            <w:tcBorders>
              <w:top w:val="single" w:color="auto" w:sz="4" w:space="0"/>
              <w:left w:val="single" w:color="auto" w:sz="4" w:space="0"/>
              <w:bottom w:val="single" w:color="auto" w:sz="4" w:space="0"/>
            </w:tcBorders>
            <w:vAlign w:val="center"/>
          </w:tcPr>
          <w:p w14:paraId="50F535DA">
            <w:pPr>
              <w:spacing w:line="360" w:lineRule="auto"/>
              <w:rPr>
                <w:rFonts w:ascii="Arial" w:hAnsi="Arial" w:eastAsia="宋体" w:cs="Arial"/>
                <w:color w:val="000000"/>
              </w:rPr>
            </w:pPr>
            <w:r>
              <w:rPr>
                <w:rFonts w:ascii="Arial" w:hAnsi="Arial" w:eastAsia="宋体" w:cs="Arial"/>
              </w:rPr>
              <w:t>参加政府采购活动前3年内在经营活动中没有重大违法记录。</w:t>
            </w:r>
          </w:p>
        </w:tc>
      </w:tr>
      <w:tr w14:paraId="0F41E9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2157" w:hRule="exact"/>
          <w:jc w:val="center"/>
        </w:trPr>
        <w:tc>
          <w:tcPr>
            <w:tcW w:w="989" w:type="dxa"/>
            <w:tcBorders>
              <w:top w:val="single" w:color="auto" w:sz="4" w:space="0"/>
              <w:bottom w:val="single" w:color="auto" w:sz="4" w:space="0"/>
              <w:right w:val="single" w:color="auto" w:sz="4" w:space="0"/>
            </w:tcBorders>
            <w:vAlign w:val="center"/>
          </w:tcPr>
          <w:p w14:paraId="2CB38D80">
            <w:pPr>
              <w:spacing w:line="360" w:lineRule="auto"/>
              <w:jc w:val="center"/>
              <w:rPr>
                <w:rFonts w:ascii="Arial" w:hAnsi="Arial" w:eastAsia="宋体" w:cs="Arial"/>
                <w:color w:val="000000"/>
              </w:rPr>
            </w:pPr>
            <w:r>
              <w:rPr>
                <w:rFonts w:ascii="Arial" w:hAnsi="Arial" w:eastAsia="宋体" w:cs="Arial"/>
              </w:rPr>
              <w:t>6</w:t>
            </w:r>
          </w:p>
        </w:tc>
        <w:tc>
          <w:tcPr>
            <w:tcW w:w="8688" w:type="dxa"/>
            <w:tcBorders>
              <w:top w:val="single" w:color="auto" w:sz="4" w:space="0"/>
              <w:left w:val="single" w:color="auto" w:sz="4" w:space="0"/>
              <w:bottom w:val="single" w:color="auto" w:sz="4" w:space="0"/>
            </w:tcBorders>
            <w:vAlign w:val="center"/>
          </w:tcPr>
          <w:p w14:paraId="51C15D20">
            <w:pPr>
              <w:spacing w:line="360" w:lineRule="auto"/>
              <w:rPr>
                <w:rFonts w:ascii="Arial" w:hAnsi="Arial" w:eastAsia="宋体" w:cs="Arial"/>
                <w:color w:val="000000"/>
              </w:rPr>
            </w:pPr>
            <w:r>
              <w:rPr>
                <w:rFonts w:ascii="Arial" w:hAnsi="Arial" w:eastAsia="宋体" w:cs="Arial"/>
              </w:rPr>
              <w:t>信用记录：</w:t>
            </w:r>
            <w:r>
              <w:rPr>
                <w:rFonts w:ascii="Arial" w:hAnsi="Arial" w:eastAsia="宋体" w:cs="Arial"/>
                <w:color w:val="000000"/>
              </w:rPr>
              <w:t>未列入失信被执行人、重大税收违法失信主体、政府采购严重违法失信行为记录名单的供应商（以资格审查人员于投标截止时间当天在“信用中国”网站（www.creditchina.gov.cn）、中国政府采购网（www.ccgp.gov.cn）的查询结果为准；处罚期限届满的除外）。</w:t>
            </w:r>
          </w:p>
        </w:tc>
      </w:tr>
      <w:tr w14:paraId="600CDE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533" w:hRule="exact"/>
          <w:jc w:val="center"/>
        </w:trPr>
        <w:tc>
          <w:tcPr>
            <w:tcW w:w="989" w:type="dxa"/>
            <w:tcBorders>
              <w:top w:val="single" w:color="auto" w:sz="4" w:space="0"/>
              <w:bottom w:val="single" w:color="auto" w:sz="4" w:space="0"/>
              <w:right w:val="single" w:color="auto" w:sz="4" w:space="0"/>
            </w:tcBorders>
            <w:shd w:val="clear" w:color="auto" w:fill="auto"/>
            <w:vAlign w:val="center"/>
          </w:tcPr>
          <w:p w14:paraId="3CD5A0A9">
            <w:pPr>
              <w:spacing w:line="360" w:lineRule="auto"/>
              <w:jc w:val="center"/>
              <w:rPr>
                <w:rFonts w:ascii="Arial" w:hAnsi="Arial" w:eastAsia="宋体" w:cs="Arial"/>
                <w:color w:val="000000"/>
              </w:rPr>
            </w:pPr>
            <w:r>
              <w:rPr>
                <w:rFonts w:ascii="Arial" w:hAnsi="Arial" w:eastAsia="宋体" w:cs="Arial"/>
              </w:rPr>
              <w:t>7</w:t>
            </w:r>
          </w:p>
        </w:tc>
        <w:tc>
          <w:tcPr>
            <w:tcW w:w="8688" w:type="dxa"/>
            <w:tcBorders>
              <w:top w:val="single" w:color="auto" w:sz="4" w:space="0"/>
              <w:left w:val="single" w:color="auto" w:sz="4" w:space="0"/>
              <w:bottom w:val="single" w:color="auto" w:sz="4" w:space="0"/>
            </w:tcBorders>
            <w:vAlign w:val="center"/>
          </w:tcPr>
          <w:p w14:paraId="5340C99E">
            <w:pPr>
              <w:tabs>
                <w:tab w:val="left" w:pos="1092"/>
              </w:tabs>
              <w:wordWrap w:val="0"/>
              <w:adjustRightInd w:val="0"/>
              <w:snapToGrid w:val="0"/>
              <w:spacing w:line="360" w:lineRule="auto"/>
              <w:rPr>
                <w:rFonts w:ascii="Arial" w:hAnsi="Arial" w:eastAsia="宋体" w:cs="Arial"/>
              </w:rPr>
            </w:pPr>
            <w:bookmarkStart w:id="63" w:name="OLE_LINK11"/>
            <w:r>
              <w:rPr>
                <w:rFonts w:ascii="Arial" w:hAnsi="Arial" w:eastAsia="宋体" w:cs="Arial"/>
              </w:rPr>
              <w:t>具有有效期内的建筑机电安装工程专业承包叁级或以上资质。</w:t>
            </w:r>
            <w:bookmarkEnd w:id="63"/>
          </w:p>
        </w:tc>
      </w:tr>
      <w:tr w14:paraId="49BB93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533" w:hRule="exact"/>
          <w:jc w:val="center"/>
        </w:trPr>
        <w:tc>
          <w:tcPr>
            <w:tcW w:w="989" w:type="dxa"/>
            <w:tcBorders>
              <w:top w:val="single" w:color="auto" w:sz="4" w:space="0"/>
              <w:bottom w:val="single" w:color="auto" w:sz="4" w:space="0"/>
              <w:right w:val="single" w:color="auto" w:sz="4" w:space="0"/>
            </w:tcBorders>
            <w:shd w:val="clear" w:color="auto" w:fill="auto"/>
            <w:vAlign w:val="center"/>
          </w:tcPr>
          <w:p w14:paraId="1ACB4FC9">
            <w:pPr>
              <w:spacing w:line="360" w:lineRule="auto"/>
              <w:jc w:val="center"/>
              <w:rPr>
                <w:rFonts w:ascii="Arial" w:hAnsi="Arial" w:eastAsia="宋体" w:cs="Arial"/>
                <w:color w:val="000000"/>
              </w:rPr>
            </w:pPr>
            <w:r>
              <w:rPr>
                <w:rFonts w:ascii="Arial" w:hAnsi="Arial" w:eastAsia="宋体" w:cs="Arial"/>
              </w:rPr>
              <w:t>8</w:t>
            </w:r>
          </w:p>
        </w:tc>
        <w:tc>
          <w:tcPr>
            <w:tcW w:w="8688" w:type="dxa"/>
            <w:tcBorders>
              <w:top w:val="single" w:color="auto" w:sz="4" w:space="0"/>
              <w:left w:val="single" w:color="auto" w:sz="4" w:space="0"/>
              <w:bottom w:val="single" w:color="auto" w:sz="4" w:space="0"/>
            </w:tcBorders>
            <w:vAlign w:val="center"/>
          </w:tcPr>
          <w:p w14:paraId="216C4CCF">
            <w:pPr>
              <w:tabs>
                <w:tab w:val="left" w:pos="1092"/>
              </w:tabs>
              <w:wordWrap w:val="0"/>
              <w:adjustRightInd w:val="0"/>
              <w:snapToGrid w:val="0"/>
              <w:spacing w:line="360" w:lineRule="auto"/>
              <w:rPr>
                <w:rFonts w:ascii="Arial" w:hAnsi="Arial" w:eastAsia="宋体" w:cs="Arial"/>
                <w:color w:val="000000"/>
              </w:rPr>
            </w:pPr>
            <w:r>
              <w:rPr>
                <w:rFonts w:ascii="Arial" w:hAnsi="Arial" w:eastAsia="宋体" w:cs="Arial"/>
              </w:rPr>
              <w:t>本项目不接受联合体投标。</w:t>
            </w:r>
          </w:p>
        </w:tc>
      </w:tr>
      <w:tr w14:paraId="22F11B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533" w:hRule="exact"/>
          <w:jc w:val="center"/>
        </w:trPr>
        <w:tc>
          <w:tcPr>
            <w:tcW w:w="989" w:type="dxa"/>
            <w:tcBorders>
              <w:top w:val="single" w:color="auto" w:sz="4" w:space="0"/>
              <w:bottom w:val="single" w:color="auto" w:sz="12" w:space="0"/>
              <w:right w:val="single" w:color="auto" w:sz="4" w:space="0"/>
            </w:tcBorders>
            <w:vAlign w:val="center"/>
          </w:tcPr>
          <w:p w14:paraId="6AC56C25">
            <w:pPr>
              <w:spacing w:line="360" w:lineRule="auto"/>
              <w:jc w:val="center"/>
              <w:rPr>
                <w:rFonts w:ascii="Arial" w:hAnsi="Arial" w:eastAsia="宋体" w:cs="Arial"/>
                <w:color w:val="000000"/>
              </w:rPr>
            </w:pPr>
            <w:r>
              <w:rPr>
                <w:rFonts w:ascii="Arial" w:hAnsi="Arial" w:eastAsia="宋体" w:cs="Arial"/>
              </w:rPr>
              <w:t>9</w:t>
            </w:r>
          </w:p>
        </w:tc>
        <w:tc>
          <w:tcPr>
            <w:tcW w:w="8688" w:type="dxa"/>
            <w:tcBorders>
              <w:top w:val="single" w:color="auto" w:sz="4" w:space="0"/>
              <w:left w:val="single" w:color="auto" w:sz="4" w:space="0"/>
              <w:bottom w:val="single" w:color="auto" w:sz="12" w:space="0"/>
            </w:tcBorders>
            <w:vAlign w:val="center"/>
          </w:tcPr>
          <w:p w14:paraId="76383C31">
            <w:pPr>
              <w:tabs>
                <w:tab w:val="left" w:pos="1092"/>
              </w:tabs>
              <w:wordWrap w:val="0"/>
              <w:adjustRightInd w:val="0"/>
              <w:snapToGrid w:val="0"/>
              <w:spacing w:line="360" w:lineRule="auto"/>
              <w:rPr>
                <w:rFonts w:ascii="Arial" w:hAnsi="Arial" w:eastAsia="宋体" w:cs="Arial"/>
                <w:color w:val="000000"/>
              </w:rPr>
            </w:pPr>
            <w:r>
              <w:rPr>
                <w:rFonts w:ascii="Arial" w:hAnsi="Arial" w:eastAsia="宋体" w:cs="Arial"/>
                <w:lang w:val="zh-CN"/>
              </w:rPr>
              <w:t>投标人</w:t>
            </w:r>
            <w:r>
              <w:rPr>
                <w:rFonts w:ascii="Arial" w:hAnsi="Arial" w:eastAsia="宋体" w:cs="Arial"/>
              </w:rPr>
              <w:t>已报名并购买本项目自主招标文件。</w:t>
            </w:r>
          </w:p>
        </w:tc>
      </w:tr>
    </w:tbl>
    <w:p w14:paraId="723BE964">
      <w:pPr>
        <w:spacing w:line="360" w:lineRule="auto"/>
        <w:ind w:firstLine="557" w:firstLineChars="199"/>
        <w:rPr>
          <w:rFonts w:ascii="Arial" w:hAnsi="Arial" w:eastAsia="宋体" w:cs="Arial"/>
          <w:color w:val="000000"/>
          <w:sz w:val="28"/>
          <w:szCs w:val="28"/>
        </w:rPr>
      </w:pPr>
      <w:r>
        <w:rPr>
          <w:rFonts w:ascii="Arial" w:hAnsi="Arial" w:eastAsia="宋体" w:cs="Arial"/>
          <w:color w:val="000000"/>
          <w:sz w:val="28"/>
          <w:szCs w:val="28"/>
        </w:rPr>
        <w:t>（2）合格投标人不足3家的，不得评审。未通过资格性审查的投标人，不进入符合性审查。</w:t>
      </w:r>
    </w:p>
    <w:p w14:paraId="1520F054">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（1）符合性审查内容如下：</w:t>
      </w:r>
    </w:p>
    <w:p w14:paraId="364D2A6D">
      <w:pPr>
        <w:spacing w:line="360" w:lineRule="auto"/>
        <w:ind w:firstLine="562" w:firstLineChars="200"/>
        <w:jc w:val="center"/>
        <w:rPr>
          <w:rFonts w:ascii="Arial" w:hAnsi="Arial" w:eastAsia="宋体" w:cs="Arial"/>
          <w:color w:val="000000"/>
          <w:sz w:val="28"/>
          <w:szCs w:val="28"/>
        </w:rPr>
      </w:pPr>
      <w:r>
        <w:rPr>
          <w:rFonts w:ascii="Arial" w:hAnsi="Arial" w:eastAsia="宋体" w:cs="Arial"/>
          <w:b/>
          <w:bCs/>
          <w:color w:val="000000"/>
          <w:sz w:val="28"/>
          <w:szCs w:val="28"/>
        </w:rPr>
        <w:t>符合性审查表</w:t>
      </w:r>
    </w:p>
    <w:tbl>
      <w:tblPr>
        <w:tblStyle w:val="10"/>
        <w:tblW w:w="967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150" w:type="dxa"/>
          <w:left w:w="150" w:type="dxa"/>
          <w:bottom w:w="150" w:type="dxa"/>
          <w:right w:w="150" w:type="dxa"/>
        </w:tblCellMar>
      </w:tblPr>
      <w:tblGrid>
        <w:gridCol w:w="939"/>
        <w:gridCol w:w="3394"/>
        <w:gridCol w:w="5344"/>
      </w:tblGrid>
      <w:tr w14:paraId="74FFEF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831" w:hRule="atLeast"/>
          <w:jc w:val="center"/>
        </w:trPr>
        <w:tc>
          <w:tcPr>
            <w:tcW w:w="935" w:type="dxa"/>
            <w:tcBorders>
              <w:bottom w:val="single" w:color="auto" w:sz="4" w:space="0"/>
              <w:right w:val="single" w:color="auto" w:sz="4" w:space="0"/>
            </w:tcBorders>
            <w:shd w:val="clear" w:color="auto" w:fill="D7D7D7"/>
            <w:vAlign w:val="center"/>
          </w:tcPr>
          <w:p w14:paraId="07C92175">
            <w:pPr>
              <w:spacing w:line="360" w:lineRule="auto"/>
              <w:jc w:val="center"/>
              <w:rPr>
                <w:rFonts w:ascii="Arial" w:hAnsi="Arial" w:eastAsia="宋体" w:cs="Arial"/>
                <w:b/>
                <w:bCs/>
                <w:color w:val="000000"/>
                <w:sz w:val="28"/>
                <w:szCs w:val="28"/>
              </w:rPr>
            </w:pPr>
            <w:r>
              <w:rPr>
                <w:rFonts w:ascii="Arial" w:hAnsi="Arial" w:eastAsia="宋体" w:cs="Arial"/>
                <w:b/>
                <w:bCs/>
                <w:color w:val="000000"/>
                <w:sz w:val="28"/>
                <w:szCs w:val="28"/>
              </w:rPr>
              <w:t>序号</w:t>
            </w:r>
          </w:p>
        </w:tc>
        <w:tc>
          <w:tcPr>
            <w:tcW w:w="3381" w:type="dxa"/>
            <w:tcBorders>
              <w:left w:val="single" w:color="auto" w:sz="4" w:space="0"/>
              <w:bottom w:val="single" w:color="auto" w:sz="4" w:space="0"/>
              <w:right w:val="single" w:color="auto" w:sz="4" w:space="0"/>
            </w:tcBorders>
            <w:shd w:val="clear" w:color="auto" w:fill="D7D7D7"/>
            <w:vAlign w:val="center"/>
          </w:tcPr>
          <w:p w14:paraId="03303EFC">
            <w:pPr>
              <w:spacing w:line="360" w:lineRule="auto"/>
              <w:jc w:val="center"/>
              <w:rPr>
                <w:rFonts w:ascii="Arial" w:hAnsi="Arial" w:eastAsia="宋体" w:cs="Arial"/>
                <w:b/>
                <w:bCs/>
                <w:color w:val="000000"/>
                <w:sz w:val="28"/>
                <w:szCs w:val="28"/>
              </w:rPr>
            </w:pPr>
            <w:r>
              <w:rPr>
                <w:rFonts w:ascii="Arial" w:hAnsi="Arial" w:eastAsia="宋体" w:cs="Arial"/>
                <w:b/>
                <w:bCs/>
                <w:color w:val="000000"/>
                <w:sz w:val="28"/>
                <w:szCs w:val="28"/>
              </w:rPr>
              <w:t>评审点要求概况</w:t>
            </w:r>
          </w:p>
        </w:tc>
        <w:tc>
          <w:tcPr>
            <w:tcW w:w="5323" w:type="dxa"/>
            <w:tcBorders>
              <w:left w:val="single" w:color="auto" w:sz="4" w:space="0"/>
              <w:bottom w:val="single" w:color="auto" w:sz="4" w:space="0"/>
            </w:tcBorders>
            <w:shd w:val="clear" w:color="auto" w:fill="D7D7D7"/>
            <w:vAlign w:val="center"/>
          </w:tcPr>
          <w:p w14:paraId="686114B1">
            <w:pPr>
              <w:spacing w:line="360" w:lineRule="auto"/>
              <w:jc w:val="center"/>
              <w:rPr>
                <w:rFonts w:ascii="Arial" w:hAnsi="Arial" w:eastAsia="宋体" w:cs="Arial"/>
                <w:b/>
                <w:bCs/>
                <w:color w:val="000000"/>
                <w:sz w:val="28"/>
                <w:szCs w:val="28"/>
              </w:rPr>
            </w:pPr>
            <w:r>
              <w:rPr>
                <w:rFonts w:ascii="Arial" w:hAnsi="Arial" w:eastAsia="宋体" w:cs="Arial"/>
                <w:b/>
                <w:bCs/>
                <w:color w:val="000000"/>
                <w:sz w:val="28"/>
                <w:szCs w:val="28"/>
              </w:rPr>
              <w:t>评审点具体描述</w:t>
            </w:r>
          </w:p>
        </w:tc>
      </w:tr>
      <w:tr w14:paraId="78AD74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381" w:hRule="atLeast"/>
          <w:jc w:val="center"/>
        </w:trPr>
        <w:tc>
          <w:tcPr>
            <w:tcW w:w="935" w:type="dxa"/>
            <w:tcBorders>
              <w:top w:val="single" w:color="auto" w:sz="4" w:space="0"/>
              <w:bottom w:val="single" w:color="auto" w:sz="4" w:space="0"/>
              <w:right w:val="single" w:color="auto" w:sz="4" w:space="0"/>
            </w:tcBorders>
            <w:vAlign w:val="center"/>
          </w:tcPr>
          <w:p w14:paraId="258C5681">
            <w:pPr>
              <w:spacing w:line="360" w:lineRule="auto"/>
              <w:jc w:val="center"/>
              <w:rPr>
                <w:rFonts w:ascii="Arial" w:hAnsi="Arial" w:eastAsia="宋体" w:cs="Arial"/>
                <w:color w:val="000000"/>
              </w:rPr>
            </w:pPr>
            <w:r>
              <w:rPr>
                <w:rFonts w:ascii="Arial" w:hAnsi="Arial" w:eastAsia="宋体" w:cs="Arial"/>
                <w:color w:val="000000"/>
              </w:rPr>
              <w:t>1</w:t>
            </w:r>
          </w:p>
        </w:tc>
        <w:tc>
          <w:tcPr>
            <w:tcW w:w="3381" w:type="dxa"/>
            <w:tcBorders>
              <w:top w:val="single" w:color="auto" w:sz="4" w:space="0"/>
              <w:left w:val="single" w:color="auto" w:sz="4" w:space="0"/>
              <w:bottom w:val="single" w:color="auto" w:sz="4" w:space="0"/>
              <w:right w:val="single" w:color="auto" w:sz="4" w:space="0"/>
            </w:tcBorders>
            <w:vAlign w:val="center"/>
          </w:tcPr>
          <w:p w14:paraId="3E8137F5">
            <w:pPr>
              <w:spacing w:line="360" w:lineRule="auto"/>
              <w:jc w:val="left"/>
              <w:rPr>
                <w:rFonts w:ascii="Arial" w:hAnsi="Arial" w:eastAsia="宋体" w:cs="Arial"/>
                <w:color w:val="000000"/>
              </w:rPr>
            </w:pPr>
            <w:r>
              <w:rPr>
                <w:rFonts w:ascii="Arial" w:hAnsi="Arial" w:eastAsia="宋体" w:cs="Arial"/>
              </w:rPr>
              <w:t>投标函</w:t>
            </w:r>
          </w:p>
        </w:tc>
        <w:tc>
          <w:tcPr>
            <w:tcW w:w="5323" w:type="dxa"/>
            <w:tcBorders>
              <w:top w:val="single" w:color="auto" w:sz="4" w:space="0"/>
              <w:left w:val="single" w:color="auto" w:sz="4" w:space="0"/>
              <w:bottom w:val="single" w:color="auto" w:sz="4" w:space="0"/>
            </w:tcBorders>
            <w:vAlign w:val="center"/>
          </w:tcPr>
          <w:p w14:paraId="03C99088">
            <w:pPr>
              <w:spacing w:line="360" w:lineRule="auto"/>
              <w:jc w:val="left"/>
              <w:rPr>
                <w:rFonts w:ascii="Arial" w:hAnsi="Arial" w:eastAsia="宋体" w:cs="Arial"/>
                <w:color w:val="000000"/>
              </w:rPr>
            </w:pPr>
            <w:r>
              <w:rPr>
                <w:rFonts w:ascii="Arial" w:hAnsi="Arial" w:eastAsia="宋体" w:cs="Arial"/>
              </w:rPr>
              <w:t>已按规定格式编制及盖章、签署，投标有效期满足招标文件要求</w:t>
            </w:r>
          </w:p>
        </w:tc>
      </w:tr>
      <w:tr w14:paraId="297721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834" w:hRule="atLeast"/>
          <w:jc w:val="center"/>
        </w:trPr>
        <w:tc>
          <w:tcPr>
            <w:tcW w:w="935" w:type="dxa"/>
            <w:tcBorders>
              <w:top w:val="single" w:color="auto" w:sz="4" w:space="0"/>
              <w:bottom w:val="single" w:color="auto" w:sz="4" w:space="0"/>
              <w:right w:val="single" w:color="auto" w:sz="4" w:space="0"/>
            </w:tcBorders>
            <w:vAlign w:val="center"/>
          </w:tcPr>
          <w:p w14:paraId="79547B1A">
            <w:pPr>
              <w:spacing w:line="360" w:lineRule="auto"/>
              <w:jc w:val="center"/>
              <w:rPr>
                <w:rFonts w:ascii="Arial" w:hAnsi="Arial" w:eastAsia="宋体" w:cs="Arial"/>
                <w:color w:val="000000"/>
              </w:rPr>
            </w:pPr>
            <w:r>
              <w:rPr>
                <w:rFonts w:ascii="Arial" w:hAnsi="Arial" w:eastAsia="宋体" w:cs="Arial"/>
                <w:color w:val="000000"/>
              </w:rPr>
              <w:t>2</w:t>
            </w:r>
          </w:p>
        </w:tc>
        <w:tc>
          <w:tcPr>
            <w:tcW w:w="3381" w:type="dxa"/>
            <w:tcBorders>
              <w:top w:val="single" w:color="auto" w:sz="4" w:space="0"/>
              <w:left w:val="single" w:color="auto" w:sz="4" w:space="0"/>
              <w:bottom w:val="single" w:color="auto" w:sz="4" w:space="0"/>
              <w:right w:val="single" w:color="auto" w:sz="4" w:space="0"/>
            </w:tcBorders>
            <w:vAlign w:val="center"/>
          </w:tcPr>
          <w:p w14:paraId="26716900">
            <w:pPr>
              <w:spacing w:line="360" w:lineRule="auto"/>
              <w:jc w:val="left"/>
              <w:rPr>
                <w:rFonts w:ascii="Arial" w:hAnsi="Arial" w:eastAsia="宋体" w:cs="Arial"/>
                <w:color w:val="000000"/>
              </w:rPr>
            </w:pPr>
            <w:r>
              <w:rPr>
                <w:rFonts w:ascii="Arial" w:hAnsi="Arial" w:eastAsia="宋体" w:cs="Arial"/>
              </w:rPr>
              <w:t>法定代表人证明书及授权委托书（如适用）</w:t>
            </w:r>
          </w:p>
        </w:tc>
        <w:tc>
          <w:tcPr>
            <w:tcW w:w="5323" w:type="dxa"/>
            <w:tcBorders>
              <w:top w:val="single" w:color="auto" w:sz="4" w:space="0"/>
              <w:left w:val="single" w:color="auto" w:sz="4" w:space="0"/>
              <w:bottom w:val="single" w:color="auto" w:sz="4" w:space="0"/>
            </w:tcBorders>
            <w:vAlign w:val="center"/>
          </w:tcPr>
          <w:p w14:paraId="182A77BC">
            <w:pPr>
              <w:spacing w:line="360" w:lineRule="auto"/>
              <w:jc w:val="left"/>
              <w:rPr>
                <w:rFonts w:ascii="Arial" w:hAnsi="Arial" w:eastAsia="宋体" w:cs="Arial"/>
                <w:color w:val="000000"/>
              </w:rPr>
            </w:pPr>
            <w:r>
              <w:rPr>
                <w:rFonts w:ascii="Arial" w:hAnsi="Arial" w:eastAsia="宋体" w:cs="Arial"/>
              </w:rPr>
              <w:t>已经盖章、签署，有效期涵盖投标有效期</w:t>
            </w:r>
          </w:p>
        </w:tc>
      </w:tr>
      <w:tr w14:paraId="11FECC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351" w:hRule="atLeast"/>
          <w:jc w:val="center"/>
        </w:trPr>
        <w:tc>
          <w:tcPr>
            <w:tcW w:w="935" w:type="dxa"/>
            <w:tcBorders>
              <w:top w:val="single" w:color="auto" w:sz="4" w:space="0"/>
              <w:bottom w:val="single" w:color="auto" w:sz="4" w:space="0"/>
              <w:right w:val="single" w:color="auto" w:sz="4" w:space="0"/>
            </w:tcBorders>
            <w:vAlign w:val="center"/>
          </w:tcPr>
          <w:p w14:paraId="21937761">
            <w:pPr>
              <w:spacing w:line="360" w:lineRule="auto"/>
              <w:jc w:val="center"/>
              <w:rPr>
                <w:rFonts w:ascii="Arial" w:hAnsi="Arial" w:eastAsia="宋体" w:cs="Arial"/>
                <w:color w:val="000000"/>
              </w:rPr>
            </w:pPr>
            <w:r>
              <w:rPr>
                <w:rFonts w:ascii="Arial" w:hAnsi="Arial" w:eastAsia="宋体" w:cs="Arial"/>
                <w:color w:val="000000"/>
              </w:rPr>
              <w:t>3</w:t>
            </w:r>
          </w:p>
        </w:tc>
        <w:tc>
          <w:tcPr>
            <w:tcW w:w="3381" w:type="dxa"/>
            <w:tcBorders>
              <w:top w:val="single" w:color="auto" w:sz="4" w:space="0"/>
              <w:left w:val="single" w:color="auto" w:sz="4" w:space="0"/>
              <w:bottom w:val="single" w:color="auto" w:sz="4" w:space="0"/>
              <w:right w:val="single" w:color="auto" w:sz="4" w:space="0"/>
            </w:tcBorders>
            <w:vAlign w:val="center"/>
          </w:tcPr>
          <w:p w14:paraId="6A3DA3F7">
            <w:pPr>
              <w:spacing w:line="360" w:lineRule="auto"/>
              <w:jc w:val="left"/>
              <w:rPr>
                <w:rFonts w:ascii="Arial" w:hAnsi="Arial" w:eastAsia="宋体" w:cs="Arial"/>
                <w:color w:val="000000"/>
              </w:rPr>
            </w:pPr>
            <w:r>
              <w:rPr>
                <w:rFonts w:ascii="Arial" w:hAnsi="Arial" w:eastAsia="宋体" w:cs="Arial"/>
              </w:rPr>
              <w:t>投标文件内容、签字、盖章</w:t>
            </w:r>
          </w:p>
        </w:tc>
        <w:tc>
          <w:tcPr>
            <w:tcW w:w="5323" w:type="dxa"/>
            <w:tcBorders>
              <w:top w:val="single" w:color="auto" w:sz="4" w:space="0"/>
              <w:left w:val="single" w:color="auto" w:sz="4" w:space="0"/>
              <w:bottom w:val="single" w:color="auto" w:sz="4" w:space="0"/>
            </w:tcBorders>
            <w:vAlign w:val="center"/>
          </w:tcPr>
          <w:p w14:paraId="05610C25">
            <w:pPr>
              <w:spacing w:line="360" w:lineRule="auto"/>
              <w:jc w:val="left"/>
              <w:rPr>
                <w:rFonts w:ascii="Arial" w:hAnsi="Arial" w:eastAsia="宋体" w:cs="Arial"/>
                <w:color w:val="000000"/>
              </w:rPr>
            </w:pPr>
            <w:r>
              <w:rPr>
                <w:rFonts w:ascii="Arial" w:hAnsi="Arial" w:eastAsia="宋体" w:cs="Arial"/>
              </w:rPr>
              <w:t>投标文件内容完整，无重大错漏，并已按招标文件要求签字、盖章</w:t>
            </w:r>
          </w:p>
        </w:tc>
      </w:tr>
      <w:tr w14:paraId="04B9A3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248" w:hRule="atLeast"/>
          <w:jc w:val="center"/>
        </w:trPr>
        <w:tc>
          <w:tcPr>
            <w:tcW w:w="935" w:type="dxa"/>
            <w:tcBorders>
              <w:top w:val="single" w:color="auto" w:sz="4" w:space="0"/>
              <w:bottom w:val="single" w:color="auto" w:sz="4" w:space="0"/>
              <w:right w:val="single" w:color="auto" w:sz="4" w:space="0"/>
            </w:tcBorders>
            <w:vAlign w:val="center"/>
          </w:tcPr>
          <w:p w14:paraId="1CD01E5C">
            <w:pPr>
              <w:spacing w:line="360" w:lineRule="auto"/>
              <w:jc w:val="center"/>
              <w:rPr>
                <w:rFonts w:ascii="Arial" w:hAnsi="Arial" w:eastAsia="宋体" w:cs="Arial"/>
                <w:color w:val="000000"/>
              </w:rPr>
            </w:pPr>
            <w:r>
              <w:rPr>
                <w:rFonts w:ascii="Arial" w:hAnsi="Arial" w:eastAsia="宋体" w:cs="Arial"/>
                <w:color w:val="000000"/>
              </w:rPr>
              <w:t>4</w:t>
            </w:r>
          </w:p>
        </w:tc>
        <w:tc>
          <w:tcPr>
            <w:tcW w:w="3381" w:type="dxa"/>
            <w:tcBorders>
              <w:top w:val="single" w:color="auto" w:sz="4" w:space="0"/>
              <w:left w:val="single" w:color="auto" w:sz="4" w:space="0"/>
              <w:bottom w:val="single" w:color="auto" w:sz="4" w:space="0"/>
              <w:right w:val="single" w:color="auto" w:sz="4" w:space="0"/>
            </w:tcBorders>
            <w:vAlign w:val="center"/>
          </w:tcPr>
          <w:p w14:paraId="7CEC3E9D">
            <w:pPr>
              <w:spacing w:line="360" w:lineRule="auto"/>
              <w:jc w:val="left"/>
              <w:rPr>
                <w:rFonts w:ascii="Arial" w:hAnsi="Arial" w:eastAsia="宋体" w:cs="Arial"/>
                <w:color w:val="000000"/>
              </w:rPr>
            </w:pPr>
            <w:r>
              <w:rPr>
                <w:rFonts w:ascii="Arial" w:hAnsi="Arial" w:eastAsia="宋体" w:cs="Arial"/>
              </w:rPr>
              <w:t>“★”号条款</w:t>
            </w:r>
          </w:p>
        </w:tc>
        <w:tc>
          <w:tcPr>
            <w:tcW w:w="5323" w:type="dxa"/>
            <w:tcBorders>
              <w:top w:val="single" w:color="auto" w:sz="4" w:space="0"/>
              <w:left w:val="single" w:color="auto" w:sz="4" w:space="0"/>
              <w:bottom w:val="single" w:color="auto" w:sz="4" w:space="0"/>
            </w:tcBorders>
            <w:vAlign w:val="center"/>
          </w:tcPr>
          <w:p w14:paraId="03F46459">
            <w:pPr>
              <w:spacing w:line="360" w:lineRule="auto"/>
              <w:jc w:val="left"/>
              <w:rPr>
                <w:rFonts w:ascii="Arial" w:hAnsi="Arial" w:eastAsia="宋体" w:cs="Arial"/>
                <w:color w:val="000000"/>
              </w:rPr>
            </w:pPr>
            <w:r>
              <w:rPr>
                <w:rFonts w:ascii="Arial" w:hAnsi="Arial" w:eastAsia="宋体" w:cs="Arial"/>
              </w:rPr>
              <w:t>“★”号条款满足招标文件要求</w:t>
            </w:r>
          </w:p>
        </w:tc>
      </w:tr>
      <w:tr w14:paraId="2AD70B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397" w:hRule="atLeast"/>
          <w:jc w:val="center"/>
        </w:trPr>
        <w:tc>
          <w:tcPr>
            <w:tcW w:w="935" w:type="dxa"/>
            <w:tcBorders>
              <w:top w:val="single" w:color="auto" w:sz="4" w:space="0"/>
              <w:bottom w:val="single" w:color="auto" w:sz="4" w:space="0"/>
              <w:right w:val="single" w:color="auto" w:sz="4" w:space="0"/>
            </w:tcBorders>
            <w:vAlign w:val="center"/>
          </w:tcPr>
          <w:p w14:paraId="20F92579">
            <w:pPr>
              <w:spacing w:line="360" w:lineRule="auto"/>
              <w:jc w:val="center"/>
              <w:rPr>
                <w:rFonts w:ascii="Arial" w:hAnsi="Arial" w:eastAsia="宋体" w:cs="Arial"/>
                <w:color w:val="000000"/>
              </w:rPr>
            </w:pPr>
            <w:r>
              <w:rPr>
                <w:rFonts w:ascii="Arial" w:hAnsi="Arial" w:eastAsia="宋体" w:cs="Arial"/>
                <w:color w:val="000000"/>
              </w:rPr>
              <w:t>5</w:t>
            </w:r>
          </w:p>
        </w:tc>
        <w:tc>
          <w:tcPr>
            <w:tcW w:w="3381" w:type="dxa"/>
            <w:tcBorders>
              <w:top w:val="single" w:color="auto" w:sz="4" w:space="0"/>
              <w:left w:val="single" w:color="auto" w:sz="4" w:space="0"/>
              <w:bottom w:val="single" w:color="auto" w:sz="4" w:space="0"/>
              <w:right w:val="single" w:color="auto" w:sz="4" w:space="0"/>
            </w:tcBorders>
            <w:vAlign w:val="center"/>
          </w:tcPr>
          <w:p w14:paraId="6F0126CA">
            <w:pPr>
              <w:spacing w:line="360" w:lineRule="auto"/>
              <w:jc w:val="left"/>
              <w:rPr>
                <w:rFonts w:ascii="Arial" w:hAnsi="Arial" w:eastAsia="宋体" w:cs="Arial"/>
                <w:color w:val="000000"/>
              </w:rPr>
            </w:pPr>
            <w:r>
              <w:rPr>
                <w:rFonts w:ascii="Arial" w:hAnsi="Arial" w:eastAsia="宋体" w:cs="Arial"/>
              </w:rPr>
              <w:t>报价修正</w:t>
            </w:r>
          </w:p>
        </w:tc>
        <w:tc>
          <w:tcPr>
            <w:tcW w:w="5323" w:type="dxa"/>
            <w:tcBorders>
              <w:top w:val="single" w:color="auto" w:sz="4" w:space="0"/>
              <w:left w:val="single" w:color="auto" w:sz="4" w:space="0"/>
              <w:bottom w:val="single" w:color="auto" w:sz="4" w:space="0"/>
            </w:tcBorders>
            <w:vAlign w:val="center"/>
          </w:tcPr>
          <w:p w14:paraId="6BE690EE">
            <w:pPr>
              <w:spacing w:line="360" w:lineRule="auto"/>
              <w:jc w:val="left"/>
              <w:rPr>
                <w:rFonts w:ascii="Arial" w:hAnsi="Arial" w:eastAsia="宋体" w:cs="Arial"/>
                <w:color w:val="000000"/>
              </w:rPr>
            </w:pPr>
            <w:r>
              <w:rPr>
                <w:rFonts w:ascii="Arial" w:hAnsi="Arial" w:eastAsia="宋体" w:cs="Arial"/>
              </w:rPr>
              <w:t>如出现投标报价错误的处理原则修正后的报价，投标人按规定书面确认</w:t>
            </w:r>
          </w:p>
        </w:tc>
      </w:tr>
      <w:tr w14:paraId="516DA0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420" w:hRule="atLeast"/>
          <w:jc w:val="center"/>
        </w:trPr>
        <w:tc>
          <w:tcPr>
            <w:tcW w:w="935" w:type="dxa"/>
            <w:tcBorders>
              <w:top w:val="single" w:color="auto" w:sz="4" w:space="0"/>
              <w:bottom w:val="single" w:color="auto" w:sz="4" w:space="0"/>
              <w:right w:val="single" w:color="auto" w:sz="4" w:space="0"/>
            </w:tcBorders>
            <w:vAlign w:val="center"/>
          </w:tcPr>
          <w:p w14:paraId="2297F582">
            <w:pPr>
              <w:spacing w:line="360" w:lineRule="auto"/>
              <w:jc w:val="center"/>
              <w:rPr>
                <w:rFonts w:ascii="Arial" w:hAnsi="Arial" w:eastAsia="宋体" w:cs="Arial"/>
                <w:color w:val="000000"/>
              </w:rPr>
            </w:pPr>
            <w:r>
              <w:rPr>
                <w:rFonts w:ascii="Arial" w:hAnsi="Arial" w:eastAsia="宋体" w:cs="Arial"/>
                <w:color w:val="000000"/>
              </w:rPr>
              <w:t>6</w:t>
            </w:r>
          </w:p>
        </w:tc>
        <w:tc>
          <w:tcPr>
            <w:tcW w:w="3381" w:type="dxa"/>
            <w:tcBorders>
              <w:top w:val="single" w:color="auto" w:sz="4" w:space="0"/>
              <w:left w:val="single" w:color="auto" w:sz="4" w:space="0"/>
              <w:bottom w:val="single" w:color="auto" w:sz="4" w:space="0"/>
              <w:right w:val="single" w:color="auto" w:sz="4" w:space="0"/>
            </w:tcBorders>
            <w:vAlign w:val="center"/>
          </w:tcPr>
          <w:p w14:paraId="552F02A5">
            <w:pPr>
              <w:spacing w:line="360" w:lineRule="auto"/>
              <w:jc w:val="left"/>
              <w:rPr>
                <w:rFonts w:ascii="Arial" w:hAnsi="Arial" w:eastAsia="宋体" w:cs="Arial"/>
                <w:color w:val="000000"/>
              </w:rPr>
            </w:pPr>
            <w:r>
              <w:rPr>
                <w:rFonts w:ascii="Arial" w:hAnsi="Arial" w:eastAsia="宋体" w:cs="Arial"/>
              </w:rPr>
              <w:t>投标方案</w:t>
            </w:r>
          </w:p>
        </w:tc>
        <w:tc>
          <w:tcPr>
            <w:tcW w:w="5323" w:type="dxa"/>
            <w:tcBorders>
              <w:top w:val="single" w:color="auto" w:sz="4" w:space="0"/>
              <w:left w:val="single" w:color="auto" w:sz="4" w:space="0"/>
              <w:bottom w:val="single" w:color="auto" w:sz="4" w:space="0"/>
            </w:tcBorders>
            <w:vAlign w:val="center"/>
          </w:tcPr>
          <w:p w14:paraId="3C1D7194">
            <w:pPr>
              <w:spacing w:line="360" w:lineRule="auto"/>
              <w:jc w:val="left"/>
              <w:rPr>
                <w:rFonts w:ascii="Arial" w:hAnsi="Arial" w:eastAsia="宋体" w:cs="Arial"/>
                <w:color w:val="000000"/>
              </w:rPr>
            </w:pPr>
            <w:r>
              <w:rPr>
                <w:rFonts w:ascii="Arial" w:hAnsi="Arial" w:eastAsia="宋体" w:cs="Arial"/>
              </w:rPr>
              <w:t>投标人提供的投标方案及报价方案固定</w:t>
            </w:r>
          </w:p>
        </w:tc>
      </w:tr>
      <w:tr w14:paraId="1E733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1220" w:hRule="atLeast"/>
          <w:jc w:val="center"/>
        </w:trPr>
        <w:tc>
          <w:tcPr>
            <w:tcW w:w="935" w:type="dxa"/>
            <w:tcBorders>
              <w:top w:val="single" w:color="auto" w:sz="4" w:space="0"/>
              <w:bottom w:val="single" w:color="auto" w:sz="4" w:space="0"/>
              <w:right w:val="single" w:color="auto" w:sz="4" w:space="0"/>
            </w:tcBorders>
            <w:vAlign w:val="center"/>
          </w:tcPr>
          <w:p w14:paraId="217AB5C1">
            <w:pPr>
              <w:spacing w:line="360" w:lineRule="auto"/>
              <w:jc w:val="center"/>
              <w:rPr>
                <w:rFonts w:ascii="Arial" w:hAnsi="Arial" w:eastAsia="宋体" w:cs="Arial"/>
                <w:color w:val="000000"/>
              </w:rPr>
            </w:pPr>
            <w:r>
              <w:rPr>
                <w:rFonts w:ascii="Arial" w:hAnsi="Arial" w:eastAsia="宋体" w:cs="Arial"/>
                <w:color w:val="000000"/>
              </w:rPr>
              <w:t>7</w:t>
            </w:r>
          </w:p>
        </w:tc>
        <w:tc>
          <w:tcPr>
            <w:tcW w:w="3381" w:type="dxa"/>
            <w:tcBorders>
              <w:top w:val="single" w:color="auto" w:sz="4" w:space="0"/>
              <w:left w:val="single" w:color="auto" w:sz="4" w:space="0"/>
              <w:bottom w:val="single" w:color="auto" w:sz="4" w:space="0"/>
              <w:right w:val="single" w:color="auto" w:sz="4" w:space="0"/>
            </w:tcBorders>
            <w:vAlign w:val="center"/>
          </w:tcPr>
          <w:p w14:paraId="6A7182B9">
            <w:pPr>
              <w:spacing w:line="360" w:lineRule="auto"/>
              <w:jc w:val="left"/>
              <w:rPr>
                <w:rFonts w:ascii="Arial" w:hAnsi="Arial" w:eastAsia="宋体" w:cs="Arial"/>
                <w:color w:val="000000"/>
              </w:rPr>
            </w:pPr>
            <w:r>
              <w:rPr>
                <w:rFonts w:ascii="Arial" w:hAnsi="Arial" w:eastAsia="宋体" w:cs="Arial"/>
              </w:rPr>
              <w:t>投标报价</w:t>
            </w:r>
          </w:p>
        </w:tc>
        <w:tc>
          <w:tcPr>
            <w:tcW w:w="5323" w:type="dxa"/>
            <w:tcBorders>
              <w:top w:val="single" w:color="auto" w:sz="4" w:space="0"/>
              <w:left w:val="single" w:color="auto" w:sz="4" w:space="0"/>
              <w:bottom w:val="single" w:color="auto" w:sz="4" w:space="0"/>
            </w:tcBorders>
            <w:vAlign w:val="center"/>
          </w:tcPr>
          <w:p w14:paraId="50A0DBAB">
            <w:pPr>
              <w:spacing w:line="360" w:lineRule="auto"/>
              <w:jc w:val="left"/>
              <w:rPr>
                <w:rFonts w:ascii="Arial" w:hAnsi="Arial" w:eastAsia="宋体" w:cs="Arial"/>
                <w:color w:val="000000"/>
              </w:rPr>
            </w:pPr>
            <w:r>
              <w:rPr>
                <w:rFonts w:ascii="Arial" w:hAnsi="Arial" w:eastAsia="宋体" w:cs="Arial"/>
              </w:rPr>
              <w:t>投标报价（含单项报价，如有要求）未超过自主招标文件中规定相应的预算金额或者最高限价</w:t>
            </w:r>
          </w:p>
        </w:tc>
      </w:tr>
      <w:tr w14:paraId="36C062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90" w:hRule="atLeast"/>
          <w:jc w:val="center"/>
        </w:trPr>
        <w:tc>
          <w:tcPr>
            <w:tcW w:w="935" w:type="dxa"/>
            <w:tcBorders>
              <w:top w:val="single" w:color="auto" w:sz="4" w:space="0"/>
              <w:bottom w:val="single" w:color="auto" w:sz="4" w:space="0"/>
              <w:right w:val="single" w:color="auto" w:sz="4" w:space="0"/>
            </w:tcBorders>
            <w:vAlign w:val="center"/>
          </w:tcPr>
          <w:p w14:paraId="31F232AA">
            <w:pPr>
              <w:spacing w:line="360" w:lineRule="auto"/>
              <w:jc w:val="center"/>
              <w:rPr>
                <w:rFonts w:ascii="Arial" w:hAnsi="Arial" w:eastAsia="宋体" w:cs="Arial"/>
                <w:color w:val="000000"/>
              </w:rPr>
            </w:pPr>
            <w:r>
              <w:rPr>
                <w:rFonts w:ascii="Arial" w:hAnsi="Arial" w:eastAsia="宋体" w:cs="Arial"/>
                <w:color w:val="000000"/>
              </w:rPr>
              <w:t>8</w:t>
            </w:r>
          </w:p>
        </w:tc>
        <w:tc>
          <w:tcPr>
            <w:tcW w:w="3381" w:type="dxa"/>
            <w:tcBorders>
              <w:top w:val="single" w:color="auto" w:sz="4" w:space="0"/>
              <w:left w:val="single" w:color="auto" w:sz="4" w:space="0"/>
              <w:bottom w:val="single" w:color="auto" w:sz="4" w:space="0"/>
              <w:right w:val="single" w:color="auto" w:sz="4" w:space="0"/>
            </w:tcBorders>
            <w:vAlign w:val="center"/>
          </w:tcPr>
          <w:p w14:paraId="33AC1058">
            <w:pPr>
              <w:spacing w:line="360" w:lineRule="auto"/>
              <w:jc w:val="left"/>
              <w:rPr>
                <w:rFonts w:ascii="Arial" w:hAnsi="Arial" w:eastAsia="宋体" w:cs="Arial"/>
                <w:color w:val="000000"/>
              </w:rPr>
            </w:pPr>
            <w:r>
              <w:rPr>
                <w:rFonts w:ascii="Arial" w:hAnsi="Arial" w:eastAsia="宋体" w:cs="Arial"/>
              </w:rPr>
              <w:t>附加条件</w:t>
            </w:r>
          </w:p>
        </w:tc>
        <w:tc>
          <w:tcPr>
            <w:tcW w:w="5323" w:type="dxa"/>
            <w:tcBorders>
              <w:top w:val="single" w:color="auto" w:sz="4" w:space="0"/>
              <w:left w:val="single" w:color="auto" w:sz="4" w:space="0"/>
              <w:bottom w:val="single" w:color="auto" w:sz="4" w:space="0"/>
            </w:tcBorders>
            <w:vAlign w:val="center"/>
          </w:tcPr>
          <w:p w14:paraId="7A9B1F9E">
            <w:pPr>
              <w:spacing w:line="360" w:lineRule="auto"/>
              <w:jc w:val="left"/>
              <w:rPr>
                <w:rFonts w:ascii="Arial" w:hAnsi="Arial" w:eastAsia="宋体" w:cs="Arial"/>
                <w:color w:val="000000"/>
              </w:rPr>
            </w:pPr>
            <w:r>
              <w:rPr>
                <w:rFonts w:ascii="Arial" w:hAnsi="Arial" w:eastAsia="宋体" w:cs="Arial"/>
              </w:rPr>
              <w:t>投标文件未含有招标人不能接受的附加条件</w:t>
            </w:r>
          </w:p>
        </w:tc>
      </w:tr>
      <w:tr w14:paraId="18BDB3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363" w:hRule="atLeast"/>
          <w:jc w:val="center"/>
        </w:trPr>
        <w:tc>
          <w:tcPr>
            <w:tcW w:w="935" w:type="dxa"/>
            <w:tcBorders>
              <w:top w:val="single" w:color="auto" w:sz="4" w:space="0"/>
              <w:bottom w:val="single" w:color="auto" w:sz="4" w:space="0"/>
              <w:right w:val="single" w:color="auto" w:sz="4" w:space="0"/>
            </w:tcBorders>
            <w:vAlign w:val="center"/>
          </w:tcPr>
          <w:p w14:paraId="4DCB57A5">
            <w:pPr>
              <w:spacing w:line="360" w:lineRule="auto"/>
              <w:jc w:val="center"/>
              <w:rPr>
                <w:rFonts w:ascii="Arial" w:hAnsi="Arial" w:eastAsia="宋体" w:cs="Arial"/>
                <w:color w:val="000000"/>
              </w:rPr>
            </w:pPr>
            <w:r>
              <w:rPr>
                <w:rFonts w:ascii="Arial" w:hAnsi="Arial" w:eastAsia="宋体" w:cs="Arial"/>
                <w:color w:val="000000"/>
              </w:rPr>
              <w:t>9</w:t>
            </w:r>
          </w:p>
        </w:tc>
        <w:tc>
          <w:tcPr>
            <w:tcW w:w="3381" w:type="dxa"/>
            <w:tcBorders>
              <w:top w:val="single" w:color="auto" w:sz="4" w:space="0"/>
              <w:left w:val="single" w:color="auto" w:sz="4" w:space="0"/>
              <w:bottom w:val="single" w:color="auto" w:sz="4" w:space="0"/>
              <w:right w:val="single" w:color="auto" w:sz="4" w:space="0"/>
            </w:tcBorders>
            <w:vAlign w:val="center"/>
          </w:tcPr>
          <w:p w14:paraId="7862903B">
            <w:pPr>
              <w:spacing w:line="360" w:lineRule="auto"/>
              <w:jc w:val="left"/>
              <w:rPr>
                <w:rFonts w:ascii="Arial" w:hAnsi="Arial" w:eastAsia="宋体" w:cs="Arial"/>
                <w:color w:val="000000"/>
              </w:rPr>
            </w:pPr>
            <w:r>
              <w:rPr>
                <w:rFonts w:ascii="Arial" w:hAnsi="Arial" w:eastAsia="宋体" w:cs="Arial"/>
              </w:rPr>
              <w:t>串通投标</w:t>
            </w:r>
          </w:p>
        </w:tc>
        <w:tc>
          <w:tcPr>
            <w:tcW w:w="5323" w:type="dxa"/>
            <w:tcBorders>
              <w:top w:val="single" w:color="auto" w:sz="4" w:space="0"/>
              <w:left w:val="single" w:color="auto" w:sz="4" w:space="0"/>
              <w:bottom w:val="single" w:color="auto" w:sz="4" w:space="0"/>
            </w:tcBorders>
            <w:vAlign w:val="center"/>
          </w:tcPr>
          <w:p w14:paraId="7247D7D8">
            <w:pPr>
              <w:spacing w:line="360" w:lineRule="auto"/>
              <w:jc w:val="left"/>
              <w:rPr>
                <w:rFonts w:ascii="Arial" w:hAnsi="Arial" w:eastAsia="宋体" w:cs="Arial"/>
                <w:color w:val="000000"/>
              </w:rPr>
            </w:pPr>
            <w:r>
              <w:rPr>
                <w:rFonts w:ascii="Arial" w:hAnsi="Arial" w:eastAsia="宋体" w:cs="Arial"/>
              </w:rPr>
              <w:t>未出现自主招标文件所列的视为串通投标的情形</w:t>
            </w:r>
          </w:p>
        </w:tc>
      </w:tr>
      <w:tr w14:paraId="2CBD7E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0" w:type="dxa"/>
            <w:left w:w="150" w:type="dxa"/>
            <w:bottom w:w="150" w:type="dxa"/>
            <w:right w:w="150" w:type="dxa"/>
          </w:tblCellMar>
        </w:tblPrEx>
        <w:trPr>
          <w:trHeight w:val="361" w:hRule="atLeast"/>
          <w:jc w:val="center"/>
        </w:trPr>
        <w:tc>
          <w:tcPr>
            <w:tcW w:w="935" w:type="dxa"/>
            <w:tcBorders>
              <w:top w:val="single" w:color="auto" w:sz="4" w:space="0"/>
              <w:bottom w:val="single" w:color="auto" w:sz="12" w:space="0"/>
              <w:right w:val="single" w:color="auto" w:sz="4" w:space="0"/>
            </w:tcBorders>
            <w:vAlign w:val="center"/>
          </w:tcPr>
          <w:p w14:paraId="5B3A8A8C">
            <w:pPr>
              <w:spacing w:line="360" w:lineRule="auto"/>
              <w:jc w:val="center"/>
              <w:rPr>
                <w:rFonts w:ascii="Arial" w:hAnsi="Arial" w:eastAsia="宋体" w:cs="Arial"/>
                <w:color w:val="000000"/>
              </w:rPr>
            </w:pPr>
            <w:r>
              <w:rPr>
                <w:rFonts w:ascii="Arial" w:hAnsi="Arial" w:eastAsia="宋体" w:cs="Arial"/>
                <w:color w:val="000000"/>
              </w:rPr>
              <w:t>10</w:t>
            </w:r>
          </w:p>
        </w:tc>
        <w:tc>
          <w:tcPr>
            <w:tcW w:w="3381" w:type="dxa"/>
            <w:tcBorders>
              <w:top w:val="single" w:color="auto" w:sz="4" w:space="0"/>
              <w:left w:val="single" w:color="auto" w:sz="4" w:space="0"/>
              <w:bottom w:val="single" w:color="auto" w:sz="12" w:space="0"/>
              <w:right w:val="single" w:color="auto" w:sz="4" w:space="0"/>
            </w:tcBorders>
            <w:vAlign w:val="center"/>
          </w:tcPr>
          <w:p w14:paraId="25EB3A9F">
            <w:pPr>
              <w:spacing w:line="360" w:lineRule="auto"/>
              <w:jc w:val="left"/>
              <w:rPr>
                <w:rFonts w:ascii="Arial" w:hAnsi="Arial" w:eastAsia="宋体" w:cs="Arial"/>
                <w:color w:val="000000"/>
              </w:rPr>
            </w:pPr>
            <w:r>
              <w:rPr>
                <w:rFonts w:ascii="Arial" w:hAnsi="Arial" w:eastAsia="宋体" w:cs="Arial"/>
              </w:rPr>
              <w:t>无效情形</w:t>
            </w:r>
          </w:p>
        </w:tc>
        <w:tc>
          <w:tcPr>
            <w:tcW w:w="5323" w:type="dxa"/>
            <w:tcBorders>
              <w:top w:val="single" w:color="auto" w:sz="4" w:space="0"/>
              <w:left w:val="single" w:color="auto" w:sz="4" w:space="0"/>
              <w:bottom w:val="single" w:color="auto" w:sz="12" w:space="0"/>
            </w:tcBorders>
            <w:vAlign w:val="center"/>
          </w:tcPr>
          <w:p w14:paraId="77A53F6C">
            <w:pPr>
              <w:spacing w:line="360" w:lineRule="auto"/>
              <w:jc w:val="left"/>
              <w:rPr>
                <w:rFonts w:ascii="Arial" w:hAnsi="Arial" w:eastAsia="宋体" w:cs="Arial"/>
                <w:color w:val="000000"/>
              </w:rPr>
            </w:pPr>
            <w:r>
              <w:rPr>
                <w:rFonts w:ascii="Arial" w:hAnsi="Arial" w:eastAsia="宋体" w:cs="Arial"/>
              </w:rPr>
              <w:t>投标文件中未有法律、法规和自主招标文件规定的其他无效情形</w:t>
            </w:r>
          </w:p>
        </w:tc>
      </w:tr>
    </w:tbl>
    <w:p w14:paraId="658EC887">
      <w:pPr>
        <w:spacing w:line="360" w:lineRule="auto"/>
        <w:ind w:firstLine="560" w:firstLineChars="200"/>
        <w:rPr>
          <w:rFonts w:ascii="Arial" w:hAnsi="Arial" w:eastAsia="宋体" w:cs="Arial"/>
          <w:color w:val="000000"/>
          <w:sz w:val="28"/>
          <w:szCs w:val="28"/>
        </w:rPr>
      </w:pPr>
      <w:r>
        <w:rPr>
          <w:rFonts w:ascii="Arial" w:hAnsi="Arial" w:eastAsia="宋体" w:cs="Arial"/>
          <w:color w:val="000000"/>
          <w:sz w:val="28"/>
          <w:szCs w:val="28"/>
        </w:rPr>
        <w:t>（2）符合性审查合格的投标进入后续评审，不合格的为无效投标，不进入后续评审。符合性审查合格的投标人不足三家，本次项目按废（流）标处理。</w:t>
      </w:r>
    </w:p>
    <w:p w14:paraId="24771705">
      <w:pPr>
        <w:spacing w:line="360" w:lineRule="auto"/>
        <w:ind w:firstLine="560" w:firstLineChars="200"/>
        <w:rPr>
          <w:rFonts w:ascii="Arial" w:hAnsi="Arial" w:eastAsia="宋体" w:cs="Arial"/>
          <w:sz w:val="28"/>
          <w:szCs w:val="28"/>
        </w:rPr>
      </w:pPr>
      <w:r>
        <w:rPr>
          <w:rFonts w:ascii="Arial" w:hAnsi="Arial" w:eastAsia="宋体" w:cs="Arial"/>
          <w:sz w:val="28"/>
          <w:szCs w:val="28"/>
        </w:rPr>
        <w:t>3.</w:t>
      </w:r>
      <w:bookmarkStart w:id="64" w:name="OLE_LINK13"/>
      <w:r>
        <w:rPr>
          <w:rFonts w:ascii="Arial" w:hAnsi="Arial" w:eastAsia="宋体" w:cs="Arial"/>
          <w:sz w:val="28"/>
          <w:szCs w:val="28"/>
        </w:rPr>
        <w:t>商务评审</w:t>
      </w:r>
      <w:bookmarkEnd w:id="64"/>
      <w:r>
        <w:rPr>
          <w:rFonts w:ascii="Arial" w:hAnsi="Arial" w:eastAsia="宋体" w:cs="Arial"/>
          <w:sz w:val="28"/>
          <w:szCs w:val="28"/>
        </w:rPr>
        <w:t>（满分30分）</w:t>
      </w:r>
    </w:p>
    <w:tbl>
      <w:tblPr>
        <w:tblStyle w:val="1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71"/>
        <w:gridCol w:w="1740"/>
        <w:gridCol w:w="919"/>
        <w:gridCol w:w="6347"/>
      </w:tblGrid>
      <w:tr w14:paraId="738D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atLeast"/>
          <w:jc w:val="center"/>
        </w:trPr>
        <w:tc>
          <w:tcPr>
            <w:tcW w:w="671" w:type="dxa"/>
            <w:tcBorders>
              <w:top w:val="single" w:color="auto" w:sz="12" w:space="0"/>
              <w:left w:val="single" w:color="auto" w:sz="12" w:space="0"/>
            </w:tcBorders>
            <w:shd w:val="clear" w:color="auto" w:fill="D7D7D7"/>
            <w:vAlign w:val="center"/>
          </w:tcPr>
          <w:p w14:paraId="30D688BE">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序号</w:t>
            </w:r>
          </w:p>
        </w:tc>
        <w:tc>
          <w:tcPr>
            <w:tcW w:w="1740" w:type="dxa"/>
            <w:tcBorders>
              <w:top w:val="single" w:color="auto" w:sz="12" w:space="0"/>
            </w:tcBorders>
            <w:shd w:val="clear" w:color="auto" w:fill="D7D7D7"/>
            <w:vAlign w:val="center"/>
          </w:tcPr>
          <w:p w14:paraId="30618A4E">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评审项目</w:t>
            </w:r>
          </w:p>
        </w:tc>
        <w:tc>
          <w:tcPr>
            <w:tcW w:w="919" w:type="dxa"/>
            <w:tcBorders>
              <w:top w:val="single" w:color="auto" w:sz="12" w:space="0"/>
            </w:tcBorders>
            <w:shd w:val="clear" w:color="auto" w:fill="D7D7D7"/>
            <w:vAlign w:val="center"/>
          </w:tcPr>
          <w:p w14:paraId="08EF458D">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单项</w:t>
            </w:r>
          </w:p>
          <w:p w14:paraId="234D9CCF">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分值</w:t>
            </w:r>
          </w:p>
        </w:tc>
        <w:tc>
          <w:tcPr>
            <w:tcW w:w="6347" w:type="dxa"/>
            <w:tcBorders>
              <w:top w:val="single" w:color="auto" w:sz="12" w:space="0"/>
              <w:right w:val="single" w:color="auto" w:sz="12" w:space="0"/>
            </w:tcBorders>
            <w:shd w:val="clear" w:color="auto" w:fill="D7D7D7"/>
            <w:vAlign w:val="center"/>
          </w:tcPr>
          <w:p w14:paraId="4947AA05">
            <w:pPr>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评审标准</w:t>
            </w:r>
          </w:p>
        </w:tc>
      </w:tr>
      <w:tr w14:paraId="3DED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1" w:type="dxa"/>
            <w:tcBorders>
              <w:left w:val="single" w:color="auto" w:sz="12" w:space="0"/>
            </w:tcBorders>
            <w:shd w:val="clear" w:color="auto" w:fill="auto"/>
            <w:vAlign w:val="center"/>
          </w:tcPr>
          <w:p w14:paraId="6B35B9FF">
            <w:pPr>
              <w:spacing w:line="360" w:lineRule="auto"/>
              <w:jc w:val="center"/>
              <w:rPr>
                <w:rFonts w:ascii="Arial" w:hAnsi="Arial" w:eastAsia="宋体" w:cs="Arial"/>
                <w:szCs w:val="21"/>
              </w:rPr>
            </w:pPr>
            <w:r>
              <w:rPr>
                <w:rFonts w:ascii="Arial" w:hAnsi="Arial" w:eastAsia="宋体" w:cs="Arial"/>
                <w:szCs w:val="21"/>
              </w:rPr>
              <w:t>1</w:t>
            </w:r>
          </w:p>
        </w:tc>
        <w:tc>
          <w:tcPr>
            <w:tcW w:w="1740" w:type="dxa"/>
            <w:shd w:val="clear" w:color="auto" w:fill="auto"/>
            <w:vAlign w:val="center"/>
          </w:tcPr>
          <w:p w14:paraId="4D7C431C">
            <w:pPr>
              <w:spacing w:line="360" w:lineRule="auto"/>
              <w:ind w:left="105" w:leftChars="50" w:right="105" w:rightChars="50"/>
              <w:jc w:val="center"/>
              <w:rPr>
                <w:rFonts w:ascii="Arial" w:hAnsi="Arial" w:eastAsia="宋体" w:cs="Arial"/>
                <w:szCs w:val="21"/>
              </w:rPr>
            </w:pPr>
            <w:r>
              <w:rPr>
                <w:rFonts w:ascii="Arial" w:hAnsi="Arial" w:eastAsia="宋体" w:cs="Arial"/>
                <w:szCs w:val="21"/>
              </w:rPr>
              <w:t>管理体系</w:t>
            </w:r>
          </w:p>
          <w:p w14:paraId="66E5ABE3">
            <w:pPr>
              <w:spacing w:line="360" w:lineRule="auto"/>
              <w:ind w:left="105" w:leftChars="50" w:right="105" w:rightChars="50"/>
              <w:jc w:val="center"/>
              <w:rPr>
                <w:rFonts w:ascii="Arial" w:hAnsi="Arial" w:eastAsia="宋体" w:cs="Arial"/>
                <w:szCs w:val="21"/>
              </w:rPr>
            </w:pPr>
            <w:r>
              <w:rPr>
                <w:rFonts w:ascii="Arial" w:hAnsi="Arial" w:eastAsia="宋体" w:cs="Arial"/>
                <w:szCs w:val="21"/>
              </w:rPr>
              <w:t>认证</w:t>
            </w:r>
          </w:p>
        </w:tc>
        <w:tc>
          <w:tcPr>
            <w:tcW w:w="919" w:type="dxa"/>
            <w:shd w:val="clear" w:color="auto" w:fill="auto"/>
            <w:vAlign w:val="center"/>
          </w:tcPr>
          <w:p w14:paraId="74AE92CE">
            <w:pPr>
              <w:spacing w:line="360" w:lineRule="auto"/>
              <w:ind w:left="105" w:leftChars="50" w:right="105" w:rightChars="50"/>
              <w:jc w:val="center"/>
              <w:rPr>
                <w:rFonts w:ascii="Arial" w:hAnsi="Arial" w:eastAsia="宋体" w:cs="Arial"/>
                <w:szCs w:val="21"/>
              </w:rPr>
            </w:pPr>
            <w:r>
              <w:rPr>
                <w:rFonts w:ascii="Arial" w:hAnsi="Arial" w:eastAsia="宋体" w:cs="Arial"/>
                <w:szCs w:val="21"/>
              </w:rPr>
              <w:t>3分</w:t>
            </w:r>
          </w:p>
        </w:tc>
        <w:tc>
          <w:tcPr>
            <w:tcW w:w="6347" w:type="dxa"/>
            <w:tcBorders>
              <w:right w:val="single" w:color="auto" w:sz="12" w:space="0"/>
            </w:tcBorders>
            <w:shd w:val="clear" w:color="auto" w:fill="auto"/>
            <w:vAlign w:val="center"/>
          </w:tcPr>
          <w:p w14:paraId="3A69A485">
            <w:pPr>
              <w:spacing w:line="360" w:lineRule="auto"/>
              <w:ind w:firstLine="420" w:firstLineChars="200"/>
              <w:jc w:val="left"/>
              <w:rPr>
                <w:rFonts w:ascii="Arial" w:hAnsi="Arial" w:eastAsia="宋体" w:cs="Arial"/>
                <w:szCs w:val="21"/>
              </w:rPr>
            </w:pPr>
            <w:r>
              <w:rPr>
                <w:rFonts w:ascii="Arial" w:hAnsi="Arial" w:eastAsia="宋体" w:cs="Arial"/>
                <w:szCs w:val="21"/>
              </w:rPr>
              <w:t>投标人具有质量管理体系认证证书、环境管理体系认证证书、健康安全管理体系认证证书的，每提供一份得1分，该项最高得3分;</w:t>
            </w:r>
          </w:p>
          <w:p w14:paraId="6D298FA1">
            <w:pPr>
              <w:spacing w:line="360" w:lineRule="auto"/>
              <w:ind w:firstLine="420" w:firstLineChars="200"/>
              <w:jc w:val="left"/>
              <w:rPr>
                <w:rFonts w:ascii="Arial" w:hAnsi="Arial" w:eastAsia="宋体" w:cs="Arial"/>
                <w:szCs w:val="21"/>
              </w:rPr>
            </w:pPr>
            <w:r>
              <w:rPr>
                <w:rFonts w:ascii="Arial" w:hAnsi="Arial" w:eastAsia="宋体" w:cs="Arial"/>
                <w:szCs w:val="21"/>
              </w:rPr>
              <w:t>【注：提供证书复印件加盖投标人公章及http://www.cnca.gov.cn网上查询截图（证书状态须为有效），不提供不得分。】</w:t>
            </w:r>
          </w:p>
        </w:tc>
      </w:tr>
      <w:tr w14:paraId="4004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671" w:type="dxa"/>
            <w:tcBorders>
              <w:left w:val="single" w:color="auto" w:sz="12" w:space="0"/>
            </w:tcBorders>
            <w:shd w:val="clear" w:color="auto" w:fill="auto"/>
            <w:vAlign w:val="center"/>
          </w:tcPr>
          <w:p w14:paraId="3D4B8F20">
            <w:pPr>
              <w:spacing w:line="360" w:lineRule="auto"/>
              <w:jc w:val="center"/>
              <w:rPr>
                <w:rFonts w:ascii="Arial" w:hAnsi="Arial" w:eastAsia="宋体" w:cs="Arial"/>
                <w:szCs w:val="21"/>
              </w:rPr>
            </w:pPr>
            <w:r>
              <w:rPr>
                <w:rFonts w:ascii="Arial" w:hAnsi="Arial" w:eastAsia="宋体" w:cs="Arial"/>
                <w:szCs w:val="21"/>
              </w:rPr>
              <w:t>2</w:t>
            </w:r>
          </w:p>
        </w:tc>
        <w:tc>
          <w:tcPr>
            <w:tcW w:w="1740" w:type="dxa"/>
            <w:shd w:val="clear" w:color="auto" w:fill="auto"/>
            <w:vAlign w:val="center"/>
          </w:tcPr>
          <w:p w14:paraId="1BCB94D8">
            <w:pPr>
              <w:spacing w:line="360" w:lineRule="auto"/>
              <w:jc w:val="center"/>
              <w:rPr>
                <w:rFonts w:ascii="Arial" w:hAnsi="Arial" w:eastAsia="宋体" w:cs="Arial"/>
                <w:szCs w:val="21"/>
              </w:rPr>
            </w:pPr>
            <w:r>
              <w:rPr>
                <w:rFonts w:ascii="Arial" w:hAnsi="Arial" w:eastAsia="宋体" w:cs="Arial"/>
                <w:szCs w:val="21"/>
              </w:rPr>
              <w:t>投标人综合</w:t>
            </w:r>
          </w:p>
          <w:p w14:paraId="6CC75E62">
            <w:pPr>
              <w:spacing w:line="360" w:lineRule="auto"/>
              <w:jc w:val="center"/>
              <w:rPr>
                <w:rFonts w:ascii="Arial" w:hAnsi="Arial" w:eastAsia="宋体" w:cs="Arial"/>
                <w:szCs w:val="21"/>
              </w:rPr>
            </w:pPr>
            <w:r>
              <w:rPr>
                <w:rFonts w:ascii="Arial" w:hAnsi="Arial" w:eastAsia="宋体" w:cs="Arial"/>
                <w:szCs w:val="21"/>
              </w:rPr>
              <w:t>实力</w:t>
            </w:r>
          </w:p>
        </w:tc>
        <w:tc>
          <w:tcPr>
            <w:tcW w:w="919" w:type="dxa"/>
            <w:shd w:val="clear" w:color="auto" w:fill="auto"/>
            <w:vAlign w:val="center"/>
          </w:tcPr>
          <w:p w14:paraId="1DBD8EE7">
            <w:pPr>
              <w:spacing w:line="360" w:lineRule="auto"/>
              <w:jc w:val="center"/>
              <w:rPr>
                <w:rFonts w:ascii="Arial" w:hAnsi="Arial" w:eastAsia="宋体" w:cs="Arial"/>
                <w:szCs w:val="21"/>
              </w:rPr>
            </w:pPr>
            <w:r>
              <w:rPr>
                <w:rFonts w:ascii="Arial" w:hAnsi="Arial" w:eastAsia="宋体" w:cs="Arial"/>
                <w:szCs w:val="21"/>
              </w:rPr>
              <w:t>12分</w:t>
            </w:r>
          </w:p>
        </w:tc>
        <w:tc>
          <w:tcPr>
            <w:tcW w:w="6347" w:type="dxa"/>
            <w:tcBorders>
              <w:right w:val="single" w:color="auto" w:sz="12" w:space="0"/>
            </w:tcBorders>
            <w:shd w:val="clear" w:color="auto" w:fill="auto"/>
            <w:vAlign w:val="center"/>
          </w:tcPr>
          <w:p w14:paraId="4B3A9087">
            <w:pPr>
              <w:spacing w:line="360" w:lineRule="auto"/>
              <w:ind w:firstLine="210" w:firstLineChars="100"/>
              <w:rPr>
                <w:rFonts w:ascii="Arial" w:hAnsi="Arial" w:eastAsia="宋体" w:cs="Arial"/>
                <w:szCs w:val="21"/>
              </w:rPr>
            </w:pPr>
            <w:r>
              <w:rPr>
                <w:rFonts w:ascii="Arial" w:hAnsi="Arial" w:eastAsia="宋体" w:cs="Arial"/>
                <w:szCs w:val="21"/>
              </w:rPr>
              <w:t>1.投标人的自主产品获得高新技术产品证书的，且应用在本项目上的，每提供</w:t>
            </w:r>
            <w:r>
              <w:rPr>
                <w:rFonts w:hint="eastAsia" w:ascii="Arial" w:hAnsi="Arial" w:eastAsia="宋体" w:cs="Arial"/>
                <w:szCs w:val="21"/>
                <w:lang w:val="en-US" w:eastAsia="zh-CN"/>
              </w:rPr>
              <w:t>一</w:t>
            </w:r>
            <w:r>
              <w:rPr>
                <w:rFonts w:ascii="Arial" w:hAnsi="Arial" w:eastAsia="宋体" w:cs="Arial"/>
                <w:szCs w:val="21"/>
              </w:rPr>
              <w:t>个得2分，满分6分。</w:t>
            </w:r>
          </w:p>
          <w:p w14:paraId="79EBDF42">
            <w:pPr>
              <w:spacing w:line="360" w:lineRule="auto"/>
              <w:ind w:firstLine="210" w:firstLineChars="100"/>
              <w:rPr>
                <w:rFonts w:ascii="Arial" w:hAnsi="Arial" w:eastAsia="宋体" w:cs="Arial"/>
                <w:szCs w:val="21"/>
              </w:rPr>
            </w:pPr>
            <w:r>
              <w:rPr>
                <w:rFonts w:ascii="Arial" w:hAnsi="Arial" w:eastAsia="宋体" w:cs="Arial"/>
                <w:szCs w:val="21"/>
              </w:rPr>
              <w:t>2.投标人运营的同类项目获得优秀节能改造项目奖或优秀节能技术应用示范项目奖的，每提供</w:t>
            </w:r>
            <w:r>
              <w:rPr>
                <w:rFonts w:hint="eastAsia" w:ascii="Arial" w:hAnsi="Arial" w:eastAsia="宋体" w:cs="Arial"/>
                <w:szCs w:val="21"/>
                <w:lang w:val="en-US" w:eastAsia="zh-CN"/>
              </w:rPr>
              <w:t>一</w:t>
            </w:r>
            <w:r>
              <w:rPr>
                <w:rFonts w:ascii="Arial" w:hAnsi="Arial" w:eastAsia="宋体" w:cs="Arial"/>
                <w:szCs w:val="21"/>
              </w:rPr>
              <w:t>个得2分，最高6分。</w:t>
            </w:r>
            <w:bookmarkStart w:id="65" w:name="OLE_LINK14"/>
          </w:p>
          <w:p w14:paraId="155E4D4C">
            <w:pPr>
              <w:spacing w:line="360" w:lineRule="auto"/>
              <w:ind w:firstLine="210" w:firstLineChars="100"/>
              <w:rPr>
                <w:rFonts w:ascii="Arial" w:hAnsi="Arial" w:eastAsia="宋体" w:cs="Arial"/>
                <w:szCs w:val="21"/>
              </w:rPr>
            </w:pPr>
            <w:r>
              <w:rPr>
                <w:rFonts w:ascii="Arial" w:hAnsi="Arial" w:eastAsia="宋体" w:cs="Arial"/>
                <w:szCs w:val="21"/>
              </w:rPr>
              <w:t>【</w:t>
            </w:r>
            <w:r>
              <w:rPr>
                <w:rFonts w:hint="eastAsia" w:ascii="Arial" w:hAnsi="Arial" w:eastAsia="宋体" w:cs="Arial"/>
                <w:szCs w:val="21"/>
                <w:lang w:val="en-US" w:eastAsia="zh-CN"/>
              </w:rPr>
              <w:t>注：</w:t>
            </w:r>
            <w:r>
              <w:rPr>
                <w:rFonts w:ascii="Arial" w:hAnsi="Arial" w:eastAsia="宋体" w:cs="Arial"/>
                <w:szCs w:val="21"/>
              </w:rPr>
              <w:t>需提供项目获奖证书复印件、合同复印件，没有提供或提供不全不得分。</w:t>
            </w:r>
            <w:bookmarkEnd w:id="65"/>
            <w:r>
              <w:rPr>
                <w:rFonts w:ascii="Arial" w:hAnsi="Arial" w:eastAsia="宋体" w:cs="Arial"/>
                <w:szCs w:val="21"/>
              </w:rPr>
              <w:t>】</w:t>
            </w:r>
          </w:p>
        </w:tc>
      </w:tr>
      <w:tr w14:paraId="1D4B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671" w:type="dxa"/>
            <w:tcBorders>
              <w:left w:val="single" w:color="auto" w:sz="12" w:space="0"/>
            </w:tcBorders>
            <w:shd w:val="clear" w:color="auto" w:fill="auto"/>
            <w:vAlign w:val="center"/>
          </w:tcPr>
          <w:p w14:paraId="649FFAB6">
            <w:pPr>
              <w:widowControl/>
              <w:contextualSpacing/>
              <w:jc w:val="center"/>
              <w:rPr>
                <w:rFonts w:ascii="Arial" w:hAnsi="Arial" w:eastAsia="宋体" w:cs="Arial"/>
                <w:bCs/>
                <w:kern w:val="0"/>
                <w:szCs w:val="21"/>
              </w:rPr>
            </w:pPr>
            <w:r>
              <w:rPr>
                <w:rFonts w:ascii="Arial" w:hAnsi="Arial" w:eastAsia="宋体" w:cs="Arial"/>
                <w:bCs/>
                <w:kern w:val="0"/>
                <w:szCs w:val="21"/>
              </w:rPr>
              <w:t>3</w:t>
            </w:r>
          </w:p>
        </w:tc>
        <w:tc>
          <w:tcPr>
            <w:tcW w:w="1740" w:type="dxa"/>
            <w:shd w:val="clear" w:color="auto" w:fill="auto"/>
            <w:vAlign w:val="center"/>
          </w:tcPr>
          <w:p w14:paraId="650742C1">
            <w:pPr>
              <w:jc w:val="center"/>
              <w:rPr>
                <w:rFonts w:ascii="Arial" w:hAnsi="Arial" w:eastAsia="宋体" w:cs="Arial"/>
                <w:bCs/>
                <w:kern w:val="0"/>
                <w:szCs w:val="21"/>
              </w:rPr>
            </w:pPr>
            <w:r>
              <w:rPr>
                <w:rFonts w:ascii="Arial" w:hAnsi="Arial" w:eastAsia="宋体" w:cs="Arial"/>
                <w:bCs/>
                <w:kern w:val="0"/>
                <w:szCs w:val="21"/>
              </w:rPr>
              <w:t>同类项目</w:t>
            </w:r>
          </w:p>
          <w:p w14:paraId="1647F023">
            <w:pPr>
              <w:jc w:val="center"/>
              <w:rPr>
                <w:rFonts w:ascii="Arial" w:hAnsi="Arial" w:eastAsia="宋体" w:cs="Arial"/>
                <w:bCs/>
                <w:kern w:val="0"/>
                <w:szCs w:val="21"/>
              </w:rPr>
            </w:pPr>
            <w:r>
              <w:rPr>
                <w:rFonts w:ascii="Arial" w:hAnsi="Arial" w:eastAsia="宋体" w:cs="Arial"/>
                <w:bCs/>
                <w:kern w:val="0"/>
                <w:szCs w:val="21"/>
              </w:rPr>
              <w:t>业绩</w:t>
            </w:r>
          </w:p>
        </w:tc>
        <w:tc>
          <w:tcPr>
            <w:tcW w:w="919" w:type="dxa"/>
            <w:shd w:val="clear" w:color="auto" w:fill="auto"/>
            <w:vAlign w:val="center"/>
          </w:tcPr>
          <w:p w14:paraId="3A90924B">
            <w:pPr>
              <w:jc w:val="center"/>
              <w:rPr>
                <w:rFonts w:ascii="Arial" w:hAnsi="Arial" w:eastAsia="宋体" w:cs="Arial"/>
                <w:bCs/>
                <w:kern w:val="0"/>
                <w:szCs w:val="21"/>
              </w:rPr>
            </w:pPr>
            <w:r>
              <w:rPr>
                <w:rFonts w:ascii="Arial" w:hAnsi="Arial" w:eastAsia="宋体" w:cs="Arial"/>
                <w:bCs/>
                <w:kern w:val="0"/>
                <w:szCs w:val="21"/>
              </w:rPr>
              <w:t>10分</w:t>
            </w:r>
          </w:p>
        </w:tc>
        <w:tc>
          <w:tcPr>
            <w:tcW w:w="6347" w:type="dxa"/>
            <w:tcBorders>
              <w:right w:val="single" w:color="auto" w:sz="12" w:space="0"/>
            </w:tcBorders>
            <w:shd w:val="clear" w:color="auto" w:fill="auto"/>
          </w:tcPr>
          <w:p w14:paraId="77BB0AD5">
            <w:pPr>
              <w:spacing w:line="360" w:lineRule="auto"/>
              <w:ind w:firstLine="420" w:firstLineChars="200"/>
              <w:jc w:val="left"/>
              <w:rPr>
                <w:rFonts w:ascii="Arial" w:hAnsi="Arial" w:eastAsia="宋体" w:cs="Arial"/>
                <w:bCs/>
                <w:kern w:val="0"/>
                <w:szCs w:val="21"/>
              </w:rPr>
            </w:pPr>
            <w:r>
              <w:rPr>
                <w:rFonts w:ascii="Arial" w:hAnsi="Arial" w:eastAsia="宋体" w:cs="Arial"/>
                <w:bCs/>
                <w:kern w:val="0"/>
                <w:szCs w:val="21"/>
              </w:rPr>
              <w:t>投标人自2022年1月1日以来（以合同生效时间为准）项目经验证明材料，每</w:t>
            </w:r>
            <w:r>
              <w:rPr>
                <w:rFonts w:hint="eastAsia" w:ascii="Arial" w:hAnsi="Arial" w:eastAsia="宋体" w:cs="Arial"/>
                <w:bCs/>
                <w:kern w:val="0"/>
                <w:szCs w:val="21"/>
                <w:lang w:val="en-US" w:eastAsia="zh-CN"/>
              </w:rPr>
              <w:t>提供</w:t>
            </w:r>
            <w:r>
              <w:rPr>
                <w:rFonts w:ascii="Arial" w:hAnsi="Arial" w:eastAsia="宋体" w:cs="Arial"/>
                <w:bCs/>
                <w:kern w:val="0"/>
                <w:szCs w:val="21"/>
              </w:rPr>
              <w:t xml:space="preserve">一个得1分，本项最高得10分。 </w:t>
            </w:r>
          </w:p>
          <w:p w14:paraId="5CE1DB19">
            <w:pPr>
              <w:spacing w:line="360" w:lineRule="auto"/>
              <w:ind w:firstLine="420" w:firstLineChars="200"/>
              <w:jc w:val="left"/>
              <w:rPr>
                <w:rFonts w:ascii="Arial" w:hAnsi="Arial" w:eastAsia="宋体" w:cs="Arial"/>
                <w:bCs/>
                <w:kern w:val="0"/>
                <w:szCs w:val="21"/>
                <w:highlight w:val="yellow"/>
              </w:rPr>
            </w:pPr>
            <w:r>
              <w:rPr>
                <w:rFonts w:ascii="Arial" w:hAnsi="Arial" w:eastAsia="宋体" w:cs="Arial"/>
                <w:bCs/>
                <w:kern w:val="0"/>
                <w:szCs w:val="21"/>
              </w:rPr>
              <w:t>【注：上述资料提供合同关键页（包括但不限于合同盖章页、合同标的页）复印件，以合同签订时间为准，原件备查，不提供不得分。同一客户单位若有提供多份合同，不重复计算得分。评分中出现无证明资料或专家无法凭所提供资料判断是否得分的情况，一律作不得分处理。）】</w:t>
            </w:r>
          </w:p>
        </w:tc>
      </w:tr>
      <w:tr w14:paraId="1947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671" w:type="dxa"/>
            <w:tcBorders>
              <w:left w:val="single" w:color="auto" w:sz="12" w:space="0"/>
            </w:tcBorders>
            <w:shd w:val="clear" w:color="auto" w:fill="auto"/>
            <w:vAlign w:val="center"/>
          </w:tcPr>
          <w:p w14:paraId="04C8CFEA">
            <w:pPr>
              <w:widowControl/>
              <w:contextualSpacing/>
              <w:jc w:val="center"/>
              <w:rPr>
                <w:rFonts w:ascii="Arial" w:hAnsi="Arial" w:eastAsia="宋体" w:cs="Arial"/>
                <w:bCs/>
                <w:kern w:val="0"/>
                <w:szCs w:val="21"/>
              </w:rPr>
            </w:pPr>
            <w:r>
              <w:rPr>
                <w:rFonts w:ascii="Arial" w:hAnsi="Arial" w:eastAsia="宋体" w:cs="Arial"/>
                <w:bCs/>
                <w:kern w:val="0"/>
                <w:szCs w:val="21"/>
              </w:rPr>
              <w:t>4</w:t>
            </w:r>
          </w:p>
        </w:tc>
        <w:tc>
          <w:tcPr>
            <w:tcW w:w="1740" w:type="dxa"/>
            <w:shd w:val="clear" w:color="auto" w:fill="auto"/>
            <w:vAlign w:val="center"/>
          </w:tcPr>
          <w:p w14:paraId="67022C95">
            <w:pPr>
              <w:jc w:val="center"/>
              <w:rPr>
                <w:rFonts w:ascii="Arial" w:hAnsi="Arial" w:eastAsia="宋体" w:cs="Arial"/>
                <w:bCs/>
                <w:kern w:val="0"/>
                <w:szCs w:val="21"/>
              </w:rPr>
            </w:pPr>
            <w:r>
              <w:rPr>
                <w:rFonts w:ascii="Arial" w:hAnsi="Arial" w:eastAsia="宋体" w:cs="Arial"/>
                <w:bCs/>
                <w:kern w:val="0"/>
                <w:szCs w:val="21"/>
              </w:rPr>
              <w:t>客户评价</w:t>
            </w:r>
          </w:p>
        </w:tc>
        <w:tc>
          <w:tcPr>
            <w:tcW w:w="919" w:type="dxa"/>
            <w:shd w:val="clear" w:color="auto" w:fill="auto"/>
            <w:vAlign w:val="center"/>
          </w:tcPr>
          <w:p w14:paraId="6591A831">
            <w:pPr>
              <w:jc w:val="center"/>
              <w:rPr>
                <w:rFonts w:ascii="Arial" w:hAnsi="Arial" w:eastAsia="宋体" w:cs="Arial"/>
                <w:bCs/>
                <w:kern w:val="0"/>
                <w:szCs w:val="21"/>
              </w:rPr>
            </w:pPr>
            <w:r>
              <w:rPr>
                <w:rFonts w:ascii="Arial" w:hAnsi="Arial" w:eastAsia="宋体" w:cs="Arial"/>
                <w:bCs/>
                <w:kern w:val="0"/>
                <w:szCs w:val="21"/>
              </w:rPr>
              <w:t>5分</w:t>
            </w:r>
          </w:p>
        </w:tc>
        <w:tc>
          <w:tcPr>
            <w:tcW w:w="6347" w:type="dxa"/>
            <w:tcBorders>
              <w:right w:val="single" w:color="auto" w:sz="12" w:space="0"/>
            </w:tcBorders>
            <w:shd w:val="clear" w:color="auto" w:fill="auto"/>
          </w:tcPr>
          <w:p w14:paraId="776E4EB8">
            <w:pPr>
              <w:spacing w:line="360" w:lineRule="auto"/>
              <w:ind w:firstLine="420" w:firstLineChars="200"/>
              <w:jc w:val="left"/>
              <w:rPr>
                <w:rFonts w:ascii="Arial" w:hAnsi="Arial" w:eastAsia="宋体" w:cs="Arial"/>
                <w:bCs/>
                <w:kern w:val="0"/>
                <w:szCs w:val="21"/>
              </w:rPr>
            </w:pPr>
            <w:r>
              <w:rPr>
                <w:rFonts w:ascii="Arial" w:hAnsi="Arial" w:eastAsia="宋体" w:cs="Arial"/>
                <w:bCs/>
                <w:kern w:val="0"/>
                <w:szCs w:val="21"/>
              </w:rPr>
              <w:t>投标人提供符合上述要求的2022年1月1日至今的类似项目经验的用户单位出具的满意度评价，评价情况至少须为“满意”或类似好评等正面评价的方可计分：每提供一项得0.5分，最高5分。</w:t>
            </w:r>
          </w:p>
          <w:p w14:paraId="75E98837">
            <w:pPr>
              <w:spacing w:line="360" w:lineRule="auto"/>
              <w:ind w:firstLine="420" w:firstLineChars="200"/>
              <w:jc w:val="left"/>
              <w:rPr>
                <w:rFonts w:ascii="Arial" w:hAnsi="Arial" w:eastAsia="宋体" w:cs="Arial"/>
                <w:bCs/>
                <w:kern w:val="0"/>
                <w:szCs w:val="21"/>
              </w:rPr>
            </w:pPr>
            <w:r>
              <w:rPr>
                <w:rFonts w:ascii="Arial" w:hAnsi="Arial" w:eastAsia="宋体" w:cs="Arial"/>
                <w:bCs/>
                <w:kern w:val="0"/>
                <w:szCs w:val="21"/>
              </w:rPr>
              <w:t>【注：须与投标人上述提供的2022年1月1日至今的同类项目经验的用户单位一致，同一用户单位的提供多份用户评价的仅对一个用户评价计分、同一项目提供多项客户评价的，按一项计算。用户满意度评价须经用户单位盖章，无或未按要求提供证明材料的不得分。】</w:t>
            </w:r>
          </w:p>
        </w:tc>
      </w:tr>
      <w:tr w14:paraId="3327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1" w:type="dxa"/>
            <w:gridSpan w:val="2"/>
            <w:tcBorders>
              <w:left w:val="single" w:color="auto" w:sz="12" w:space="0"/>
              <w:bottom w:val="single" w:color="auto" w:sz="12" w:space="0"/>
            </w:tcBorders>
            <w:vAlign w:val="center"/>
          </w:tcPr>
          <w:p w14:paraId="32C74999">
            <w:pPr>
              <w:widowControl/>
              <w:spacing w:line="360" w:lineRule="auto"/>
              <w:contextualSpacing/>
              <w:jc w:val="center"/>
              <w:rPr>
                <w:rFonts w:ascii="Arial" w:hAnsi="Arial" w:eastAsia="宋体" w:cs="Arial"/>
                <w:bCs/>
                <w:kern w:val="0"/>
                <w:szCs w:val="21"/>
              </w:rPr>
            </w:pPr>
            <w:r>
              <w:rPr>
                <w:rFonts w:ascii="Arial" w:hAnsi="Arial" w:eastAsia="宋体" w:cs="Arial"/>
                <w:b/>
                <w:kern w:val="0"/>
                <w:szCs w:val="21"/>
              </w:rPr>
              <w:t>合计</w:t>
            </w:r>
          </w:p>
        </w:tc>
        <w:tc>
          <w:tcPr>
            <w:tcW w:w="7266" w:type="dxa"/>
            <w:gridSpan w:val="2"/>
            <w:tcBorders>
              <w:bottom w:val="single" w:color="auto" w:sz="12" w:space="0"/>
              <w:right w:val="single" w:color="auto" w:sz="12" w:space="0"/>
            </w:tcBorders>
            <w:vAlign w:val="center"/>
          </w:tcPr>
          <w:p w14:paraId="1F9F943A">
            <w:pPr>
              <w:jc w:val="center"/>
              <w:rPr>
                <w:rFonts w:ascii="Arial" w:hAnsi="Arial" w:eastAsia="宋体" w:cs="Arial"/>
                <w:bCs/>
                <w:kern w:val="0"/>
                <w:szCs w:val="21"/>
              </w:rPr>
            </w:pPr>
            <w:r>
              <w:rPr>
                <w:rFonts w:ascii="Arial" w:hAnsi="Arial" w:eastAsia="宋体" w:cs="Arial"/>
                <w:bCs/>
                <w:kern w:val="0"/>
                <w:szCs w:val="21"/>
              </w:rPr>
              <w:t>30分</w:t>
            </w:r>
          </w:p>
        </w:tc>
      </w:tr>
    </w:tbl>
    <w:p w14:paraId="6DDB746D">
      <w:pPr>
        <w:spacing w:line="360" w:lineRule="auto"/>
        <w:ind w:firstLine="560" w:firstLineChars="200"/>
        <w:rPr>
          <w:rFonts w:ascii="Arial" w:hAnsi="Arial" w:eastAsia="宋体" w:cs="Arial"/>
          <w:sz w:val="28"/>
          <w:szCs w:val="28"/>
        </w:rPr>
      </w:pPr>
      <w:r>
        <w:rPr>
          <w:rFonts w:ascii="Arial" w:hAnsi="Arial" w:eastAsia="宋体" w:cs="Arial"/>
          <w:sz w:val="28"/>
          <w:szCs w:val="28"/>
        </w:rPr>
        <w:t>4.</w:t>
      </w:r>
      <w:bookmarkStart w:id="66" w:name="OLE_LINK15"/>
      <w:r>
        <w:rPr>
          <w:rFonts w:ascii="Arial" w:hAnsi="Arial" w:eastAsia="宋体" w:cs="Arial"/>
          <w:sz w:val="28"/>
          <w:szCs w:val="28"/>
        </w:rPr>
        <w:t>技术服务评审</w:t>
      </w:r>
      <w:bookmarkEnd w:id="66"/>
      <w:r>
        <w:rPr>
          <w:rFonts w:ascii="Arial" w:hAnsi="Arial" w:eastAsia="宋体" w:cs="Arial"/>
          <w:sz w:val="28"/>
          <w:szCs w:val="28"/>
        </w:rPr>
        <w:t>（满分70分）</w:t>
      </w:r>
    </w:p>
    <w:tbl>
      <w:tblPr>
        <w:tblStyle w:val="1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71"/>
        <w:gridCol w:w="1907"/>
        <w:gridCol w:w="854"/>
        <w:gridCol w:w="6245"/>
      </w:tblGrid>
      <w:tr w14:paraId="534B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atLeast"/>
          <w:jc w:val="center"/>
        </w:trPr>
        <w:tc>
          <w:tcPr>
            <w:tcW w:w="671" w:type="dxa"/>
            <w:tcBorders>
              <w:top w:val="single" w:color="auto" w:sz="12" w:space="0"/>
              <w:left w:val="single" w:color="auto" w:sz="12" w:space="0"/>
            </w:tcBorders>
            <w:shd w:val="clear" w:color="auto" w:fill="D7D7D7"/>
            <w:vAlign w:val="center"/>
          </w:tcPr>
          <w:p w14:paraId="2A6D3185">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序号</w:t>
            </w:r>
          </w:p>
        </w:tc>
        <w:tc>
          <w:tcPr>
            <w:tcW w:w="1907" w:type="dxa"/>
            <w:tcBorders>
              <w:top w:val="single" w:color="auto" w:sz="12" w:space="0"/>
            </w:tcBorders>
            <w:shd w:val="clear" w:color="auto" w:fill="D7D7D7"/>
            <w:vAlign w:val="center"/>
          </w:tcPr>
          <w:p w14:paraId="2F63A737">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评审项目</w:t>
            </w:r>
          </w:p>
        </w:tc>
        <w:tc>
          <w:tcPr>
            <w:tcW w:w="854" w:type="dxa"/>
            <w:tcBorders>
              <w:top w:val="single" w:color="auto" w:sz="12" w:space="0"/>
            </w:tcBorders>
            <w:shd w:val="clear" w:color="auto" w:fill="D7D7D7"/>
            <w:vAlign w:val="center"/>
          </w:tcPr>
          <w:p w14:paraId="2CEE93A7">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单项</w:t>
            </w:r>
          </w:p>
          <w:p w14:paraId="2707728A">
            <w:pPr>
              <w:widowControl/>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分值</w:t>
            </w:r>
          </w:p>
        </w:tc>
        <w:tc>
          <w:tcPr>
            <w:tcW w:w="6245" w:type="dxa"/>
            <w:tcBorders>
              <w:top w:val="single" w:color="auto" w:sz="12" w:space="0"/>
              <w:right w:val="single" w:color="auto" w:sz="12" w:space="0"/>
            </w:tcBorders>
            <w:shd w:val="clear" w:color="auto" w:fill="D7D7D7"/>
            <w:vAlign w:val="center"/>
          </w:tcPr>
          <w:p w14:paraId="23264FF2">
            <w:pPr>
              <w:spacing w:line="360" w:lineRule="auto"/>
              <w:contextualSpacing/>
              <w:jc w:val="center"/>
              <w:rPr>
                <w:rFonts w:ascii="Arial" w:hAnsi="Arial" w:eastAsia="宋体" w:cs="Arial"/>
                <w:b/>
                <w:bCs/>
                <w:kern w:val="0"/>
                <w:sz w:val="28"/>
                <w:szCs w:val="28"/>
              </w:rPr>
            </w:pPr>
            <w:r>
              <w:rPr>
                <w:rFonts w:ascii="Arial" w:hAnsi="Arial" w:eastAsia="宋体" w:cs="Arial"/>
                <w:b/>
                <w:bCs/>
                <w:kern w:val="0"/>
                <w:sz w:val="28"/>
                <w:szCs w:val="28"/>
              </w:rPr>
              <w:t>评审标准</w:t>
            </w:r>
          </w:p>
        </w:tc>
      </w:tr>
      <w:tr w14:paraId="12CA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2" w:hRule="atLeast"/>
          <w:jc w:val="center"/>
        </w:trPr>
        <w:tc>
          <w:tcPr>
            <w:tcW w:w="671" w:type="dxa"/>
            <w:tcBorders>
              <w:left w:val="single" w:color="auto" w:sz="12" w:space="0"/>
            </w:tcBorders>
            <w:shd w:val="clear" w:color="auto" w:fill="auto"/>
            <w:vAlign w:val="center"/>
          </w:tcPr>
          <w:p w14:paraId="22E43881">
            <w:pPr>
              <w:widowControl/>
              <w:spacing w:line="360" w:lineRule="auto"/>
              <w:contextualSpacing/>
              <w:jc w:val="center"/>
              <w:rPr>
                <w:rFonts w:ascii="Arial" w:hAnsi="Arial" w:eastAsia="宋体" w:cs="Arial"/>
                <w:bCs/>
                <w:kern w:val="0"/>
                <w:szCs w:val="21"/>
              </w:rPr>
            </w:pPr>
            <w:r>
              <w:rPr>
                <w:rFonts w:ascii="Arial" w:hAnsi="Arial" w:eastAsia="宋体" w:cs="Arial"/>
                <w:bCs/>
                <w:kern w:val="0"/>
                <w:szCs w:val="21"/>
              </w:rPr>
              <w:t>1</w:t>
            </w:r>
          </w:p>
        </w:tc>
        <w:tc>
          <w:tcPr>
            <w:tcW w:w="1907" w:type="dxa"/>
            <w:shd w:val="clear" w:color="auto" w:fill="auto"/>
            <w:vAlign w:val="center"/>
          </w:tcPr>
          <w:p w14:paraId="5E325478">
            <w:pPr>
              <w:spacing w:line="360" w:lineRule="auto"/>
              <w:jc w:val="center"/>
              <w:rPr>
                <w:rFonts w:ascii="Arial" w:hAnsi="Arial" w:eastAsia="宋体" w:cs="Arial"/>
                <w:bCs/>
                <w:kern w:val="0"/>
                <w:szCs w:val="21"/>
              </w:rPr>
            </w:pPr>
            <w:r>
              <w:rPr>
                <w:rFonts w:hint="eastAsia" w:ascii="Arial" w:hAnsi="Arial" w:eastAsia="宋体" w:cs="Arial"/>
                <w:bCs/>
                <w:kern w:val="0"/>
                <w:szCs w:val="21"/>
              </w:rPr>
              <w:t>重要技术条款</w:t>
            </w:r>
          </w:p>
          <w:p w14:paraId="2FAC9A2D">
            <w:pPr>
              <w:spacing w:line="360" w:lineRule="auto"/>
              <w:jc w:val="center"/>
              <w:rPr>
                <w:rFonts w:ascii="Arial" w:hAnsi="Arial" w:eastAsia="宋体" w:cs="Arial"/>
                <w:bCs/>
                <w:kern w:val="0"/>
                <w:szCs w:val="21"/>
              </w:rPr>
            </w:pPr>
            <w:r>
              <w:rPr>
                <w:rFonts w:hint="eastAsia" w:ascii="Arial" w:hAnsi="Arial" w:eastAsia="宋体" w:cs="Arial"/>
                <w:bCs/>
                <w:kern w:val="0"/>
                <w:szCs w:val="21"/>
              </w:rPr>
              <w:t>响应程度</w:t>
            </w:r>
          </w:p>
        </w:tc>
        <w:tc>
          <w:tcPr>
            <w:tcW w:w="854" w:type="dxa"/>
            <w:shd w:val="clear" w:color="auto" w:fill="auto"/>
            <w:vAlign w:val="center"/>
          </w:tcPr>
          <w:p w14:paraId="4DF75CEC">
            <w:pPr>
              <w:spacing w:line="360" w:lineRule="auto"/>
              <w:jc w:val="center"/>
              <w:rPr>
                <w:rFonts w:ascii="Arial" w:hAnsi="Arial" w:eastAsia="宋体" w:cs="Arial"/>
                <w:bCs/>
                <w:kern w:val="0"/>
                <w:szCs w:val="21"/>
              </w:rPr>
            </w:pPr>
            <w:r>
              <w:rPr>
                <w:rFonts w:ascii="Arial" w:hAnsi="Arial" w:eastAsia="宋体" w:cs="Arial"/>
                <w:szCs w:val="21"/>
              </w:rPr>
              <w:t>13</w:t>
            </w:r>
            <w:r>
              <w:rPr>
                <w:rFonts w:hint="eastAsia" w:ascii="Arial" w:hAnsi="Arial" w:eastAsia="宋体" w:cs="Arial"/>
                <w:szCs w:val="21"/>
              </w:rPr>
              <w:t>分</w:t>
            </w:r>
          </w:p>
        </w:tc>
        <w:tc>
          <w:tcPr>
            <w:tcW w:w="6245" w:type="dxa"/>
            <w:tcBorders>
              <w:right w:val="single" w:color="auto" w:sz="12" w:space="0"/>
            </w:tcBorders>
            <w:shd w:val="clear" w:color="auto" w:fill="auto"/>
            <w:vAlign w:val="center"/>
          </w:tcPr>
          <w:p w14:paraId="350BBA43">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根据投标人对用户需求中“技术要求”中所有带“▲”条款对应响应情况进行评审：本项基础得分为</w:t>
            </w:r>
            <w:r>
              <w:rPr>
                <w:rFonts w:hint="eastAsia" w:ascii="Arial" w:hAnsi="Arial" w:eastAsia="宋体" w:cs="Arial"/>
                <w:bCs/>
                <w:szCs w:val="21"/>
                <w:lang w:val="en-US" w:eastAsia="zh-CN"/>
              </w:rPr>
              <w:t>13</w:t>
            </w:r>
            <w:r>
              <w:rPr>
                <w:rFonts w:hint="eastAsia" w:ascii="Arial" w:hAnsi="Arial" w:eastAsia="宋体" w:cs="Arial"/>
                <w:bCs/>
                <w:szCs w:val="21"/>
              </w:rPr>
              <w:t>分，在此基础上，带▲号的重要技术参数（共</w:t>
            </w:r>
            <w:r>
              <w:rPr>
                <w:rFonts w:ascii="Arial" w:hAnsi="Arial" w:eastAsia="宋体" w:cs="Arial"/>
                <w:bCs/>
                <w:szCs w:val="21"/>
              </w:rPr>
              <w:t>13</w:t>
            </w:r>
            <w:r>
              <w:rPr>
                <w:rFonts w:hint="eastAsia" w:ascii="Arial" w:hAnsi="Arial" w:eastAsia="宋体" w:cs="Arial"/>
                <w:bCs/>
                <w:szCs w:val="21"/>
              </w:rPr>
              <w:t>个），每出现一项不满足或负偏离扣</w:t>
            </w:r>
            <w:r>
              <w:rPr>
                <w:rFonts w:ascii="Arial" w:hAnsi="Arial" w:eastAsia="宋体" w:cs="Arial"/>
                <w:bCs/>
                <w:szCs w:val="21"/>
              </w:rPr>
              <w:t>1</w:t>
            </w:r>
            <w:r>
              <w:rPr>
                <w:rFonts w:hint="eastAsia" w:ascii="Arial" w:hAnsi="Arial" w:eastAsia="宋体" w:cs="Arial"/>
                <w:bCs/>
                <w:szCs w:val="21"/>
              </w:rPr>
              <w:t>分，扣完为止。</w:t>
            </w:r>
            <w:r>
              <w:rPr>
                <w:rFonts w:ascii="Arial" w:hAnsi="Arial" w:eastAsia="宋体" w:cs="Arial"/>
                <w:bCs/>
                <w:szCs w:val="21"/>
              </w:rPr>
              <w:t xml:space="preserve">  </w:t>
            </w:r>
          </w:p>
          <w:p w14:paraId="2D99D870">
            <w:pPr>
              <w:spacing w:line="360" w:lineRule="auto"/>
              <w:ind w:firstLine="420" w:firstLineChars="200"/>
              <w:contextualSpacing/>
              <w:rPr>
                <w:rFonts w:ascii="Arial" w:hAnsi="Arial" w:eastAsia="宋体" w:cs="Arial"/>
                <w:bCs/>
                <w:szCs w:val="21"/>
              </w:rPr>
            </w:pPr>
            <w:bookmarkStart w:id="67" w:name="OLE_LINK18"/>
            <w:r>
              <w:rPr>
                <w:rFonts w:hint="eastAsia" w:ascii="Arial" w:hAnsi="Arial" w:eastAsia="宋体" w:cs="Arial"/>
                <w:bCs/>
                <w:szCs w:val="21"/>
              </w:rPr>
              <w:t>【注：如用户需求书中有明确要求提供证明材料或承诺函的，则以用户需求书要求的为准；如用户需求书中无明确要求证明材料或承诺函的，则投标人需提供投标货物制造商公开发布的印刷资料复印件及加盖投标人公章，否则评标委员会有权视相应技术（服务）参数响应不符合招标要求。】</w:t>
            </w:r>
            <w:bookmarkEnd w:id="67"/>
          </w:p>
        </w:tc>
      </w:tr>
      <w:tr w14:paraId="2DC9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24" w:hRule="atLeast"/>
          <w:jc w:val="center"/>
        </w:trPr>
        <w:tc>
          <w:tcPr>
            <w:tcW w:w="671" w:type="dxa"/>
            <w:tcBorders>
              <w:left w:val="single" w:color="auto" w:sz="12" w:space="0"/>
            </w:tcBorders>
            <w:shd w:val="clear" w:color="auto" w:fill="auto"/>
            <w:vAlign w:val="center"/>
          </w:tcPr>
          <w:p w14:paraId="079CF9DB">
            <w:pPr>
              <w:widowControl/>
              <w:spacing w:line="360" w:lineRule="auto"/>
              <w:contextualSpacing/>
              <w:jc w:val="center"/>
              <w:rPr>
                <w:rFonts w:ascii="Arial" w:hAnsi="Arial" w:eastAsia="宋体" w:cs="Arial"/>
                <w:bCs/>
                <w:kern w:val="0"/>
                <w:szCs w:val="21"/>
              </w:rPr>
            </w:pPr>
            <w:r>
              <w:rPr>
                <w:rFonts w:ascii="Arial" w:hAnsi="Arial" w:eastAsia="宋体" w:cs="Arial"/>
                <w:bCs/>
                <w:kern w:val="0"/>
                <w:szCs w:val="21"/>
              </w:rPr>
              <w:t>2</w:t>
            </w:r>
          </w:p>
        </w:tc>
        <w:tc>
          <w:tcPr>
            <w:tcW w:w="1907" w:type="dxa"/>
            <w:shd w:val="clear" w:color="auto" w:fill="auto"/>
            <w:vAlign w:val="center"/>
          </w:tcPr>
          <w:p w14:paraId="6ADE058D">
            <w:pPr>
              <w:spacing w:line="360" w:lineRule="auto"/>
              <w:jc w:val="center"/>
              <w:rPr>
                <w:rFonts w:ascii="Arial" w:hAnsi="Arial" w:eastAsia="宋体" w:cs="Arial"/>
                <w:bCs/>
                <w:kern w:val="0"/>
                <w:szCs w:val="21"/>
              </w:rPr>
            </w:pPr>
            <w:bookmarkStart w:id="68" w:name="OLE_LINK24"/>
            <w:r>
              <w:rPr>
                <w:rFonts w:hint="eastAsia" w:ascii="Arial" w:hAnsi="Arial" w:eastAsia="宋体" w:cs="Arial"/>
                <w:bCs/>
                <w:kern w:val="0"/>
                <w:szCs w:val="21"/>
                <w:lang w:val="zh-TW"/>
              </w:rPr>
              <w:t>一般</w:t>
            </w:r>
            <w:r>
              <w:rPr>
                <w:rFonts w:hint="eastAsia" w:ascii="Arial" w:hAnsi="Arial" w:eastAsia="宋体" w:cs="Arial"/>
                <w:bCs/>
                <w:kern w:val="0"/>
                <w:szCs w:val="21"/>
              </w:rPr>
              <w:t>技术条款</w:t>
            </w:r>
          </w:p>
          <w:p w14:paraId="53FF7553">
            <w:pPr>
              <w:spacing w:line="360" w:lineRule="auto"/>
              <w:jc w:val="center"/>
              <w:rPr>
                <w:rFonts w:ascii="Arial" w:hAnsi="Arial" w:eastAsia="宋体" w:cs="Arial"/>
                <w:bCs/>
                <w:kern w:val="0"/>
                <w:szCs w:val="21"/>
              </w:rPr>
            </w:pPr>
            <w:r>
              <w:rPr>
                <w:rFonts w:hint="eastAsia" w:ascii="Arial" w:hAnsi="Arial" w:eastAsia="宋体" w:cs="Arial"/>
                <w:bCs/>
                <w:kern w:val="0"/>
                <w:szCs w:val="21"/>
                <w:lang w:val="zh-TW"/>
              </w:rPr>
              <w:t>响应程度</w:t>
            </w:r>
            <w:bookmarkEnd w:id="68"/>
          </w:p>
        </w:tc>
        <w:tc>
          <w:tcPr>
            <w:tcW w:w="854" w:type="dxa"/>
            <w:shd w:val="clear" w:color="auto" w:fill="auto"/>
            <w:vAlign w:val="center"/>
          </w:tcPr>
          <w:p w14:paraId="6DCD23D9">
            <w:pPr>
              <w:spacing w:line="360" w:lineRule="auto"/>
              <w:jc w:val="center"/>
              <w:rPr>
                <w:rFonts w:ascii="Arial" w:hAnsi="Arial" w:eastAsia="宋体" w:cs="Arial"/>
                <w:bCs/>
                <w:kern w:val="0"/>
                <w:szCs w:val="21"/>
              </w:rPr>
            </w:pPr>
            <w:r>
              <w:rPr>
                <w:rFonts w:hint="eastAsia" w:ascii="Arial" w:hAnsi="Arial" w:eastAsia="宋体" w:cs="Arial"/>
                <w:bCs/>
                <w:kern w:val="0"/>
                <w:szCs w:val="21"/>
              </w:rPr>
              <w:t>5分</w:t>
            </w:r>
          </w:p>
        </w:tc>
        <w:tc>
          <w:tcPr>
            <w:tcW w:w="6245" w:type="dxa"/>
            <w:tcBorders>
              <w:right w:val="single" w:color="auto" w:sz="12" w:space="0"/>
            </w:tcBorders>
            <w:shd w:val="clear" w:color="auto" w:fill="auto"/>
            <w:vAlign w:val="center"/>
          </w:tcPr>
          <w:p w14:paraId="64A9E226">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根据投标人对用户需求中“技术要求”中的一般技术条款（不带▲号或★号）的响应程度进行评审：</w:t>
            </w:r>
          </w:p>
          <w:p w14:paraId="284751A2">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1</w:t>
            </w:r>
            <w:r>
              <w:rPr>
                <w:rFonts w:hint="eastAsia" w:ascii="Arial" w:hAnsi="Arial" w:eastAsia="宋体" w:cs="Arial"/>
                <w:bCs/>
                <w:szCs w:val="21"/>
              </w:rPr>
              <w:t>）全部一般技术条款完全响应或完全响应且有正偏离的：</w:t>
            </w:r>
            <w:r>
              <w:rPr>
                <w:rFonts w:ascii="Arial" w:hAnsi="Arial" w:eastAsia="宋体" w:cs="Arial"/>
                <w:bCs/>
                <w:szCs w:val="21"/>
              </w:rPr>
              <w:t>5</w:t>
            </w:r>
            <w:r>
              <w:rPr>
                <w:rFonts w:hint="eastAsia" w:ascii="Arial" w:hAnsi="Arial" w:eastAsia="宋体" w:cs="Arial"/>
                <w:bCs/>
                <w:szCs w:val="21"/>
              </w:rPr>
              <w:t>分；</w:t>
            </w:r>
            <w:r>
              <w:rPr>
                <w:rFonts w:ascii="Arial" w:hAnsi="Arial" w:eastAsia="宋体" w:cs="Arial"/>
                <w:bCs/>
                <w:szCs w:val="21"/>
              </w:rPr>
              <w:t xml:space="preserve">  </w:t>
            </w:r>
          </w:p>
          <w:p w14:paraId="051FAFE3">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2</w:t>
            </w:r>
            <w:r>
              <w:rPr>
                <w:rFonts w:hint="eastAsia" w:ascii="Arial" w:hAnsi="Arial" w:eastAsia="宋体" w:cs="Arial"/>
                <w:bCs/>
                <w:szCs w:val="21"/>
              </w:rPr>
              <w:t>）一般</w:t>
            </w:r>
            <w:bookmarkStart w:id="69" w:name="OLE_LINK17"/>
            <w:r>
              <w:rPr>
                <w:rFonts w:hint="eastAsia" w:ascii="Arial" w:hAnsi="Arial" w:eastAsia="宋体" w:cs="Arial"/>
                <w:bCs/>
                <w:szCs w:val="21"/>
              </w:rPr>
              <w:t>技术</w:t>
            </w:r>
            <w:bookmarkEnd w:id="69"/>
            <w:r>
              <w:rPr>
                <w:rFonts w:hint="eastAsia" w:ascii="Arial" w:hAnsi="Arial" w:eastAsia="宋体" w:cs="Arial"/>
                <w:bCs/>
                <w:szCs w:val="21"/>
              </w:rPr>
              <w:t>条款负偏离或未响应的数量有</w:t>
            </w:r>
            <w:r>
              <w:rPr>
                <w:rFonts w:ascii="Arial" w:hAnsi="Arial" w:eastAsia="宋体" w:cs="Arial"/>
                <w:bCs/>
                <w:szCs w:val="21"/>
              </w:rPr>
              <w:t>1</w:t>
            </w:r>
            <w:r>
              <w:rPr>
                <w:rFonts w:hint="eastAsia" w:ascii="Arial" w:hAnsi="Arial" w:eastAsia="宋体" w:cs="Arial"/>
                <w:bCs/>
                <w:szCs w:val="21"/>
              </w:rPr>
              <w:t>项（含）：</w:t>
            </w:r>
            <w:r>
              <w:rPr>
                <w:rFonts w:ascii="Arial" w:hAnsi="Arial" w:eastAsia="宋体" w:cs="Arial"/>
                <w:bCs/>
                <w:szCs w:val="21"/>
              </w:rPr>
              <w:t>3</w:t>
            </w:r>
            <w:r>
              <w:rPr>
                <w:rFonts w:hint="eastAsia" w:ascii="Arial" w:hAnsi="Arial" w:eastAsia="宋体" w:cs="Arial"/>
                <w:bCs/>
                <w:szCs w:val="21"/>
              </w:rPr>
              <w:t>分；</w:t>
            </w:r>
            <w:r>
              <w:rPr>
                <w:rFonts w:ascii="Arial" w:hAnsi="Arial" w:eastAsia="宋体" w:cs="Arial"/>
                <w:bCs/>
                <w:szCs w:val="21"/>
              </w:rPr>
              <w:t xml:space="preserve">  </w:t>
            </w:r>
          </w:p>
          <w:p w14:paraId="36B4158F">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3</w:t>
            </w:r>
            <w:r>
              <w:rPr>
                <w:rFonts w:hint="eastAsia" w:ascii="Arial" w:hAnsi="Arial" w:eastAsia="宋体" w:cs="Arial"/>
                <w:bCs/>
                <w:szCs w:val="21"/>
              </w:rPr>
              <w:t>）一般技术条款负偏离或未响应的数量有</w:t>
            </w:r>
            <w:r>
              <w:rPr>
                <w:rFonts w:ascii="Arial" w:hAnsi="Arial" w:eastAsia="宋体" w:cs="Arial"/>
                <w:bCs/>
                <w:szCs w:val="21"/>
              </w:rPr>
              <w:t>2</w:t>
            </w:r>
            <w:r>
              <w:rPr>
                <w:rFonts w:hint="eastAsia" w:ascii="Arial" w:hAnsi="Arial" w:eastAsia="宋体" w:cs="Arial"/>
                <w:bCs/>
                <w:szCs w:val="21"/>
              </w:rPr>
              <w:t>项（含）：</w:t>
            </w:r>
            <w:r>
              <w:rPr>
                <w:rFonts w:ascii="Arial" w:hAnsi="Arial" w:eastAsia="宋体" w:cs="Arial"/>
                <w:bCs/>
                <w:szCs w:val="21"/>
              </w:rPr>
              <w:t>2</w:t>
            </w:r>
            <w:r>
              <w:rPr>
                <w:rFonts w:hint="eastAsia" w:ascii="Arial" w:hAnsi="Arial" w:eastAsia="宋体" w:cs="Arial"/>
                <w:bCs/>
                <w:szCs w:val="21"/>
              </w:rPr>
              <w:t>分；</w:t>
            </w:r>
            <w:r>
              <w:rPr>
                <w:rFonts w:ascii="Arial" w:hAnsi="Arial" w:eastAsia="宋体" w:cs="Arial"/>
                <w:bCs/>
                <w:szCs w:val="21"/>
              </w:rPr>
              <w:t xml:space="preserve">  </w:t>
            </w:r>
          </w:p>
          <w:p w14:paraId="13A16EE4">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4</w:t>
            </w:r>
            <w:r>
              <w:rPr>
                <w:rFonts w:hint="eastAsia" w:ascii="Arial" w:hAnsi="Arial" w:eastAsia="宋体" w:cs="Arial"/>
                <w:bCs/>
                <w:szCs w:val="21"/>
              </w:rPr>
              <w:t>）一般技术条款负偏离或未响应的数量有</w:t>
            </w:r>
            <w:r>
              <w:rPr>
                <w:rFonts w:ascii="Arial" w:hAnsi="Arial" w:eastAsia="宋体" w:cs="Arial"/>
                <w:bCs/>
                <w:szCs w:val="21"/>
              </w:rPr>
              <w:t>3</w:t>
            </w:r>
            <w:r>
              <w:rPr>
                <w:rFonts w:hint="eastAsia" w:ascii="Arial" w:hAnsi="Arial" w:eastAsia="宋体" w:cs="Arial"/>
                <w:bCs/>
                <w:szCs w:val="21"/>
              </w:rPr>
              <w:t>项（含）：</w:t>
            </w:r>
            <w:r>
              <w:rPr>
                <w:rFonts w:ascii="Arial" w:hAnsi="Arial" w:eastAsia="宋体" w:cs="Arial"/>
                <w:bCs/>
                <w:szCs w:val="21"/>
              </w:rPr>
              <w:t>1</w:t>
            </w:r>
            <w:r>
              <w:rPr>
                <w:rFonts w:hint="eastAsia" w:ascii="Arial" w:hAnsi="Arial" w:eastAsia="宋体" w:cs="Arial"/>
                <w:bCs/>
                <w:szCs w:val="21"/>
              </w:rPr>
              <w:t>分；</w:t>
            </w:r>
            <w:r>
              <w:rPr>
                <w:rFonts w:ascii="Arial" w:hAnsi="Arial" w:eastAsia="宋体" w:cs="Arial"/>
                <w:bCs/>
                <w:szCs w:val="21"/>
              </w:rPr>
              <w:t xml:space="preserve"> </w:t>
            </w:r>
          </w:p>
          <w:p w14:paraId="7374B140">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5</w:t>
            </w:r>
            <w:r>
              <w:rPr>
                <w:rFonts w:hint="eastAsia" w:ascii="Arial" w:hAnsi="Arial" w:eastAsia="宋体" w:cs="Arial"/>
                <w:bCs/>
                <w:szCs w:val="21"/>
              </w:rPr>
              <w:t>）一般技术条款负偏离或未响应的数量有</w:t>
            </w:r>
            <w:r>
              <w:rPr>
                <w:rFonts w:ascii="Arial" w:hAnsi="Arial" w:eastAsia="宋体" w:cs="Arial"/>
                <w:bCs/>
                <w:szCs w:val="21"/>
              </w:rPr>
              <w:t>4</w:t>
            </w:r>
            <w:r>
              <w:rPr>
                <w:rFonts w:hint="eastAsia" w:ascii="Arial" w:hAnsi="Arial" w:eastAsia="宋体" w:cs="Arial"/>
                <w:bCs/>
                <w:szCs w:val="21"/>
              </w:rPr>
              <w:t>项（含）以上：</w:t>
            </w:r>
            <w:r>
              <w:rPr>
                <w:rFonts w:ascii="Arial" w:hAnsi="Arial" w:eastAsia="宋体" w:cs="Arial"/>
                <w:bCs/>
                <w:szCs w:val="21"/>
              </w:rPr>
              <w:t>0</w:t>
            </w:r>
            <w:r>
              <w:rPr>
                <w:rFonts w:hint="eastAsia" w:ascii="Arial" w:hAnsi="Arial" w:eastAsia="宋体" w:cs="Arial"/>
                <w:bCs/>
                <w:szCs w:val="21"/>
              </w:rPr>
              <w:t>分；</w:t>
            </w:r>
          </w:p>
        </w:tc>
      </w:tr>
      <w:tr w14:paraId="677A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92" w:hRule="atLeast"/>
          <w:jc w:val="center"/>
        </w:trPr>
        <w:tc>
          <w:tcPr>
            <w:tcW w:w="671" w:type="dxa"/>
            <w:tcBorders>
              <w:left w:val="single" w:color="auto" w:sz="12" w:space="0"/>
            </w:tcBorders>
            <w:shd w:val="clear" w:color="auto" w:fill="auto"/>
            <w:vAlign w:val="center"/>
          </w:tcPr>
          <w:p w14:paraId="0EE9C46E">
            <w:pPr>
              <w:spacing w:line="360" w:lineRule="auto"/>
              <w:jc w:val="center"/>
              <w:rPr>
                <w:rFonts w:ascii="Arial" w:hAnsi="Arial" w:eastAsia="宋体" w:cs="Arial"/>
                <w:szCs w:val="21"/>
              </w:rPr>
            </w:pPr>
            <w:r>
              <w:rPr>
                <w:rFonts w:ascii="Arial" w:hAnsi="Arial" w:eastAsia="宋体" w:cs="Arial"/>
                <w:szCs w:val="21"/>
              </w:rPr>
              <w:t>3</w:t>
            </w:r>
          </w:p>
        </w:tc>
        <w:tc>
          <w:tcPr>
            <w:tcW w:w="1907" w:type="dxa"/>
            <w:shd w:val="clear" w:color="auto" w:fill="auto"/>
            <w:vAlign w:val="center"/>
          </w:tcPr>
          <w:p w14:paraId="5462FA0A">
            <w:pPr>
              <w:spacing w:line="360" w:lineRule="auto"/>
              <w:jc w:val="center"/>
              <w:rPr>
                <w:rFonts w:ascii="Arial" w:hAnsi="Arial" w:eastAsia="宋体" w:cs="Arial"/>
                <w:bCs/>
                <w:kern w:val="0"/>
                <w:szCs w:val="21"/>
              </w:rPr>
            </w:pPr>
            <w:bookmarkStart w:id="70" w:name="OLE_LINK22"/>
            <w:r>
              <w:rPr>
                <w:rFonts w:hint="eastAsia" w:ascii="Arial" w:hAnsi="Arial" w:eastAsia="宋体" w:cs="Arial"/>
                <w:bCs/>
                <w:kern w:val="0"/>
                <w:szCs w:val="21"/>
              </w:rPr>
              <w:t>投标人的</w:t>
            </w:r>
          </w:p>
          <w:p w14:paraId="34ADB5E9">
            <w:pPr>
              <w:spacing w:line="360" w:lineRule="auto"/>
              <w:jc w:val="center"/>
              <w:rPr>
                <w:rFonts w:ascii="Arial" w:hAnsi="Arial" w:eastAsia="宋体" w:cs="Arial"/>
                <w:bCs/>
                <w:kern w:val="0"/>
                <w:szCs w:val="21"/>
              </w:rPr>
            </w:pPr>
            <w:r>
              <w:rPr>
                <w:rFonts w:hint="eastAsia" w:ascii="Arial" w:hAnsi="Arial" w:eastAsia="宋体" w:cs="Arial"/>
                <w:bCs/>
                <w:kern w:val="0"/>
                <w:szCs w:val="21"/>
              </w:rPr>
              <w:t>投标报价</w:t>
            </w:r>
            <w:bookmarkEnd w:id="70"/>
          </w:p>
        </w:tc>
        <w:tc>
          <w:tcPr>
            <w:tcW w:w="854" w:type="dxa"/>
            <w:shd w:val="clear" w:color="auto" w:fill="auto"/>
            <w:vAlign w:val="center"/>
          </w:tcPr>
          <w:p w14:paraId="191C3275">
            <w:pPr>
              <w:spacing w:line="360" w:lineRule="auto"/>
              <w:jc w:val="center"/>
              <w:rPr>
                <w:rFonts w:ascii="Arial" w:hAnsi="Arial" w:eastAsia="宋体" w:cs="Arial"/>
                <w:bCs/>
                <w:kern w:val="0"/>
                <w:szCs w:val="21"/>
              </w:rPr>
            </w:pPr>
            <w:r>
              <w:rPr>
                <w:rFonts w:hint="eastAsia" w:ascii="Arial" w:hAnsi="Arial" w:eastAsia="宋体" w:cs="Arial"/>
                <w:bCs/>
                <w:kern w:val="0"/>
                <w:szCs w:val="21"/>
              </w:rPr>
              <w:t>5分</w:t>
            </w:r>
          </w:p>
        </w:tc>
        <w:tc>
          <w:tcPr>
            <w:tcW w:w="6245" w:type="dxa"/>
            <w:tcBorders>
              <w:right w:val="single" w:color="auto" w:sz="12" w:space="0"/>
            </w:tcBorders>
            <w:shd w:val="clear" w:color="auto" w:fill="auto"/>
            <w:vAlign w:val="center"/>
          </w:tcPr>
          <w:p w14:paraId="0D8A9C6C">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1.投标人提供项目投入经费在不少于300万元人民币的基础上每增加30万元人民币，得1分，累计最高得3分。</w:t>
            </w:r>
          </w:p>
          <w:p w14:paraId="14A258E2">
            <w:pPr>
              <w:spacing w:line="360" w:lineRule="auto"/>
              <w:ind w:firstLine="420" w:firstLineChars="200"/>
              <w:contextualSpacing/>
              <w:rPr>
                <w:rFonts w:hint="eastAsia" w:ascii="Arial" w:hAnsi="Arial" w:eastAsia="宋体" w:cs="Arial"/>
                <w:szCs w:val="21"/>
              </w:rPr>
            </w:pPr>
            <w:r>
              <w:rPr>
                <w:rFonts w:hint="eastAsia" w:ascii="Arial" w:hAnsi="Arial" w:eastAsia="宋体" w:cs="Arial"/>
                <w:bCs/>
                <w:szCs w:val="21"/>
                <w:lang w:val="en-US" w:eastAsia="zh-CN"/>
              </w:rPr>
              <w:t>2.</w:t>
            </w:r>
            <w:r>
              <w:rPr>
                <w:rFonts w:hint="eastAsia" w:ascii="Arial" w:hAnsi="Arial" w:eastAsia="宋体" w:cs="Arial"/>
                <w:szCs w:val="21"/>
              </w:rPr>
              <w:t>旧设备残值底价在8.0万元基础上每增加0.5万元得0.5分，累计最高得2分。</w:t>
            </w:r>
          </w:p>
          <w:p w14:paraId="4AB21D1F">
            <w:pPr>
              <w:spacing w:line="360" w:lineRule="auto"/>
              <w:ind w:firstLine="420" w:firstLineChars="200"/>
              <w:contextualSpacing/>
              <w:rPr>
                <w:rFonts w:hint="eastAsia" w:ascii="Arial" w:hAnsi="Arial" w:eastAsia="宋体" w:cs="Arial"/>
                <w:szCs w:val="21"/>
              </w:rPr>
            </w:pPr>
            <w:r>
              <w:rPr>
                <w:rFonts w:hint="eastAsia" w:ascii="Arial" w:hAnsi="Arial" w:eastAsia="宋体" w:cs="Arial"/>
                <w:bCs/>
                <w:szCs w:val="21"/>
              </w:rPr>
              <w:t>【需提供报价清单和投入经费承诺书并加盖投标人公章。】</w:t>
            </w:r>
          </w:p>
        </w:tc>
      </w:tr>
      <w:tr w14:paraId="011D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jc w:val="center"/>
        </w:trPr>
        <w:tc>
          <w:tcPr>
            <w:tcW w:w="671" w:type="dxa"/>
            <w:tcBorders>
              <w:left w:val="single" w:color="auto" w:sz="12" w:space="0"/>
            </w:tcBorders>
            <w:shd w:val="clear" w:color="auto" w:fill="auto"/>
            <w:vAlign w:val="center"/>
          </w:tcPr>
          <w:p w14:paraId="538223E2">
            <w:pPr>
              <w:spacing w:line="360" w:lineRule="auto"/>
              <w:jc w:val="center"/>
              <w:rPr>
                <w:rFonts w:ascii="Arial" w:hAnsi="Arial" w:eastAsia="宋体" w:cs="Arial"/>
                <w:szCs w:val="21"/>
              </w:rPr>
            </w:pPr>
            <w:r>
              <w:rPr>
                <w:rFonts w:ascii="Arial" w:hAnsi="Arial" w:eastAsia="宋体" w:cs="Arial"/>
                <w:szCs w:val="21"/>
              </w:rPr>
              <w:t>4</w:t>
            </w:r>
          </w:p>
        </w:tc>
        <w:tc>
          <w:tcPr>
            <w:tcW w:w="1907" w:type="dxa"/>
            <w:shd w:val="clear" w:color="auto" w:fill="auto"/>
            <w:vAlign w:val="center"/>
          </w:tcPr>
          <w:p w14:paraId="56AC39E3">
            <w:pPr>
              <w:spacing w:line="360" w:lineRule="auto"/>
              <w:jc w:val="center"/>
              <w:rPr>
                <w:rFonts w:ascii="Arial" w:hAnsi="Arial" w:eastAsia="宋体" w:cs="Arial"/>
                <w:bCs/>
                <w:kern w:val="0"/>
                <w:szCs w:val="21"/>
              </w:rPr>
            </w:pPr>
            <w:r>
              <w:rPr>
                <w:rFonts w:hint="eastAsia" w:ascii="Arial" w:hAnsi="Arial" w:eastAsia="宋体" w:cs="Arial"/>
                <w:bCs/>
                <w:kern w:val="0"/>
                <w:szCs w:val="21"/>
              </w:rPr>
              <w:t>投标人所投产品用材样品质量</w:t>
            </w:r>
          </w:p>
        </w:tc>
        <w:tc>
          <w:tcPr>
            <w:tcW w:w="854" w:type="dxa"/>
            <w:shd w:val="clear" w:color="auto" w:fill="auto"/>
            <w:vAlign w:val="center"/>
          </w:tcPr>
          <w:p w14:paraId="35DE1160">
            <w:pPr>
              <w:spacing w:line="360" w:lineRule="auto"/>
              <w:jc w:val="center"/>
              <w:rPr>
                <w:rFonts w:ascii="Arial" w:hAnsi="Arial" w:eastAsia="宋体" w:cs="Arial"/>
                <w:bCs/>
                <w:kern w:val="0"/>
                <w:szCs w:val="21"/>
              </w:rPr>
            </w:pPr>
            <w:r>
              <w:rPr>
                <w:rFonts w:hint="eastAsia" w:ascii="Arial" w:hAnsi="Arial" w:eastAsia="宋体" w:cs="Arial"/>
                <w:bCs/>
                <w:kern w:val="0"/>
                <w:szCs w:val="21"/>
              </w:rPr>
              <w:t>10分</w:t>
            </w:r>
          </w:p>
        </w:tc>
        <w:tc>
          <w:tcPr>
            <w:tcW w:w="6245" w:type="dxa"/>
            <w:tcBorders>
              <w:right w:val="single" w:color="auto" w:sz="12" w:space="0"/>
            </w:tcBorders>
            <w:shd w:val="clear" w:color="auto" w:fill="auto"/>
            <w:vAlign w:val="center"/>
          </w:tcPr>
          <w:p w14:paraId="3A018F30">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投标时提供热泵、水泵的产品画册以及管道、电线电缆、混水龙头、花洒、软管的样品。所有画册或样品需单独密封递交。</w:t>
            </w:r>
          </w:p>
          <w:p w14:paraId="4FACB339">
            <w:pPr>
              <w:spacing w:line="360" w:lineRule="auto"/>
              <w:ind w:firstLine="420" w:firstLineChars="200"/>
              <w:contextualSpacing/>
              <w:rPr>
                <w:rFonts w:ascii="Arial" w:hAnsi="Arial" w:eastAsia="宋体" w:cs="Arial"/>
                <w:bCs/>
                <w:szCs w:val="21"/>
              </w:rPr>
            </w:pPr>
            <w:r>
              <w:rPr>
                <w:rFonts w:hint="eastAsia" w:ascii="Arial" w:hAnsi="Arial" w:eastAsia="宋体" w:cs="Arial"/>
                <w:bCs/>
                <w:szCs w:val="21"/>
              </w:rPr>
              <w:t>横向对比，优的得10分，良的得6分，中得2分，一般的得1分。不提供或提供不完全的不得分。</w:t>
            </w:r>
          </w:p>
        </w:tc>
      </w:tr>
      <w:tr w14:paraId="2C7B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71" w:type="dxa"/>
            <w:tcBorders>
              <w:left w:val="single" w:color="auto" w:sz="12" w:space="0"/>
            </w:tcBorders>
            <w:shd w:val="clear" w:color="auto" w:fill="auto"/>
            <w:vAlign w:val="center"/>
          </w:tcPr>
          <w:p w14:paraId="67C31143">
            <w:pPr>
              <w:snapToGrid w:val="0"/>
              <w:spacing w:line="360" w:lineRule="auto"/>
              <w:jc w:val="center"/>
              <w:rPr>
                <w:rFonts w:ascii="Arial" w:hAnsi="Arial" w:eastAsia="宋体" w:cs="Arial"/>
                <w:szCs w:val="21"/>
              </w:rPr>
            </w:pPr>
            <w:r>
              <w:rPr>
                <w:rFonts w:hint="eastAsia" w:ascii="Arial" w:hAnsi="Arial" w:eastAsia="宋体" w:cs="Arial"/>
                <w:szCs w:val="21"/>
              </w:rPr>
              <w:t>5</w:t>
            </w:r>
          </w:p>
        </w:tc>
        <w:tc>
          <w:tcPr>
            <w:tcW w:w="1907" w:type="dxa"/>
            <w:shd w:val="clear" w:color="auto" w:fill="auto"/>
            <w:vAlign w:val="center"/>
          </w:tcPr>
          <w:p w14:paraId="18E62AFA">
            <w:pPr>
              <w:spacing w:line="360" w:lineRule="auto"/>
              <w:jc w:val="center"/>
              <w:rPr>
                <w:rFonts w:ascii="Arial" w:hAnsi="Arial" w:eastAsia="宋体" w:cs="Arial"/>
                <w:bCs/>
                <w:kern w:val="0"/>
                <w:szCs w:val="21"/>
              </w:rPr>
            </w:pPr>
            <w:r>
              <w:rPr>
                <w:rFonts w:hint="eastAsia" w:ascii="Arial" w:hAnsi="Arial" w:eastAsia="宋体" w:cs="Arial"/>
                <w:bCs/>
                <w:kern w:val="0"/>
                <w:szCs w:val="21"/>
              </w:rPr>
              <w:t>运营管理方案</w:t>
            </w:r>
          </w:p>
        </w:tc>
        <w:tc>
          <w:tcPr>
            <w:tcW w:w="854" w:type="dxa"/>
            <w:shd w:val="clear" w:color="auto" w:fill="auto"/>
            <w:vAlign w:val="center"/>
          </w:tcPr>
          <w:p w14:paraId="50A05979">
            <w:pPr>
              <w:spacing w:line="360" w:lineRule="auto"/>
              <w:jc w:val="center"/>
              <w:rPr>
                <w:rFonts w:ascii="Arial" w:hAnsi="Arial" w:eastAsia="宋体" w:cs="Arial"/>
                <w:bCs/>
                <w:kern w:val="0"/>
                <w:szCs w:val="21"/>
              </w:rPr>
            </w:pPr>
            <w:r>
              <w:rPr>
                <w:rFonts w:hint="eastAsia" w:ascii="Arial" w:hAnsi="Arial" w:eastAsia="宋体" w:cs="Arial"/>
                <w:bCs/>
                <w:kern w:val="0"/>
                <w:szCs w:val="21"/>
              </w:rPr>
              <w:t>6分</w:t>
            </w:r>
          </w:p>
        </w:tc>
        <w:tc>
          <w:tcPr>
            <w:tcW w:w="6245" w:type="dxa"/>
            <w:tcBorders>
              <w:right w:val="single" w:color="auto" w:sz="12" w:space="0"/>
            </w:tcBorders>
            <w:shd w:val="clear" w:color="auto" w:fill="auto"/>
          </w:tcPr>
          <w:p w14:paraId="3E106F28">
            <w:pPr>
              <w:spacing w:line="360" w:lineRule="auto"/>
              <w:rPr>
                <w:rFonts w:ascii="Arial" w:hAnsi="Arial" w:eastAsia="宋体" w:cs="Arial"/>
                <w:bCs/>
                <w:szCs w:val="21"/>
              </w:rPr>
            </w:pPr>
            <w:r>
              <w:rPr>
                <w:rFonts w:hint="eastAsia" w:ascii="Arial" w:hAnsi="Arial" w:eastAsia="宋体" w:cs="Arial"/>
                <w:bCs/>
                <w:szCs w:val="21"/>
              </w:rPr>
              <w:t>根据投标人提供的</w:t>
            </w:r>
            <w:r>
              <w:rPr>
                <w:rFonts w:hint="eastAsia" w:ascii="Arial" w:hAnsi="Arial" w:eastAsia="宋体" w:cs="Arial"/>
                <w:bCs/>
                <w:kern w:val="0"/>
                <w:szCs w:val="21"/>
              </w:rPr>
              <w:t>运营管理</w:t>
            </w:r>
            <w:r>
              <w:rPr>
                <w:rFonts w:hint="eastAsia" w:ascii="Arial" w:hAnsi="Arial" w:eastAsia="宋体" w:cs="Arial"/>
                <w:bCs/>
                <w:szCs w:val="21"/>
              </w:rPr>
              <w:t>方案（包括但不限于提供</w:t>
            </w:r>
            <w:r>
              <w:rPr>
                <w:rFonts w:hint="eastAsia" w:ascii="Arial" w:hAnsi="Arial" w:eastAsia="宋体" w:cs="Arial"/>
                <w:bCs/>
                <w:kern w:val="0"/>
                <w:szCs w:val="21"/>
              </w:rPr>
              <w:t>日常管理制度、服务质量保障措施、驻场管理制度、报修流程等</w:t>
            </w:r>
            <w:r>
              <w:rPr>
                <w:rFonts w:hint="eastAsia" w:ascii="Arial" w:hAnsi="Arial" w:eastAsia="宋体" w:cs="Arial"/>
                <w:bCs/>
                <w:szCs w:val="21"/>
              </w:rPr>
              <w:t>）进行评审：</w:t>
            </w:r>
          </w:p>
          <w:p w14:paraId="2E5446D9">
            <w:pPr>
              <w:spacing w:line="360" w:lineRule="auto"/>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1</w:t>
            </w:r>
            <w:r>
              <w:rPr>
                <w:rFonts w:hint="eastAsia" w:ascii="Arial" w:hAnsi="Arial" w:eastAsia="宋体" w:cs="Arial"/>
                <w:bCs/>
                <w:szCs w:val="21"/>
              </w:rPr>
              <w:t>）</w:t>
            </w:r>
            <w:r>
              <w:rPr>
                <w:rFonts w:hint="eastAsia" w:ascii="Arial" w:hAnsi="Arial" w:eastAsia="宋体" w:cs="Arial"/>
                <w:bCs/>
                <w:kern w:val="0"/>
                <w:szCs w:val="21"/>
              </w:rPr>
              <w:t>运营管理</w:t>
            </w:r>
            <w:r>
              <w:rPr>
                <w:rFonts w:hint="eastAsia" w:ascii="Arial" w:hAnsi="Arial" w:eastAsia="宋体" w:cs="Arial"/>
                <w:bCs/>
                <w:szCs w:val="21"/>
              </w:rPr>
              <w:t>方案内容完整具体、详细，表述清晰重点突出，服务质量保障措施、拟派团队人员分工准确合理，上述内容能围绕本项目实际需要进行详细描叙，完全满足且优于项目需求的，得6分；</w:t>
            </w:r>
          </w:p>
          <w:p w14:paraId="156F1BD3">
            <w:pPr>
              <w:spacing w:line="360" w:lineRule="auto"/>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2</w:t>
            </w:r>
            <w:r>
              <w:rPr>
                <w:rFonts w:hint="eastAsia" w:ascii="Arial" w:hAnsi="Arial" w:eastAsia="宋体" w:cs="Arial"/>
                <w:bCs/>
                <w:szCs w:val="21"/>
              </w:rPr>
              <w:t>）</w:t>
            </w:r>
            <w:r>
              <w:rPr>
                <w:rFonts w:hint="eastAsia" w:ascii="Arial" w:hAnsi="Arial" w:eastAsia="宋体" w:cs="Arial"/>
                <w:bCs/>
                <w:kern w:val="0"/>
                <w:szCs w:val="21"/>
              </w:rPr>
              <w:t>运营管理</w:t>
            </w:r>
            <w:r>
              <w:rPr>
                <w:rFonts w:hint="eastAsia" w:ascii="Arial" w:hAnsi="Arial" w:eastAsia="宋体" w:cs="Arial"/>
                <w:bCs/>
                <w:szCs w:val="21"/>
              </w:rPr>
              <w:t>方案内容完整、表述清晰，服务质量保障措施、人员分工合理，上述内容能围绕本项目实际需要进行描叙，但详细程度欠缺，能满足采购需求的，得</w:t>
            </w:r>
            <w:r>
              <w:rPr>
                <w:rFonts w:ascii="Arial" w:hAnsi="Arial" w:eastAsia="宋体" w:cs="Arial"/>
                <w:bCs/>
                <w:szCs w:val="21"/>
              </w:rPr>
              <w:t>3</w:t>
            </w:r>
            <w:r>
              <w:rPr>
                <w:rFonts w:hint="eastAsia" w:ascii="Arial" w:hAnsi="Arial" w:eastAsia="宋体" w:cs="Arial"/>
                <w:bCs/>
                <w:szCs w:val="21"/>
              </w:rPr>
              <w:t>分；</w:t>
            </w:r>
          </w:p>
          <w:p w14:paraId="2A0BE0D8">
            <w:pPr>
              <w:spacing w:line="360" w:lineRule="auto"/>
              <w:rPr>
                <w:rFonts w:ascii="Arial" w:hAnsi="Arial" w:eastAsia="宋体" w:cs="Arial"/>
                <w:bCs/>
                <w:szCs w:val="21"/>
              </w:rPr>
            </w:pPr>
            <w:r>
              <w:rPr>
                <w:rFonts w:hint="eastAsia" w:ascii="Arial" w:hAnsi="Arial" w:eastAsia="宋体" w:cs="Arial"/>
                <w:bCs/>
                <w:szCs w:val="21"/>
              </w:rPr>
              <w:t>（</w:t>
            </w:r>
            <w:r>
              <w:rPr>
                <w:rFonts w:ascii="Arial" w:hAnsi="Arial" w:eastAsia="宋体" w:cs="Arial"/>
                <w:bCs/>
                <w:szCs w:val="21"/>
              </w:rPr>
              <w:t>3</w:t>
            </w:r>
            <w:r>
              <w:rPr>
                <w:rFonts w:hint="eastAsia" w:ascii="Arial" w:hAnsi="Arial" w:eastAsia="宋体" w:cs="Arial"/>
                <w:bCs/>
                <w:szCs w:val="21"/>
              </w:rPr>
              <w:t>）</w:t>
            </w:r>
            <w:r>
              <w:rPr>
                <w:rFonts w:hint="eastAsia" w:ascii="Arial" w:hAnsi="Arial" w:eastAsia="宋体" w:cs="Arial"/>
                <w:bCs/>
                <w:kern w:val="0"/>
                <w:szCs w:val="21"/>
              </w:rPr>
              <w:t>运营管理</w:t>
            </w:r>
            <w:r>
              <w:rPr>
                <w:rFonts w:hint="eastAsia" w:ascii="Arial" w:hAnsi="Arial" w:eastAsia="宋体" w:cs="Arial"/>
                <w:bCs/>
                <w:szCs w:val="21"/>
              </w:rPr>
              <w:t>方案内容不完整、表述不清晰，服务质量保障措施、人员分工不合理，部分内容不够详细，不够合理，不能满足采购需求的，得</w:t>
            </w:r>
            <w:r>
              <w:rPr>
                <w:rFonts w:ascii="Arial" w:hAnsi="Arial" w:eastAsia="宋体" w:cs="Arial"/>
                <w:bCs/>
                <w:szCs w:val="21"/>
              </w:rPr>
              <w:t>1</w:t>
            </w:r>
            <w:r>
              <w:rPr>
                <w:rFonts w:hint="eastAsia" w:ascii="Arial" w:hAnsi="Arial" w:eastAsia="宋体" w:cs="Arial"/>
                <w:bCs/>
                <w:szCs w:val="21"/>
              </w:rPr>
              <w:t>分；</w:t>
            </w:r>
          </w:p>
          <w:p w14:paraId="2D04E77D">
            <w:pPr>
              <w:spacing w:line="360" w:lineRule="auto"/>
              <w:rPr>
                <w:rFonts w:ascii="Arial" w:hAnsi="Arial" w:eastAsia="宋体" w:cs="Arial"/>
                <w:bCs/>
                <w:kern w:val="0"/>
                <w:szCs w:val="21"/>
              </w:rPr>
            </w:pPr>
            <w:r>
              <w:rPr>
                <w:rFonts w:hint="eastAsia" w:ascii="Arial" w:hAnsi="Arial" w:eastAsia="宋体" w:cs="Arial"/>
                <w:bCs/>
                <w:szCs w:val="21"/>
              </w:rPr>
              <w:t>（</w:t>
            </w:r>
            <w:r>
              <w:rPr>
                <w:rFonts w:ascii="Arial" w:hAnsi="Arial" w:eastAsia="宋体" w:cs="Arial"/>
                <w:bCs/>
                <w:szCs w:val="21"/>
              </w:rPr>
              <w:t>4</w:t>
            </w:r>
            <w:r>
              <w:rPr>
                <w:rFonts w:hint="eastAsia" w:ascii="Arial" w:hAnsi="Arial" w:eastAsia="宋体" w:cs="Arial"/>
                <w:bCs/>
                <w:szCs w:val="21"/>
              </w:rPr>
              <w:t>）未提供相应内容，得</w:t>
            </w:r>
            <w:r>
              <w:rPr>
                <w:rFonts w:ascii="Arial" w:hAnsi="Arial" w:eastAsia="宋体" w:cs="Arial"/>
                <w:bCs/>
                <w:szCs w:val="21"/>
              </w:rPr>
              <w:t>0</w:t>
            </w:r>
            <w:r>
              <w:rPr>
                <w:rFonts w:hint="eastAsia" w:ascii="Arial" w:hAnsi="Arial" w:eastAsia="宋体" w:cs="Arial"/>
                <w:bCs/>
                <w:szCs w:val="21"/>
              </w:rPr>
              <w:t>分。</w:t>
            </w:r>
          </w:p>
        </w:tc>
      </w:tr>
      <w:tr w14:paraId="3C94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71" w:type="dxa"/>
            <w:tcBorders>
              <w:left w:val="single" w:color="auto" w:sz="12" w:space="0"/>
            </w:tcBorders>
            <w:shd w:val="clear" w:color="auto" w:fill="auto"/>
            <w:vAlign w:val="center"/>
          </w:tcPr>
          <w:p w14:paraId="4A7EBF47">
            <w:pPr>
              <w:widowControl/>
              <w:spacing w:line="360" w:lineRule="auto"/>
              <w:jc w:val="center"/>
              <w:rPr>
                <w:rFonts w:ascii="Arial" w:hAnsi="Arial" w:eastAsia="宋体" w:cs="Arial"/>
                <w:bCs/>
                <w:kern w:val="0"/>
                <w:szCs w:val="21"/>
              </w:rPr>
            </w:pPr>
            <w:r>
              <w:rPr>
                <w:rFonts w:hint="eastAsia" w:ascii="Arial" w:hAnsi="Arial" w:eastAsia="宋体" w:cs="Arial"/>
                <w:szCs w:val="21"/>
              </w:rPr>
              <w:t>6</w:t>
            </w:r>
          </w:p>
        </w:tc>
        <w:tc>
          <w:tcPr>
            <w:tcW w:w="1907" w:type="dxa"/>
            <w:shd w:val="clear" w:color="auto" w:fill="auto"/>
            <w:vAlign w:val="center"/>
          </w:tcPr>
          <w:p w14:paraId="7A757867">
            <w:pPr>
              <w:widowControl/>
              <w:spacing w:line="360" w:lineRule="auto"/>
              <w:jc w:val="center"/>
              <w:rPr>
                <w:rFonts w:ascii="Arial" w:hAnsi="Arial" w:eastAsia="宋体" w:cs="Arial"/>
                <w:kern w:val="0"/>
                <w:szCs w:val="21"/>
              </w:rPr>
            </w:pPr>
            <w:r>
              <w:rPr>
                <w:rFonts w:hint="eastAsia" w:ascii="Arial" w:hAnsi="Arial" w:eastAsia="宋体" w:cs="Arial"/>
                <w:kern w:val="0"/>
                <w:szCs w:val="21"/>
              </w:rPr>
              <w:t>项目建设方案</w:t>
            </w:r>
          </w:p>
        </w:tc>
        <w:tc>
          <w:tcPr>
            <w:tcW w:w="854" w:type="dxa"/>
            <w:shd w:val="clear" w:color="auto" w:fill="auto"/>
            <w:vAlign w:val="center"/>
          </w:tcPr>
          <w:p w14:paraId="7BCCF5EE">
            <w:pPr>
              <w:widowControl/>
              <w:spacing w:line="360" w:lineRule="auto"/>
              <w:jc w:val="center"/>
              <w:rPr>
                <w:rFonts w:ascii="Arial" w:hAnsi="Arial" w:eastAsia="宋体" w:cs="Arial"/>
                <w:szCs w:val="21"/>
              </w:rPr>
            </w:pPr>
            <w:r>
              <w:rPr>
                <w:rFonts w:hint="eastAsia" w:ascii="Arial" w:hAnsi="Arial" w:eastAsia="宋体" w:cs="Arial"/>
                <w:szCs w:val="21"/>
              </w:rPr>
              <w:t>9</w:t>
            </w:r>
            <w:r>
              <w:rPr>
                <w:rFonts w:hint="eastAsia" w:ascii="Arial" w:hAnsi="Arial" w:eastAsia="宋体" w:cs="Arial"/>
                <w:kern w:val="0"/>
                <w:szCs w:val="21"/>
              </w:rPr>
              <w:t>分</w:t>
            </w:r>
          </w:p>
        </w:tc>
        <w:tc>
          <w:tcPr>
            <w:tcW w:w="6245" w:type="dxa"/>
            <w:tcBorders>
              <w:right w:val="single" w:color="auto" w:sz="12" w:space="0"/>
            </w:tcBorders>
            <w:shd w:val="clear" w:color="auto" w:fill="auto"/>
          </w:tcPr>
          <w:p w14:paraId="414DE4F9">
            <w:pPr>
              <w:widowControl/>
              <w:spacing w:line="360" w:lineRule="auto"/>
              <w:ind w:firstLine="210" w:firstLineChars="100"/>
              <w:jc w:val="left"/>
              <w:rPr>
                <w:rFonts w:ascii="Arial" w:hAnsi="Arial" w:eastAsia="宋体" w:cs="Arial"/>
                <w:kern w:val="0"/>
                <w:szCs w:val="21"/>
              </w:rPr>
            </w:pPr>
            <w:r>
              <w:rPr>
                <w:rFonts w:hint="eastAsia" w:ascii="Arial" w:hAnsi="Arial" w:eastAsia="宋体" w:cs="Arial"/>
                <w:kern w:val="0"/>
                <w:szCs w:val="21"/>
              </w:rPr>
              <w:t>根据投标人提供的项目实施方案（包括但不限于计划、施工、质量保障等）内容进行评审：</w:t>
            </w:r>
          </w:p>
          <w:p w14:paraId="68A4DA17">
            <w:pPr>
              <w:widowControl/>
              <w:numPr>
                <w:ilvl w:val="0"/>
                <w:numId w:val="1"/>
              </w:numPr>
              <w:spacing w:line="360" w:lineRule="auto"/>
              <w:ind w:left="0" w:firstLine="420" w:firstLineChars="200"/>
              <w:jc w:val="left"/>
              <w:rPr>
                <w:rFonts w:ascii="Arial" w:hAnsi="Arial" w:eastAsia="宋体" w:cs="Arial"/>
                <w:kern w:val="0"/>
                <w:szCs w:val="21"/>
              </w:rPr>
            </w:pPr>
            <w:r>
              <w:rPr>
                <w:rFonts w:hint="eastAsia" w:ascii="Arial" w:hAnsi="Arial" w:eastAsia="宋体" w:cs="Arial"/>
                <w:kern w:val="0"/>
                <w:szCs w:val="21"/>
              </w:rPr>
              <w:t>针对本项目的实施方案详细具体，可行性、可操作性强，</w:t>
            </w:r>
            <w:r>
              <w:rPr>
                <w:rFonts w:hint="eastAsia" w:ascii="Arial" w:hAnsi="Arial" w:eastAsia="宋体" w:cs="Arial"/>
                <w:szCs w:val="21"/>
              </w:rPr>
              <w:t>有效保障本项目实施，有利于实现服务效果</w:t>
            </w:r>
            <w:r>
              <w:rPr>
                <w:rFonts w:hint="eastAsia" w:ascii="Arial" w:hAnsi="Arial" w:eastAsia="宋体" w:cs="Arial"/>
                <w:kern w:val="0"/>
                <w:szCs w:val="21"/>
              </w:rPr>
              <w:t>，得9分；</w:t>
            </w:r>
          </w:p>
          <w:p w14:paraId="4B9999E4">
            <w:pPr>
              <w:widowControl/>
              <w:numPr>
                <w:ilvl w:val="0"/>
                <w:numId w:val="1"/>
              </w:numPr>
              <w:spacing w:line="360" w:lineRule="auto"/>
              <w:ind w:left="0" w:firstLine="420" w:firstLineChars="200"/>
              <w:jc w:val="left"/>
              <w:rPr>
                <w:rFonts w:ascii="Arial" w:hAnsi="Arial" w:eastAsia="宋体" w:cs="Arial"/>
                <w:szCs w:val="21"/>
              </w:rPr>
            </w:pPr>
            <w:r>
              <w:rPr>
                <w:rFonts w:hint="eastAsia" w:ascii="Arial" w:hAnsi="Arial" w:eastAsia="宋体" w:cs="Arial"/>
                <w:kern w:val="0"/>
                <w:szCs w:val="21"/>
              </w:rPr>
              <w:t>针对本项</w:t>
            </w:r>
            <w:r>
              <w:rPr>
                <w:rFonts w:hint="eastAsia" w:ascii="Arial" w:hAnsi="Arial" w:eastAsia="宋体" w:cs="Arial"/>
                <w:szCs w:val="21"/>
              </w:rPr>
              <w:t>目的实施方案基本具体，可行性、可操作性，基本保障本项目服务实施，基本满足服务效果，得</w:t>
            </w:r>
            <w:r>
              <w:rPr>
                <w:rFonts w:ascii="Arial" w:hAnsi="Arial" w:eastAsia="宋体" w:cs="Arial"/>
                <w:szCs w:val="21"/>
              </w:rPr>
              <w:t>6</w:t>
            </w:r>
            <w:r>
              <w:rPr>
                <w:rFonts w:hint="eastAsia" w:ascii="Arial" w:hAnsi="Arial" w:eastAsia="宋体" w:cs="Arial"/>
                <w:szCs w:val="21"/>
              </w:rPr>
              <w:t>分；</w:t>
            </w:r>
          </w:p>
          <w:p w14:paraId="7A5B92A5">
            <w:pPr>
              <w:widowControl/>
              <w:numPr>
                <w:ilvl w:val="0"/>
                <w:numId w:val="1"/>
              </w:numPr>
              <w:spacing w:line="360" w:lineRule="auto"/>
              <w:ind w:left="0" w:firstLine="420" w:firstLineChars="200"/>
              <w:jc w:val="left"/>
              <w:rPr>
                <w:rFonts w:ascii="Arial" w:hAnsi="Arial" w:eastAsia="宋体" w:cs="Arial"/>
                <w:szCs w:val="21"/>
              </w:rPr>
            </w:pPr>
            <w:r>
              <w:rPr>
                <w:rFonts w:hint="eastAsia" w:ascii="Arial" w:hAnsi="Arial" w:eastAsia="宋体" w:cs="Arial"/>
                <w:szCs w:val="21"/>
              </w:rPr>
              <w:t>针对本项目的实施方案不够详细具体，可行性、可操作性一般，部分保障本项目服务实施，难以达到服务效果，得3分；</w:t>
            </w:r>
          </w:p>
          <w:p w14:paraId="5AA092C4">
            <w:pPr>
              <w:widowControl/>
              <w:numPr>
                <w:ilvl w:val="0"/>
                <w:numId w:val="1"/>
              </w:numPr>
              <w:spacing w:line="360" w:lineRule="auto"/>
              <w:ind w:left="0" w:firstLine="420" w:firstLineChars="200"/>
              <w:jc w:val="left"/>
              <w:rPr>
                <w:rFonts w:ascii="Arial" w:hAnsi="Arial" w:eastAsia="宋体" w:cs="Arial"/>
                <w:szCs w:val="21"/>
              </w:rPr>
            </w:pPr>
            <w:r>
              <w:rPr>
                <w:rFonts w:hint="eastAsia" w:ascii="Arial" w:hAnsi="Arial" w:eastAsia="宋体" w:cs="Arial"/>
                <w:szCs w:val="21"/>
              </w:rPr>
              <w:t>针对本项目的实施方案差，可行性、可操作性差，无法保障本项目服务实施，达不到服务效果，得</w:t>
            </w:r>
            <w:r>
              <w:rPr>
                <w:rFonts w:ascii="Arial" w:hAnsi="Arial" w:eastAsia="宋体" w:cs="Arial"/>
                <w:szCs w:val="21"/>
              </w:rPr>
              <w:t>1</w:t>
            </w:r>
            <w:r>
              <w:rPr>
                <w:rFonts w:hint="eastAsia" w:ascii="Arial" w:hAnsi="Arial" w:eastAsia="宋体" w:cs="Arial"/>
                <w:szCs w:val="21"/>
              </w:rPr>
              <w:t>分；</w:t>
            </w:r>
          </w:p>
          <w:p w14:paraId="504F36DB">
            <w:pPr>
              <w:widowControl/>
              <w:numPr>
                <w:ilvl w:val="0"/>
                <w:numId w:val="1"/>
              </w:numPr>
              <w:spacing w:line="360" w:lineRule="auto"/>
              <w:ind w:left="0" w:firstLine="420" w:firstLineChars="200"/>
              <w:jc w:val="left"/>
              <w:rPr>
                <w:rFonts w:ascii="Arial" w:hAnsi="Arial" w:eastAsia="宋体" w:cs="Arial"/>
                <w:kern w:val="0"/>
                <w:szCs w:val="21"/>
              </w:rPr>
            </w:pPr>
            <w:r>
              <w:rPr>
                <w:rFonts w:hint="eastAsia" w:ascii="Arial" w:hAnsi="Arial" w:eastAsia="宋体" w:cs="Arial"/>
                <w:szCs w:val="21"/>
              </w:rPr>
              <w:t>未提供项目</w:t>
            </w:r>
            <w:r>
              <w:rPr>
                <w:rFonts w:hint="eastAsia" w:ascii="Arial" w:hAnsi="Arial" w:eastAsia="宋体" w:cs="Arial"/>
                <w:kern w:val="0"/>
                <w:szCs w:val="21"/>
              </w:rPr>
              <w:t>实施方案，得</w:t>
            </w:r>
            <w:r>
              <w:rPr>
                <w:rFonts w:ascii="Arial" w:hAnsi="Arial" w:eastAsia="宋体" w:cs="Arial"/>
                <w:kern w:val="0"/>
                <w:szCs w:val="21"/>
              </w:rPr>
              <w:t>0</w:t>
            </w:r>
            <w:r>
              <w:rPr>
                <w:rFonts w:hint="eastAsia" w:ascii="Arial" w:hAnsi="Arial" w:eastAsia="宋体" w:cs="Arial"/>
                <w:kern w:val="0"/>
                <w:szCs w:val="21"/>
              </w:rPr>
              <w:t>分。</w:t>
            </w:r>
          </w:p>
        </w:tc>
      </w:tr>
      <w:tr w14:paraId="2473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71" w:type="dxa"/>
            <w:tcBorders>
              <w:left w:val="single" w:color="auto" w:sz="12" w:space="0"/>
            </w:tcBorders>
            <w:shd w:val="clear" w:color="auto" w:fill="auto"/>
            <w:vAlign w:val="center"/>
          </w:tcPr>
          <w:p w14:paraId="2FCD0605">
            <w:pPr>
              <w:widowControl/>
              <w:spacing w:line="360" w:lineRule="auto"/>
              <w:contextualSpacing/>
              <w:jc w:val="center"/>
              <w:rPr>
                <w:rFonts w:ascii="Arial" w:hAnsi="Arial" w:eastAsia="宋体" w:cs="Arial"/>
                <w:bCs/>
                <w:kern w:val="0"/>
                <w:szCs w:val="21"/>
              </w:rPr>
            </w:pPr>
            <w:r>
              <w:rPr>
                <w:rFonts w:hint="eastAsia" w:ascii="Arial" w:hAnsi="Arial" w:eastAsia="宋体" w:cs="Arial"/>
                <w:bCs/>
                <w:kern w:val="0"/>
                <w:szCs w:val="21"/>
              </w:rPr>
              <w:t>7</w:t>
            </w:r>
          </w:p>
        </w:tc>
        <w:tc>
          <w:tcPr>
            <w:tcW w:w="1907" w:type="dxa"/>
            <w:shd w:val="clear" w:color="auto" w:fill="auto"/>
            <w:vAlign w:val="center"/>
          </w:tcPr>
          <w:p w14:paraId="728394B5">
            <w:pPr>
              <w:spacing w:line="360" w:lineRule="auto"/>
              <w:rPr>
                <w:rFonts w:ascii="Arial" w:hAnsi="Arial" w:eastAsia="宋体" w:cs="Arial"/>
                <w:bCs/>
                <w:kern w:val="0"/>
                <w:szCs w:val="21"/>
                <w:lang w:val="zh-TW"/>
              </w:rPr>
            </w:pPr>
            <w:r>
              <w:rPr>
                <w:rFonts w:hint="eastAsia" w:ascii="Arial" w:hAnsi="Arial" w:eastAsia="宋体" w:cs="Arial"/>
                <w:szCs w:val="21"/>
              </w:rPr>
              <w:t>应急服务方案（一）</w:t>
            </w:r>
          </w:p>
        </w:tc>
        <w:tc>
          <w:tcPr>
            <w:tcW w:w="854" w:type="dxa"/>
            <w:shd w:val="clear" w:color="auto" w:fill="auto"/>
            <w:vAlign w:val="center"/>
          </w:tcPr>
          <w:p w14:paraId="73BC88F2">
            <w:pPr>
              <w:spacing w:line="360" w:lineRule="auto"/>
              <w:jc w:val="center"/>
              <w:rPr>
                <w:rFonts w:ascii="Arial" w:hAnsi="Arial" w:eastAsia="宋体" w:cs="Arial"/>
                <w:szCs w:val="21"/>
              </w:rPr>
            </w:pPr>
            <w:r>
              <w:rPr>
                <w:rFonts w:hint="eastAsia" w:ascii="Arial" w:hAnsi="Arial" w:eastAsia="宋体" w:cs="Arial"/>
                <w:bCs/>
                <w:kern w:val="0"/>
                <w:szCs w:val="21"/>
              </w:rPr>
              <w:t>3分</w:t>
            </w:r>
          </w:p>
        </w:tc>
        <w:tc>
          <w:tcPr>
            <w:tcW w:w="6245" w:type="dxa"/>
            <w:tcBorders>
              <w:right w:val="single" w:color="auto" w:sz="12" w:space="0"/>
            </w:tcBorders>
            <w:shd w:val="clear" w:color="auto" w:fill="auto"/>
            <w:vAlign w:val="center"/>
          </w:tcPr>
          <w:p w14:paraId="2AFDA61E">
            <w:pPr>
              <w:spacing w:line="360" w:lineRule="auto"/>
              <w:ind w:firstLine="420" w:firstLineChars="200"/>
              <w:rPr>
                <w:rFonts w:ascii="Arial" w:hAnsi="Arial" w:eastAsia="宋体" w:cs="Arial"/>
                <w:szCs w:val="21"/>
              </w:rPr>
            </w:pPr>
            <w:r>
              <w:rPr>
                <w:rFonts w:hint="eastAsia" w:ascii="Arial" w:hAnsi="Arial" w:eastAsia="宋体" w:cs="Arial"/>
                <w:szCs w:val="21"/>
              </w:rPr>
              <w:t>评标委员会根据投标人提供的应急服务方案进行综合评审，方案应包括：</w:t>
            </w:r>
            <w:r>
              <w:rPr>
                <w:rFonts w:ascii="Arial" w:hAnsi="Arial" w:eastAsia="宋体" w:cs="Arial"/>
                <w:szCs w:val="21"/>
              </w:rPr>
              <w:t xml:space="preserve"> </w:t>
            </w:r>
            <w:r>
              <w:rPr>
                <w:rFonts w:hint="eastAsia" w:ascii="Arial" w:hAnsi="Arial" w:eastAsia="宋体" w:cs="Arial"/>
                <w:szCs w:val="21"/>
              </w:rPr>
              <w:t>（</w:t>
            </w:r>
            <w:r>
              <w:rPr>
                <w:rFonts w:ascii="Arial" w:hAnsi="Arial" w:eastAsia="宋体" w:cs="Arial"/>
                <w:szCs w:val="21"/>
              </w:rPr>
              <w:t>1</w:t>
            </w:r>
            <w:r>
              <w:rPr>
                <w:rFonts w:hint="eastAsia" w:ascii="Arial" w:hAnsi="Arial" w:eastAsia="宋体" w:cs="Arial"/>
                <w:szCs w:val="21"/>
              </w:rPr>
              <w:t>）突发事件的处理措施；</w:t>
            </w:r>
            <w:r>
              <w:rPr>
                <w:rFonts w:ascii="Arial" w:hAnsi="Arial" w:eastAsia="宋体" w:cs="Arial"/>
                <w:szCs w:val="21"/>
              </w:rPr>
              <w:t xml:space="preserve"> </w:t>
            </w:r>
            <w:r>
              <w:rPr>
                <w:rFonts w:hint="eastAsia" w:ascii="Arial" w:hAnsi="Arial" w:eastAsia="宋体" w:cs="Arial"/>
                <w:szCs w:val="21"/>
              </w:rPr>
              <w:t>（</w:t>
            </w:r>
            <w:r>
              <w:rPr>
                <w:rFonts w:ascii="Arial" w:hAnsi="Arial" w:eastAsia="宋体" w:cs="Arial"/>
                <w:szCs w:val="21"/>
              </w:rPr>
              <w:t>2</w:t>
            </w:r>
            <w:r>
              <w:rPr>
                <w:rFonts w:hint="eastAsia" w:ascii="Arial" w:hAnsi="Arial" w:eastAsia="宋体" w:cs="Arial"/>
                <w:szCs w:val="21"/>
              </w:rPr>
              <w:t>）突发事件的应急预案；</w:t>
            </w:r>
            <w:r>
              <w:rPr>
                <w:rFonts w:ascii="Arial" w:hAnsi="Arial" w:eastAsia="宋体" w:cs="Arial"/>
                <w:szCs w:val="21"/>
              </w:rPr>
              <w:t xml:space="preserve"> </w:t>
            </w:r>
            <w:r>
              <w:rPr>
                <w:rFonts w:hint="eastAsia" w:ascii="Arial" w:hAnsi="Arial" w:eastAsia="宋体" w:cs="Arial"/>
                <w:szCs w:val="21"/>
              </w:rPr>
              <w:t>（</w:t>
            </w:r>
            <w:r>
              <w:rPr>
                <w:rFonts w:ascii="Arial" w:hAnsi="Arial" w:eastAsia="宋体" w:cs="Arial"/>
                <w:szCs w:val="21"/>
              </w:rPr>
              <w:t>3</w:t>
            </w:r>
            <w:r>
              <w:rPr>
                <w:rFonts w:hint="eastAsia" w:ascii="Arial" w:hAnsi="Arial" w:eastAsia="宋体" w:cs="Arial"/>
                <w:szCs w:val="21"/>
              </w:rPr>
              <w:t>）突发事件的抢修流程。</w:t>
            </w:r>
            <w:r>
              <w:rPr>
                <w:rFonts w:ascii="Arial" w:hAnsi="Arial" w:eastAsia="宋体" w:cs="Arial"/>
                <w:szCs w:val="21"/>
              </w:rPr>
              <w:t xml:space="preserve"> </w:t>
            </w:r>
            <w:r>
              <w:rPr>
                <w:rFonts w:hint="eastAsia" w:ascii="Arial" w:hAnsi="Arial" w:eastAsia="宋体" w:cs="Arial"/>
                <w:szCs w:val="21"/>
              </w:rPr>
              <w:t>提供全部内容，得</w:t>
            </w:r>
            <w:r>
              <w:rPr>
                <w:rFonts w:ascii="Arial" w:hAnsi="Arial" w:eastAsia="宋体" w:cs="Arial"/>
                <w:szCs w:val="21"/>
              </w:rPr>
              <w:t>3</w:t>
            </w:r>
            <w:r>
              <w:rPr>
                <w:rFonts w:hint="eastAsia" w:ascii="Arial" w:hAnsi="Arial" w:eastAsia="宋体" w:cs="Arial"/>
                <w:szCs w:val="21"/>
              </w:rPr>
              <w:t>分，每缺</w:t>
            </w:r>
            <w:r>
              <w:rPr>
                <w:rFonts w:ascii="Arial" w:hAnsi="Arial" w:eastAsia="宋体" w:cs="Arial"/>
                <w:szCs w:val="21"/>
              </w:rPr>
              <w:t>1</w:t>
            </w:r>
            <w:r>
              <w:rPr>
                <w:rFonts w:hint="eastAsia" w:ascii="Arial" w:hAnsi="Arial" w:eastAsia="宋体" w:cs="Arial"/>
                <w:szCs w:val="21"/>
              </w:rPr>
              <w:t>项扣</w:t>
            </w:r>
            <w:r>
              <w:rPr>
                <w:rFonts w:ascii="Arial" w:hAnsi="Arial" w:eastAsia="宋体" w:cs="Arial"/>
                <w:szCs w:val="21"/>
              </w:rPr>
              <w:t>1</w:t>
            </w:r>
            <w:r>
              <w:rPr>
                <w:rFonts w:hint="eastAsia" w:ascii="Arial" w:hAnsi="Arial" w:eastAsia="宋体" w:cs="Arial"/>
                <w:szCs w:val="21"/>
              </w:rPr>
              <w:t>分。</w:t>
            </w:r>
          </w:p>
        </w:tc>
      </w:tr>
      <w:tr w14:paraId="7243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71" w:type="dxa"/>
            <w:tcBorders>
              <w:left w:val="single" w:color="auto" w:sz="12" w:space="0"/>
            </w:tcBorders>
            <w:shd w:val="clear" w:color="auto" w:fill="auto"/>
            <w:vAlign w:val="center"/>
          </w:tcPr>
          <w:p w14:paraId="6371A99B">
            <w:pPr>
              <w:widowControl/>
              <w:spacing w:line="360" w:lineRule="auto"/>
              <w:contextualSpacing/>
              <w:jc w:val="center"/>
              <w:rPr>
                <w:rFonts w:ascii="Arial" w:hAnsi="Arial" w:eastAsia="宋体" w:cs="Arial"/>
                <w:bCs/>
                <w:kern w:val="0"/>
                <w:szCs w:val="21"/>
              </w:rPr>
            </w:pPr>
            <w:r>
              <w:rPr>
                <w:rFonts w:hint="eastAsia" w:ascii="Arial" w:hAnsi="Arial" w:eastAsia="宋体" w:cs="Arial"/>
                <w:bCs/>
                <w:kern w:val="0"/>
                <w:szCs w:val="21"/>
              </w:rPr>
              <w:t>8</w:t>
            </w:r>
          </w:p>
        </w:tc>
        <w:tc>
          <w:tcPr>
            <w:tcW w:w="1907" w:type="dxa"/>
            <w:shd w:val="clear" w:color="auto" w:fill="auto"/>
            <w:vAlign w:val="center"/>
          </w:tcPr>
          <w:p w14:paraId="49D67862">
            <w:pPr>
              <w:spacing w:line="360" w:lineRule="auto"/>
              <w:rPr>
                <w:rFonts w:ascii="Arial" w:hAnsi="Arial" w:eastAsia="宋体" w:cs="Arial"/>
                <w:bCs/>
                <w:kern w:val="0"/>
                <w:szCs w:val="21"/>
                <w:lang w:val="zh-TW"/>
              </w:rPr>
            </w:pPr>
            <w:r>
              <w:rPr>
                <w:rFonts w:ascii="Arial" w:hAnsi="Arial" w:eastAsia="宋体" w:cs="Arial"/>
                <w:szCs w:val="21"/>
              </w:rPr>
              <w:t>应急服务方案（二）</w:t>
            </w:r>
          </w:p>
        </w:tc>
        <w:tc>
          <w:tcPr>
            <w:tcW w:w="854" w:type="dxa"/>
            <w:shd w:val="clear" w:color="auto" w:fill="auto"/>
            <w:vAlign w:val="center"/>
          </w:tcPr>
          <w:p w14:paraId="0E957564">
            <w:pPr>
              <w:spacing w:line="360" w:lineRule="auto"/>
              <w:jc w:val="center"/>
              <w:rPr>
                <w:rFonts w:ascii="Arial" w:hAnsi="Arial" w:eastAsia="宋体" w:cs="Arial"/>
                <w:szCs w:val="21"/>
              </w:rPr>
            </w:pPr>
            <w:r>
              <w:rPr>
                <w:rFonts w:ascii="Arial" w:hAnsi="Arial" w:eastAsia="宋体" w:cs="Arial"/>
                <w:bCs/>
                <w:kern w:val="0"/>
                <w:szCs w:val="21"/>
              </w:rPr>
              <w:t>9分</w:t>
            </w:r>
          </w:p>
        </w:tc>
        <w:tc>
          <w:tcPr>
            <w:tcW w:w="6245" w:type="dxa"/>
            <w:tcBorders>
              <w:right w:val="single" w:color="auto" w:sz="12" w:space="0"/>
            </w:tcBorders>
            <w:shd w:val="clear" w:color="auto" w:fill="auto"/>
            <w:vAlign w:val="center"/>
          </w:tcPr>
          <w:p w14:paraId="25183CC1">
            <w:pPr>
              <w:spacing w:line="360" w:lineRule="auto"/>
              <w:ind w:firstLine="420" w:firstLineChars="200"/>
              <w:rPr>
                <w:rFonts w:ascii="Arial" w:hAnsi="Arial" w:eastAsia="宋体" w:cs="Arial"/>
                <w:szCs w:val="21"/>
              </w:rPr>
            </w:pPr>
            <w:r>
              <w:rPr>
                <w:rFonts w:ascii="Arial" w:hAnsi="Arial" w:eastAsia="宋体" w:cs="Arial"/>
                <w:szCs w:val="21"/>
              </w:rPr>
              <w:t xml:space="preserve">评标委员会根据投标人提供热水服务应急服务方案（包括但不限于热泵故障处置、热水终端消费系统故障处置、热水输送系统故障处置、冬季寒冷天气热水供应保障等）的详细内容进行综合评审： </w:t>
            </w:r>
          </w:p>
          <w:p w14:paraId="1E391995">
            <w:pPr>
              <w:spacing w:line="360" w:lineRule="auto"/>
              <w:ind w:firstLine="420" w:firstLineChars="200"/>
              <w:rPr>
                <w:rFonts w:ascii="Arial" w:hAnsi="Arial" w:eastAsia="宋体" w:cs="Arial"/>
                <w:szCs w:val="21"/>
              </w:rPr>
            </w:pPr>
            <w:r>
              <w:rPr>
                <w:rFonts w:ascii="Arial" w:hAnsi="Arial" w:eastAsia="宋体" w:cs="Arial"/>
                <w:szCs w:val="21"/>
              </w:rPr>
              <w:t>（1）应急方案能针对突发时间有合理有效的处理措施，切实可行的应急预案，详细合理的抢修流程的，有效保障本项目实施，有利于实现服务效果，得9分；</w:t>
            </w:r>
          </w:p>
          <w:p w14:paraId="517F0B32">
            <w:pPr>
              <w:spacing w:line="360" w:lineRule="auto"/>
              <w:ind w:firstLine="420" w:firstLineChars="200"/>
              <w:rPr>
                <w:rFonts w:ascii="Arial" w:hAnsi="Arial" w:eastAsia="宋体" w:cs="Arial"/>
                <w:szCs w:val="21"/>
              </w:rPr>
            </w:pPr>
            <w:r>
              <w:rPr>
                <w:rFonts w:ascii="Arial" w:hAnsi="Arial" w:eastAsia="宋体" w:cs="Arial"/>
                <w:szCs w:val="21"/>
              </w:rPr>
              <w:t xml:space="preserve">（2）应急方案针对突发时间的处理措施、应急预案、抢修流程有某项瑕疵的，能基本保障本项目服务实施，部分满足服务效果，得5分； </w:t>
            </w:r>
          </w:p>
          <w:p w14:paraId="2EF0688D">
            <w:pPr>
              <w:spacing w:line="360" w:lineRule="auto"/>
              <w:ind w:firstLine="420" w:firstLineChars="200"/>
              <w:rPr>
                <w:rFonts w:ascii="Arial" w:hAnsi="Arial" w:eastAsia="宋体" w:cs="Arial"/>
                <w:szCs w:val="21"/>
              </w:rPr>
            </w:pPr>
            <w:r>
              <w:rPr>
                <w:rFonts w:ascii="Arial" w:hAnsi="Arial" w:eastAsia="宋体" w:cs="Arial"/>
                <w:szCs w:val="21"/>
              </w:rPr>
              <w:t xml:space="preserve">（3）应急方案针对突发时间的处理措施、应急预案、抢修流程存在缺陷，无法保障本项目服务实施，达不到服务效果，得1分； </w:t>
            </w:r>
          </w:p>
          <w:p w14:paraId="0A123A4B">
            <w:pPr>
              <w:spacing w:line="360" w:lineRule="auto"/>
              <w:ind w:firstLine="420" w:firstLineChars="200"/>
              <w:rPr>
                <w:rFonts w:ascii="Arial" w:hAnsi="Arial" w:eastAsia="宋体" w:cs="Arial"/>
                <w:szCs w:val="21"/>
              </w:rPr>
            </w:pPr>
            <w:r>
              <w:rPr>
                <w:rFonts w:ascii="Arial" w:hAnsi="Arial" w:eastAsia="宋体" w:cs="Arial"/>
                <w:szCs w:val="21"/>
              </w:rPr>
              <w:t>（4）不提供相关表述不得分。</w:t>
            </w:r>
          </w:p>
        </w:tc>
      </w:tr>
      <w:tr w14:paraId="363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71" w:type="dxa"/>
            <w:tcBorders>
              <w:left w:val="single" w:color="auto" w:sz="12" w:space="0"/>
            </w:tcBorders>
            <w:shd w:val="clear" w:color="auto" w:fill="auto"/>
            <w:vAlign w:val="center"/>
          </w:tcPr>
          <w:p w14:paraId="2006C29E">
            <w:pPr>
              <w:widowControl/>
              <w:spacing w:line="360" w:lineRule="auto"/>
              <w:contextualSpacing/>
              <w:jc w:val="center"/>
              <w:rPr>
                <w:rFonts w:ascii="Arial" w:hAnsi="Arial" w:eastAsia="宋体" w:cs="Arial"/>
                <w:bCs/>
                <w:kern w:val="0"/>
                <w:szCs w:val="21"/>
              </w:rPr>
            </w:pPr>
            <w:r>
              <w:rPr>
                <w:rFonts w:hint="eastAsia" w:ascii="Arial" w:hAnsi="Arial" w:eastAsia="宋体" w:cs="Arial"/>
                <w:bCs/>
                <w:kern w:val="0"/>
                <w:szCs w:val="21"/>
              </w:rPr>
              <w:t>9</w:t>
            </w:r>
          </w:p>
        </w:tc>
        <w:tc>
          <w:tcPr>
            <w:tcW w:w="1907" w:type="dxa"/>
            <w:shd w:val="clear" w:color="auto" w:fill="auto"/>
            <w:vAlign w:val="center"/>
          </w:tcPr>
          <w:p w14:paraId="584AF5D2">
            <w:pPr>
              <w:adjustRightInd w:val="0"/>
              <w:snapToGrid w:val="0"/>
              <w:spacing w:line="400" w:lineRule="exact"/>
              <w:jc w:val="center"/>
              <w:rPr>
                <w:rFonts w:ascii="Arial" w:hAnsi="Arial" w:eastAsia="宋体" w:cs="Arial"/>
                <w:szCs w:val="21"/>
              </w:rPr>
            </w:pPr>
            <w:r>
              <w:rPr>
                <w:rFonts w:ascii="Arial" w:hAnsi="Arial" w:eastAsia="宋体" w:cs="Arial"/>
                <w:szCs w:val="21"/>
              </w:rPr>
              <w:t>技术人</w:t>
            </w:r>
          </w:p>
          <w:p w14:paraId="42235C85">
            <w:pPr>
              <w:adjustRightInd w:val="0"/>
              <w:snapToGrid w:val="0"/>
              <w:spacing w:line="400" w:lineRule="exact"/>
              <w:jc w:val="center"/>
              <w:rPr>
                <w:rFonts w:ascii="Arial" w:hAnsi="Arial" w:eastAsia="宋体" w:cs="Arial"/>
                <w:szCs w:val="21"/>
              </w:rPr>
            </w:pPr>
            <w:r>
              <w:rPr>
                <w:rFonts w:ascii="Arial" w:hAnsi="Arial" w:eastAsia="宋体" w:cs="Arial"/>
                <w:szCs w:val="21"/>
              </w:rPr>
              <w:t>员情况</w:t>
            </w:r>
          </w:p>
        </w:tc>
        <w:tc>
          <w:tcPr>
            <w:tcW w:w="854" w:type="dxa"/>
            <w:shd w:val="clear" w:color="auto" w:fill="auto"/>
            <w:vAlign w:val="center"/>
          </w:tcPr>
          <w:p w14:paraId="3614C8D3">
            <w:pPr>
              <w:adjustRightInd w:val="0"/>
              <w:snapToGrid w:val="0"/>
              <w:spacing w:line="400" w:lineRule="exact"/>
              <w:jc w:val="center"/>
              <w:rPr>
                <w:rFonts w:ascii="Arial" w:hAnsi="Arial" w:eastAsia="宋体" w:cs="Arial"/>
                <w:szCs w:val="21"/>
              </w:rPr>
            </w:pPr>
            <w:r>
              <w:rPr>
                <w:rFonts w:ascii="Arial" w:hAnsi="Arial" w:eastAsia="宋体" w:cs="Arial"/>
                <w:szCs w:val="21"/>
              </w:rPr>
              <w:t>10分</w:t>
            </w:r>
          </w:p>
        </w:tc>
        <w:tc>
          <w:tcPr>
            <w:tcW w:w="6245" w:type="dxa"/>
            <w:tcBorders>
              <w:right w:val="single" w:color="auto" w:sz="12" w:space="0"/>
            </w:tcBorders>
            <w:shd w:val="clear" w:color="auto" w:fill="auto"/>
            <w:vAlign w:val="center"/>
          </w:tcPr>
          <w:p w14:paraId="03AF302C">
            <w:pPr>
              <w:adjustRightInd w:val="0"/>
              <w:snapToGrid w:val="0"/>
              <w:spacing w:line="400" w:lineRule="exact"/>
              <w:ind w:left="105" w:leftChars="50"/>
              <w:rPr>
                <w:rFonts w:ascii="Arial" w:hAnsi="Arial" w:eastAsia="宋体" w:cs="Arial"/>
                <w:szCs w:val="21"/>
              </w:rPr>
            </w:pPr>
            <w:r>
              <w:rPr>
                <w:rFonts w:ascii="Arial" w:hAnsi="Arial" w:eastAsia="宋体" w:cs="Arial"/>
                <w:szCs w:val="21"/>
              </w:rPr>
              <w:t>对投标人拟投入本项目的管理、技术及驻场服务人员进行评审：</w:t>
            </w:r>
          </w:p>
          <w:p w14:paraId="512BABC9">
            <w:pPr>
              <w:numPr>
                <w:ilvl w:val="255"/>
                <w:numId w:val="0"/>
              </w:numPr>
              <w:adjustRightInd w:val="0"/>
              <w:snapToGrid w:val="0"/>
              <w:spacing w:line="400" w:lineRule="exact"/>
              <w:ind w:firstLine="420" w:firstLineChars="200"/>
              <w:rPr>
                <w:rFonts w:ascii="Arial" w:hAnsi="Arial" w:eastAsia="宋体" w:cs="Arial"/>
                <w:szCs w:val="21"/>
              </w:rPr>
            </w:pPr>
            <w:bookmarkStart w:id="71" w:name="OLE_LINK16"/>
            <w:r>
              <w:rPr>
                <w:rFonts w:hint="eastAsia" w:ascii="Arial" w:hAnsi="Arial" w:eastAsia="宋体" w:cs="Arial"/>
                <w:szCs w:val="21"/>
              </w:rPr>
              <w:t>（一）</w:t>
            </w:r>
            <w:bookmarkEnd w:id="71"/>
            <w:r>
              <w:rPr>
                <w:rFonts w:ascii="Arial" w:hAnsi="Arial" w:eastAsia="宋体" w:cs="Arial"/>
                <w:szCs w:val="21"/>
              </w:rPr>
              <w:t>对拟投入本项目的项目经理进行评审，本项目项目经理同时具备以下两种职业证书得3分，任意缺少一项均不得分：</w:t>
            </w:r>
          </w:p>
          <w:p w14:paraId="392744AB">
            <w:pPr>
              <w:numPr>
                <w:ilvl w:val="255"/>
                <w:numId w:val="0"/>
              </w:numPr>
              <w:adjustRightInd w:val="0"/>
              <w:snapToGrid w:val="0"/>
              <w:spacing w:line="400" w:lineRule="exact"/>
              <w:ind w:firstLine="420" w:firstLineChars="200"/>
              <w:rPr>
                <w:rFonts w:ascii="Arial" w:hAnsi="Arial" w:eastAsia="宋体" w:cs="Arial"/>
                <w:szCs w:val="21"/>
              </w:rPr>
            </w:pPr>
            <w:r>
              <w:rPr>
                <w:rFonts w:hint="eastAsia" w:ascii="Arial" w:hAnsi="Arial" w:eastAsia="宋体" w:cs="Arial"/>
                <w:szCs w:val="21"/>
              </w:rPr>
              <w:t>（1）</w:t>
            </w:r>
            <w:r>
              <w:rPr>
                <w:rFonts w:ascii="Arial" w:hAnsi="Arial" w:eastAsia="宋体" w:cs="Arial"/>
                <w:szCs w:val="21"/>
              </w:rPr>
              <w:t>二级或以上建造师注册证（机电工程或建筑工程专业）；</w:t>
            </w:r>
          </w:p>
          <w:p w14:paraId="4967B547">
            <w:pPr>
              <w:numPr>
                <w:ilvl w:val="255"/>
                <w:numId w:val="0"/>
              </w:numPr>
              <w:adjustRightInd w:val="0"/>
              <w:snapToGrid w:val="0"/>
              <w:spacing w:line="400" w:lineRule="exact"/>
              <w:ind w:left="420" w:leftChars="200"/>
              <w:rPr>
                <w:rFonts w:ascii="Arial" w:hAnsi="Arial" w:eastAsia="宋体" w:cs="Arial"/>
                <w:szCs w:val="21"/>
              </w:rPr>
            </w:pPr>
            <w:r>
              <w:rPr>
                <w:rFonts w:hint="eastAsia" w:ascii="Arial" w:hAnsi="Arial" w:eastAsia="宋体" w:cs="Arial"/>
                <w:szCs w:val="21"/>
              </w:rPr>
              <w:t>（2）</w:t>
            </w:r>
            <w:r>
              <w:rPr>
                <w:rFonts w:ascii="Arial" w:hAnsi="Arial" w:eastAsia="宋体" w:cs="Arial"/>
                <w:szCs w:val="21"/>
              </w:rPr>
              <w:t>安全生产考核合格证书B类证书。</w:t>
            </w:r>
          </w:p>
          <w:p w14:paraId="4BCF716C">
            <w:pPr>
              <w:numPr>
                <w:ilvl w:val="255"/>
                <w:numId w:val="0"/>
              </w:numPr>
              <w:adjustRightInd w:val="0"/>
              <w:snapToGrid w:val="0"/>
              <w:spacing w:line="400" w:lineRule="exact"/>
              <w:ind w:left="420" w:leftChars="200"/>
              <w:rPr>
                <w:rFonts w:ascii="Arial" w:hAnsi="Arial" w:eastAsia="宋体" w:cs="Arial"/>
                <w:szCs w:val="21"/>
              </w:rPr>
            </w:pPr>
          </w:p>
          <w:p w14:paraId="39AF19C0">
            <w:pPr>
              <w:numPr>
                <w:ilvl w:val="255"/>
                <w:numId w:val="0"/>
              </w:numPr>
              <w:adjustRightInd w:val="0"/>
              <w:snapToGrid w:val="0"/>
              <w:spacing w:line="400" w:lineRule="exact"/>
              <w:ind w:firstLine="420" w:firstLineChars="200"/>
              <w:rPr>
                <w:rFonts w:ascii="Arial" w:hAnsi="Arial" w:eastAsia="宋体" w:cs="Arial"/>
                <w:szCs w:val="21"/>
              </w:rPr>
            </w:pPr>
            <w:r>
              <w:rPr>
                <w:rFonts w:hint="eastAsia" w:ascii="Arial" w:hAnsi="Arial" w:eastAsia="宋体" w:cs="Arial"/>
                <w:szCs w:val="21"/>
              </w:rPr>
              <w:t>（二）</w:t>
            </w:r>
            <w:r>
              <w:rPr>
                <w:rFonts w:ascii="Arial" w:hAnsi="Arial" w:eastAsia="宋体" w:cs="Arial"/>
                <w:szCs w:val="21"/>
              </w:rPr>
              <w:t>对拟投入本项目建设的专业工程师人员（项目经理除外）进行评审：</w:t>
            </w:r>
          </w:p>
          <w:p w14:paraId="4AB961CE">
            <w:pPr>
              <w:numPr>
                <w:ilvl w:val="255"/>
                <w:numId w:val="0"/>
              </w:numPr>
              <w:tabs>
                <w:tab w:val="left" w:pos="320"/>
              </w:tabs>
              <w:adjustRightInd w:val="0"/>
              <w:snapToGrid w:val="0"/>
              <w:spacing w:line="400" w:lineRule="exact"/>
              <w:ind w:firstLine="420" w:firstLineChars="200"/>
              <w:rPr>
                <w:rFonts w:ascii="Arial" w:hAnsi="Arial" w:eastAsia="宋体" w:cs="Arial"/>
                <w:szCs w:val="21"/>
              </w:rPr>
            </w:pPr>
            <w:r>
              <w:rPr>
                <w:rFonts w:hint="eastAsia" w:ascii="Arial" w:hAnsi="Arial" w:eastAsia="宋体" w:cs="Arial"/>
                <w:szCs w:val="21"/>
              </w:rPr>
              <w:t>（1）</w:t>
            </w:r>
            <w:r>
              <w:rPr>
                <w:rFonts w:ascii="Arial" w:hAnsi="Arial" w:eastAsia="宋体" w:cs="Arial"/>
                <w:szCs w:val="21"/>
              </w:rPr>
              <w:t>具有中级或以上工程师，或者机电工程专业二级或以上注册建造师；每提供一个类别的得1分，最高得2分；</w:t>
            </w:r>
          </w:p>
          <w:p w14:paraId="6C3F7283">
            <w:pPr>
              <w:numPr>
                <w:ilvl w:val="255"/>
                <w:numId w:val="0"/>
              </w:numPr>
              <w:tabs>
                <w:tab w:val="left" w:pos="320"/>
              </w:tabs>
              <w:adjustRightInd w:val="0"/>
              <w:snapToGrid w:val="0"/>
              <w:spacing w:line="400" w:lineRule="exact"/>
              <w:ind w:firstLine="420" w:firstLineChars="200"/>
              <w:rPr>
                <w:rFonts w:ascii="Arial" w:hAnsi="Arial" w:eastAsia="宋体" w:cs="Arial"/>
                <w:szCs w:val="21"/>
              </w:rPr>
            </w:pPr>
          </w:p>
          <w:p w14:paraId="32CB261C">
            <w:pPr>
              <w:numPr>
                <w:ilvl w:val="255"/>
                <w:numId w:val="0"/>
              </w:numPr>
              <w:adjustRightInd w:val="0"/>
              <w:snapToGrid w:val="0"/>
              <w:spacing w:line="400" w:lineRule="exact"/>
              <w:ind w:firstLine="420" w:firstLineChars="200"/>
              <w:rPr>
                <w:rFonts w:ascii="Arial" w:hAnsi="Arial" w:eastAsia="宋体" w:cs="Arial"/>
                <w:szCs w:val="21"/>
              </w:rPr>
            </w:pPr>
            <w:r>
              <w:rPr>
                <w:rFonts w:hint="eastAsia" w:ascii="Arial" w:hAnsi="Arial" w:eastAsia="宋体" w:cs="Arial"/>
                <w:szCs w:val="21"/>
              </w:rPr>
              <w:t>（三）</w:t>
            </w:r>
            <w:r>
              <w:rPr>
                <w:rFonts w:ascii="Arial" w:hAnsi="Arial" w:eastAsia="宋体" w:cs="Arial"/>
                <w:szCs w:val="21"/>
              </w:rPr>
              <w:t>对拟投入本项目建设的技工人员（项目经理、专业工程师人员除外）进行评审：</w:t>
            </w:r>
          </w:p>
          <w:p w14:paraId="0AE9E740">
            <w:pPr>
              <w:numPr>
                <w:ilvl w:val="255"/>
                <w:numId w:val="0"/>
              </w:numPr>
              <w:adjustRightInd w:val="0"/>
              <w:snapToGrid w:val="0"/>
              <w:spacing w:line="400" w:lineRule="exact"/>
              <w:ind w:firstLine="420" w:firstLineChars="200"/>
              <w:rPr>
                <w:rFonts w:ascii="Arial" w:hAnsi="Arial" w:eastAsia="宋体" w:cs="Arial"/>
                <w:szCs w:val="21"/>
              </w:rPr>
            </w:pPr>
            <w:r>
              <w:rPr>
                <w:rFonts w:hint="eastAsia" w:ascii="Arial" w:hAnsi="Arial" w:eastAsia="宋体" w:cs="Arial"/>
                <w:szCs w:val="21"/>
              </w:rPr>
              <w:t>（1）</w:t>
            </w:r>
            <w:r>
              <w:rPr>
                <w:rFonts w:ascii="Arial" w:hAnsi="Arial" w:eastAsia="宋体" w:cs="Arial"/>
                <w:szCs w:val="21"/>
              </w:rPr>
              <w:t>具有电工、焊工、机械设备安装工、管道工的，每提供一个类别的得0.5分，最高得2分；</w:t>
            </w:r>
          </w:p>
          <w:p w14:paraId="047C1B8B">
            <w:pPr>
              <w:adjustRightInd w:val="0"/>
              <w:snapToGrid w:val="0"/>
              <w:spacing w:line="400" w:lineRule="exact"/>
              <w:ind w:firstLine="420" w:firstLineChars="200"/>
              <w:rPr>
                <w:rFonts w:ascii="Arial" w:hAnsi="Arial" w:eastAsia="宋体" w:cs="Arial"/>
                <w:szCs w:val="21"/>
              </w:rPr>
            </w:pPr>
            <w:r>
              <w:rPr>
                <w:rFonts w:hint="eastAsia" w:ascii="Arial" w:hAnsi="Arial" w:eastAsia="宋体" w:cs="Arial"/>
                <w:szCs w:val="21"/>
              </w:rPr>
              <w:t>（2）</w:t>
            </w:r>
            <w:r>
              <w:rPr>
                <w:rFonts w:ascii="Arial" w:hAnsi="Arial" w:eastAsia="宋体" w:cs="Arial"/>
                <w:szCs w:val="21"/>
              </w:rPr>
              <w:t>驻场维修服务人员持有特种作业操作证（作业类别：电工作业，操作项目：低压电工作业），每人得1分，本项最高得3分。</w:t>
            </w:r>
          </w:p>
          <w:p w14:paraId="1143155A">
            <w:pPr>
              <w:adjustRightInd w:val="0"/>
              <w:snapToGrid w:val="0"/>
              <w:spacing w:line="400" w:lineRule="exact"/>
              <w:ind w:left="105" w:leftChars="50"/>
              <w:rPr>
                <w:rFonts w:ascii="Arial" w:hAnsi="Arial" w:eastAsia="宋体" w:cs="Arial"/>
                <w:kern w:val="0"/>
                <w:szCs w:val="21"/>
              </w:rPr>
            </w:pPr>
            <w:r>
              <w:rPr>
                <w:rFonts w:hint="eastAsia" w:ascii="Arial" w:hAnsi="Arial" w:eastAsia="宋体" w:cs="Arial"/>
                <w:szCs w:val="21"/>
              </w:rPr>
              <w:t>【</w:t>
            </w:r>
            <w:r>
              <w:rPr>
                <w:rFonts w:ascii="Arial" w:hAnsi="Arial" w:eastAsia="宋体" w:cs="Arial"/>
                <w:szCs w:val="21"/>
              </w:rPr>
              <w:t>注：需提供证书复印件及该人员在本单位投标截止日前三个月内任间一个月的社保证明文件复印件，并加盖公章，否则本项不得分。同一人同时获得多个证书的，按一个证书计分。</w:t>
            </w:r>
            <w:r>
              <w:rPr>
                <w:rFonts w:hint="eastAsia" w:ascii="Arial" w:hAnsi="Arial" w:eastAsia="宋体" w:cs="Arial"/>
                <w:szCs w:val="21"/>
              </w:rPr>
              <w:t>】</w:t>
            </w:r>
          </w:p>
        </w:tc>
      </w:tr>
      <w:tr w14:paraId="4CD1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78" w:type="dxa"/>
            <w:gridSpan w:val="2"/>
            <w:tcBorders>
              <w:left w:val="single" w:color="auto" w:sz="12" w:space="0"/>
              <w:bottom w:val="single" w:color="auto" w:sz="12" w:space="0"/>
            </w:tcBorders>
            <w:vAlign w:val="center"/>
          </w:tcPr>
          <w:p w14:paraId="031EAE5F">
            <w:pPr>
              <w:widowControl/>
              <w:spacing w:line="360" w:lineRule="auto"/>
              <w:contextualSpacing/>
              <w:jc w:val="center"/>
              <w:rPr>
                <w:rFonts w:ascii="Arial" w:hAnsi="Arial" w:eastAsia="宋体" w:cs="Arial"/>
                <w:bCs/>
                <w:kern w:val="0"/>
                <w:szCs w:val="21"/>
              </w:rPr>
            </w:pPr>
            <w:r>
              <w:rPr>
                <w:rFonts w:hint="eastAsia" w:ascii="Arial" w:hAnsi="Arial" w:eastAsia="宋体" w:cs="Arial"/>
                <w:b/>
                <w:kern w:val="0"/>
                <w:szCs w:val="21"/>
              </w:rPr>
              <w:t>合计</w:t>
            </w:r>
          </w:p>
        </w:tc>
        <w:tc>
          <w:tcPr>
            <w:tcW w:w="7099" w:type="dxa"/>
            <w:gridSpan w:val="2"/>
            <w:tcBorders>
              <w:bottom w:val="single" w:color="auto" w:sz="12" w:space="0"/>
              <w:right w:val="single" w:color="auto" w:sz="12" w:space="0"/>
            </w:tcBorders>
            <w:vAlign w:val="center"/>
          </w:tcPr>
          <w:p w14:paraId="6A38FD86">
            <w:pPr>
              <w:spacing w:line="360" w:lineRule="auto"/>
              <w:contextualSpacing/>
              <w:jc w:val="center"/>
              <w:rPr>
                <w:rFonts w:ascii="Arial" w:hAnsi="Arial" w:eastAsia="宋体" w:cs="Arial"/>
                <w:szCs w:val="21"/>
              </w:rPr>
            </w:pPr>
            <w:bookmarkStart w:id="72" w:name="OLE_LINK5"/>
            <w:r>
              <w:rPr>
                <w:rFonts w:hint="eastAsia" w:ascii="Arial" w:hAnsi="Arial" w:eastAsia="宋体" w:cs="Arial"/>
                <w:szCs w:val="21"/>
              </w:rPr>
              <w:t>70分</w:t>
            </w:r>
            <w:bookmarkEnd w:id="72"/>
          </w:p>
        </w:tc>
      </w:tr>
    </w:tbl>
    <w:p w14:paraId="17765E2C">
      <w:pPr>
        <w:spacing w:line="360" w:lineRule="auto"/>
        <w:ind w:firstLine="559" w:firstLineChars="199"/>
        <w:rPr>
          <w:rFonts w:ascii="Arial" w:hAnsi="Arial" w:eastAsia="宋体" w:cs="Arial"/>
          <w:sz w:val="28"/>
          <w:szCs w:val="28"/>
        </w:rPr>
      </w:pPr>
      <w:r>
        <w:rPr>
          <w:rFonts w:ascii="Arial" w:hAnsi="Arial" w:eastAsia="宋体" w:cs="Arial"/>
          <w:b/>
          <w:sz w:val="28"/>
          <w:szCs w:val="28"/>
        </w:rPr>
        <w:t>四、计算总分</w:t>
      </w:r>
    </w:p>
    <w:p w14:paraId="392CE64A">
      <w:pPr>
        <w:spacing w:line="360" w:lineRule="auto"/>
        <w:ind w:firstLine="560" w:firstLineChars="200"/>
        <w:contextualSpacing/>
        <w:rPr>
          <w:rFonts w:ascii="Arial" w:hAnsi="Arial" w:eastAsia="宋体" w:cs="Arial"/>
          <w:bCs/>
          <w:sz w:val="28"/>
          <w:szCs w:val="28"/>
        </w:rPr>
      </w:pPr>
      <w:r>
        <w:rPr>
          <w:rFonts w:ascii="Arial" w:hAnsi="Arial" w:eastAsia="宋体" w:cs="Arial"/>
          <w:bCs/>
          <w:sz w:val="28"/>
          <w:szCs w:val="28"/>
        </w:rPr>
        <w:t>评委在评分表评分完毕并签名送交评标工作小组，由评标工作小组计算各投标人的综合总得分。</w:t>
      </w:r>
    </w:p>
    <w:p w14:paraId="0943B32E">
      <w:pPr>
        <w:spacing w:line="360" w:lineRule="auto"/>
        <w:ind w:firstLine="560" w:firstLineChars="200"/>
        <w:contextualSpacing/>
        <w:rPr>
          <w:rFonts w:ascii="Arial" w:hAnsi="Arial" w:eastAsia="宋体" w:cs="Arial"/>
          <w:bCs/>
          <w:sz w:val="28"/>
          <w:szCs w:val="28"/>
        </w:rPr>
      </w:pPr>
      <w:r>
        <w:rPr>
          <w:rFonts w:ascii="Arial" w:hAnsi="Arial" w:eastAsia="宋体" w:cs="Arial"/>
          <w:bCs/>
          <w:sz w:val="28"/>
          <w:szCs w:val="28"/>
        </w:rPr>
        <w:t>每个投标人的综合总得分由以下两部分组成（每部分得分计算以四舍五入的方式精确到小数点后两位）：</w:t>
      </w:r>
    </w:p>
    <w:p w14:paraId="2B906F80">
      <w:pPr>
        <w:spacing w:line="580" w:lineRule="exact"/>
        <w:ind w:firstLine="557" w:firstLineChars="199"/>
        <w:rPr>
          <w:rFonts w:ascii="Arial" w:hAnsi="Arial" w:eastAsia="宋体" w:cs="Arial"/>
          <w:bCs/>
          <w:kern w:val="0"/>
          <w:sz w:val="28"/>
          <w:szCs w:val="28"/>
        </w:rPr>
      </w:pPr>
      <w:r>
        <w:rPr>
          <w:rFonts w:ascii="Arial" w:hAnsi="Arial" w:eastAsia="宋体" w:cs="Arial"/>
          <w:bCs/>
          <w:kern w:val="0"/>
          <w:sz w:val="28"/>
          <w:szCs w:val="28"/>
        </w:rPr>
        <w:t>（1）商务评审得分：在全体评委的商务评分总和，取其算术平均值；</w:t>
      </w:r>
    </w:p>
    <w:p w14:paraId="4895CC04">
      <w:pPr>
        <w:spacing w:line="580" w:lineRule="exact"/>
        <w:ind w:firstLine="560" w:firstLineChars="200"/>
        <w:contextualSpacing/>
        <w:rPr>
          <w:rFonts w:ascii="Arial" w:hAnsi="Arial" w:eastAsia="宋体" w:cs="Arial"/>
          <w:bCs/>
          <w:sz w:val="28"/>
          <w:szCs w:val="28"/>
        </w:rPr>
      </w:pPr>
      <w:r>
        <w:rPr>
          <w:rFonts w:ascii="Arial" w:hAnsi="Arial" w:eastAsia="宋体" w:cs="Arial"/>
          <w:bCs/>
          <w:sz w:val="28"/>
          <w:szCs w:val="28"/>
        </w:rPr>
        <w:t>（2）技术服务评审得分：在全体评委的技术服务评分总和，取其算术平均值；</w:t>
      </w:r>
    </w:p>
    <w:p w14:paraId="51B44537">
      <w:pPr>
        <w:spacing w:line="580" w:lineRule="exact"/>
        <w:ind w:firstLine="560" w:firstLineChars="200"/>
        <w:contextualSpacing/>
        <w:rPr>
          <w:rFonts w:ascii="Arial" w:hAnsi="Arial" w:eastAsia="宋体" w:cs="Arial"/>
          <w:bCs/>
          <w:sz w:val="28"/>
          <w:szCs w:val="28"/>
        </w:rPr>
      </w:pPr>
      <w:r>
        <w:rPr>
          <w:rFonts w:ascii="Arial" w:hAnsi="Arial" w:eastAsia="宋体" w:cs="Arial"/>
          <w:bCs/>
          <w:sz w:val="28"/>
          <w:szCs w:val="28"/>
        </w:rPr>
        <w:t>（3）综合总得分＝商务评审得分+技术服务评审得分。</w:t>
      </w:r>
    </w:p>
    <w:p w14:paraId="5928E611">
      <w:pPr>
        <w:spacing w:line="580" w:lineRule="exact"/>
        <w:ind w:firstLine="560" w:firstLineChars="200"/>
        <w:contextualSpacing/>
        <w:rPr>
          <w:rFonts w:ascii="Arial" w:hAnsi="Arial" w:eastAsia="宋体" w:cs="Arial"/>
          <w:bCs/>
          <w:sz w:val="28"/>
          <w:szCs w:val="28"/>
        </w:rPr>
      </w:pPr>
      <w:r>
        <w:rPr>
          <w:rFonts w:ascii="Arial" w:hAnsi="Arial" w:eastAsia="宋体" w:cs="Arial"/>
          <w:bCs/>
          <w:sz w:val="28"/>
          <w:szCs w:val="28"/>
        </w:rPr>
        <w:t>按总得分由高至低排出各投标人的名次（出现综合总得分并列时，投标报价低的投标人名次靠前；若综合总得分和投标报价都相同，由全体评委投票确定名次），各评委对计分表校核无误后全体评委在综合总得分表上签名确认。</w:t>
      </w:r>
    </w:p>
    <w:p w14:paraId="71870B1C">
      <w:pPr>
        <w:spacing w:line="580" w:lineRule="exact"/>
        <w:ind w:firstLine="559" w:firstLineChars="199"/>
        <w:rPr>
          <w:rFonts w:ascii="Arial" w:hAnsi="Arial" w:eastAsia="宋体" w:cs="Arial"/>
          <w:b/>
          <w:sz w:val="28"/>
          <w:szCs w:val="28"/>
        </w:rPr>
      </w:pPr>
      <w:r>
        <w:rPr>
          <w:rFonts w:ascii="Arial" w:hAnsi="Arial" w:eastAsia="宋体" w:cs="Arial"/>
          <w:b/>
          <w:sz w:val="28"/>
          <w:szCs w:val="28"/>
        </w:rPr>
        <w:t>五、</w:t>
      </w:r>
      <w:r>
        <w:rPr>
          <w:rFonts w:ascii="Arial" w:hAnsi="Arial" w:eastAsia="宋体" w:cs="Arial"/>
          <w:b/>
          <w:color w:val="000000"/>
          <w:sz w:val="28"/>
          <w:szCs w:val="28"/>
        </w:rPr>
        <w:t>推荐中标候选投标人和公告</w:t>
      </w:r>
    </w:p>
    <w:p w14:paraId="66E64278">
      <w:pPr>
        <w:spacing w:line="580" w:lineRule="exact"/>
        <w:ind w:firstLine="560" w:firstLineChars="200"/>
        <w:rPr>
          <w:rFonts w:ascii="Arial" w:hAnsi="Arial" w:eastAsia="宋体" w:cs="Arial"/>
          <w:bCs/>
          <w:kern w:val="0"/>
          <w:sz w:val="28"/>
          <w:szCs w:val="28"/>
        </w:rPr>
      </w:pPr>
      <w:r>
        <w:rPr>
          <w:rFonts w:ascii="Arial" w:hAnsi="Arial" w:eastAsia="宋体" w:cs="Arial"/>
          <w:bCs/>
          <w:kern w:val="0"/>
          <w:sz w:val="28"/>
          <w:szCs w:val="28"/>
        </w:rPr>
        <w:t>1.计分结束后，</w:t>
      </w:r>
      <w:r>
        <w:rPr>
          <w:rFonts w:ascii="Arial" w:hAnsi="Arial" w:eastAsia="宋体" w:cs="Arial"/>
          <w:sz w:val="28"/>
          <w:szCs w:val="28"/>
        </w:rPr>
        <w:t>评标委员会</w:t>
      </w:r>
      <w:r>
        <w:rPr>
          <w:rFonts w:ascii="Arial" w:hAnsi="Arial" w:eastAsia="宋体" w:cs="Arial"/>
          <w:color w:val="000000"/>
          <w:sz w:val="28"/>
          <w:szCs w:val="28"/>
        </w:rPr>
        <w:t>按照综合总得分由高到低的顺序</w:t>
      </w:r>
      <w:r>
        <w:rPr>
          <w:rFonts w:ascii="Arial" w:hAnsi="Arial" w:eastAsia="宋体" w:cs="Arial"/>
          <w:sz w:val="28"/>
          <w:szCs w:val="28"/>
        </w:rPr>
        <w:t>排出名次，并推荐综合得分排名第一的投标人为第一中标候选人。</w:t>
      </w:r>
      <w:r>
        <w:rPr>
          <w:rFonts w:ascii="Arial" w:hAnsi="Arial" w:eastAsia="宋体" w:cs="Arial"/>
          <w:color w:val="000000"/>
          <w:sz w:val="28"/>
          <w:szCs w:val="28"/>
        </w:rPr>
        <w:t>排名第二的投标人为第二中标候选人，以此类推。</w:t>
      </w:r>
      <w:r>
        <w:rPr>
          <w:rFonts w:ascii="Arial" w:hAnsi="Arial" w:eastAsia="宋体" w:cs="Arial"/>
          <w:bCs/>
          <w:kern w:val="0"/>
          <w:sz w:val="28"/>
          <w:szCs w:val="28"/>
        </w:rPr>
        <w:t>由采购招标中心负责整理《评标报告》，全体评委审核《评标报告》并签名确认。</w:t>
      </w:r>
    </w:p>
    <w:p w14:paraId="2E8064BE">
      <w:pPr>
        <w:spacing w:line="580" w:lineRule="exact"/>
        <w:ind w:firstLine="557" w:firstLineChars="199"/>
        <w:rPr>
          <w:rFonts w:ascii="Arial" w:hAnsi="Arial" w:eastAsia="宋体" w:cs="Arial"/>
          <w:bCs/>
          <w:kern w:val="0"/>
          <w:sz w:val="28"/>
          <w:szCs w:val="28"/>
        </w:rPr>
      </w:pPr>
      <w:r>
        <w:rPr>
          <w:rFonts w:ascii="Arial" w:hAnsi="Arial" w:eastAsia="宋体" w:cs="Arial"/>
          <w:bCs/>
          <w:kern w:val="0"/>
          <w:sz w:val="28"/>
          <w:szCs w:val="28"/>
        </w:rPr>
        <w:t>2.定标结果在校园网上公告三个工作日。</w:t>
      </w:r>
    </w:p>
    <w:p w14:paraId="02DFC102">
      <w:pPr>
        <w:spacing w:line="580" w:lineRule="exact"/>
        <w:ind w:firstLine="557" w:firstLineChars="199"/>
        <w:rPr>
          <w:rFonts w:ascii="Arial" w:hAnsi="Arial" w:eastAsia="宋体" w:cs="Arial"/>
          <w:bCs/>
          <w:kern w:val="0"/>
          <w:sz w:val="28"/>
          <w:szCs w:val="28"/>
        </w:rPr>
      </w:pPr>
      <w:r>
        <w:rPr>
          <w:rFonts w:ascii="Arial" w:hAnsi="Arial" w:eastAsia="宋体" w:cs="Arial"/>
          <w:bCs/>
          <w:kern w:val="0"/>
          <w:sz w:val="28"/>
          <w:szCs w:val="28"/>
        </w:rPr>
        <w:t>3.对公告结果无异议后，由采购招标中心向中标人发出《中标通知书》。</w:t>
      </w:r>
    </w:p>
    <w:p w14:paraId="5730D041">
      <w:pPr>
        <w:spacing w:line="580" w:lineRule="exact"/>
        <w:ind w:firstLine="559" w:firstLineChars="199"/>
        <w:rPr>
          <w:rFonts w:ascii="Arial" w:hAnsi="Arial" w:eastAsia="宋体" w:cs="Arial"/>
          <w:b/>
          <w:sz w:val="28"/>
          <w:szCs w:val="28"/>
        </w:rPr>
      </w:pPr>
      <w:r>
        <w:rPr>
          <w:rFonts w:ascii="Arial" w:hAnsi="Arial" w:eastAsia="宋体" w:cs="Arial"/>
          <w:b/>
          <w:sz w:val="28"/>
          <w:szCs w:val="28"/>
        </w:rPr>
        <w:t>六、中标结果的变更</w:t>
      </w:r>
    </w:p>
    <w:p w14:paraId="436FE801">
      <w:pPr>
        <w:spacing w:line="580" w:lineRule="exact"/>
        <w:ind w:firstLine="557" w:firstLineChars="199"/>
        <w:rPr>
          <w:rFonts w:ascii="Arial" w:hAnsi="Arial" w:eastAsia="宋体" w:cs="Arial"/>
          <w:bCs/>
          <w:kern w:val="0"/>
          <w:szCs w:val="21"/>
        </w:rPr>
      </w:pPr>
      <w:r>
        <w:rPr>
          <w:rFonts w:ascii="Arial" w:hAnsi="Arial" w:eastAsia="宋体" w:cs="Arial"/>
          <w:bCs/>
          <w:kern w:val="0"/>
          <w:sz w:val="28"/>
          <w:szCs w:val="28"/>
        </w:rPr>
        <w:t>根据政府采购法及其实施条例的相关规定，当出现第一中标候选人放弃中标资格或拒绝与招标人签订服务合同的情况时，招标人可以按照评标报告推荐的中标候选人名单顺序，确定下一候选人为中标人，也可以重新开展采购活动。</w:t>
      </w:r>
    </w:p>
    <w:p w14:paraId="78A843B6">
      <w:pPr>
        <w:rPr>
          <w:rFonts w:ascii="Arial" w:hAnsi="Arial" w:eastAsia="宋体" w:cs="Arial"/>
        </w:rPr>
      </w:pPr>
    </w:p>
    <w:p w14:paraId="12A58AA2">
      <w:pPr>
        <w:adjustRightInd w:val="0"/>
        <w:snapToGrid w:val="0"/>
        <w:spacing w:beforeLines="100" w:afterLines="100"/>
        <w:ind w:firstLine="105" w:firstLineChars="50"/>
        <w:jc w:val="center"/>
        <w:outlineLvl w:val="0"/>
        <w:rPr>
          <w:rFonts w:ascii="Arial" w:hAnsi="Arial" w:eastAsia="宋体" w:cs="Arial"/>
          <w:b/>
          <w:color w:val="000000"/>
          <w:sz w:val="32"/>
          <w:szCs w:val="32"/>
        </w:rPr>
      </w:pPr>
      <w:r>
        <w:rPr>
          <w:rFonts w:ascii="Arial" w:hAnsi="Arial" w:eastAsia="宋体" w:cs="Arial"/>
          <w:b/>
          <w:bCs/>
          <w:szCs w:val="21"/>
        </w:rPr>
        <w:br w:type="page"/>
      </w:r>
      <w:bookmarkStart w:id="73" w:name="_Toc1719119848"/>
      <w:bookmarkStart w:id="74" w:name="_Toc23622301"/>
      <w:bookmarkStart w:id="75" w:name="_Toc231847910"/>
      <w:bookmarkStart w:id="76" w:name="_Toc132984758"/>
      <w:bookmarkStart w:id="77" w:name="_Toc368513819"/>
      <w:r>
        <w:rPr>
          <w:rFonts w:ascii="Arial" w:hAnsi="Arial" w:eastAsia="宋体" w:cs="Arial"/>
          <w:b/>
          <w:color w:val="000000"/>
          <w:sz w:val="32"/>
          <w:szCs w:val="32"/>
        </w:rPr>
        <w:t>第六部分投标文件格式</w:t>
      </w:r>
      <w:bookmarkEnd w:id="73"/>
      <w:bookmarkEnd w:id="74"/>
      <w:bookmarkEnd w:id="75"/>
    </w:p>
    <w:p w14:paraId="1DCBE239">
      <w:pPr>
        <w:jc w:val="center"/>
        <w:rPr>
          <w:rFonts w:ascii="Arial" w:hAnsi="Arial" w:eastAsia="宋体" w:cs="Arial"/>
          <w:color w:val="000000"/>
          <w:szCs w:val="21"/>
        </w:rPr>
      </w:pPr>
    </w:p>
    <w:p w14:paraId="61DC2225">
      <w:pPr>
        <w:jc w:val="center"/>
        <w:rPr>
          <w:rFonts w:ascii="Arial" w:hAnsi="Arial" w:eastAsia="宋体" w:cs="Arial"/>
          <w:color w:val="000000"/>
          <w:szCs w:val="21"/>
        </w:rPr>
      </w:pPr>
    </w:p>
    <w:p w14:paraId="142F5B54">
      <w:pPr>
        <w:spacing w:line="360" w:lineRule="auto"/>
        <w:jc w:val="center"/>
        <w:rPr>
          <w:rFonts w:ascii="Arial" w:hAnsi="Arial" w:eastAsia="宋体" w:cs="Arial"/>
          <w:color w:val="000000"/>
          <w:szCs w:val="21"/>
        </w:rPr>
      </w:pPr>
    </w:p>
    <w:p w14:paraId="02BC1FD3">
      <w:pPr>
        <w:spacing w:line="360" w:lineRule="auto"/>
        <w:jc w:val="center"/>
        <w:rPr>
          <w:rFonts w:ascii="Arial" w:hAnsi="Arial" w:eastAsia="宋体" w:cs="Arial"/>
          <w:b/>
          <w:sz w:val="30"/>
          <w:szCs w:val="30"/>
        </w:rPr>
      </w:pPr>
      <w:r>
        <w:rPr>
          <w:rFonts w:ascii="Arial" w:hAnsi="Arial" w:eastAsia="宋体" w:cs="Arial"/>
          <w:b/>
          <w:sz w:val="30"/>
          <w:szCs w:val="30"/>
        </w:rPr>
        <w:t>投标文件封面</w:t>
      </w:r>
    </w:p>
    <w:p w14:paraId="77787A28">
      <w:pPr>
        <w:spacing w:line="360" w:lineRule="auto"/>
        <w:jc w:val="center"/>
        <w:rPr>
          <w:rFonts w:ascii="Arial" w:hAnsi="Arial" w:eastAsia="宋体" w:cs="Arial"/>
          <w:b/>
          <w:sz w:val="30"/>
          <w:szCs w:val="30"/>
        </w:rPr>
      </w:pPr>
    </w:p>
    <w:p w14:paraId="4E23FAA3">
      <w:pPr>
        <w:spacing w:line="360" w:lineRule="auto"/>
        <w:jc w:val="center"/>
        <w:rPr>
          <w:rFonts w:ascii="Arial" w:hAnsi="Arial" w:eastAsia="宋体" w:cs="Arial"/>
          <w:b/>
          <w:sz w:val="30"/>
          <w:szCs w:val="30"/>
        </w:rPr>
      </w:pPr>
      <w:r>
        <w:rPr>
          <w:rFonts w:ascii="Arial" w:hAnsi="Arial" w:eastAsia="宋体" w:cs="Arial"/>
          <w:b/>
          <w:sz w:val="30"/>
          <w:szCs w:val="30"/>
        </w:rPr>
        <w:t>（采购项目名称）</w:t>
      </w:r>
    </w:p>
    <w:p w14:paraId="6997BF0E">
      <w:pPr>
        <w:jc w:val="center"/>
        <w:rPr>
          <w:rFonts w:ascii="Arial" w:hAnsi="Arial" w:eastAsia="宋体" w:cs="Arial"/>
        </w:rPr>
      </w:pPr>
    </w:p>
    <w:p w14:paraId="2EA87FF6">
      <w:pPr>
        <w:jc w:val="center"/>
        <w:rPr>
          <w:rFonts w:ascii="Arial" w:hAnsi="Arial" w:eastAsia="宋体" w:cs="Arial"/>
        </w:rPr>
      </w:pPr>
    </w:p>
    <w:p w14:paraId="55A1C9F2">
      <w:pPr>
        <w:jc w:val="center"/>
        <w:rPr>
          <w:rFonts w:ascii="Arial" w:hAnsi="Arial" w:eastAsia="宋体" w:cs="Arial"/>
        </w:rPr>
      </w:pPr>
    </w:p>
    <w:p w14:paraId="029CCD49">
      <w:pPr>
        <w:spacing w:line="360" w:lineRule="auto"/>
        <w:jc w:val="center"/>
        <w:rPr>
          <w:rFonts w:ascii="Arial" w:hAnsi="Arial" w:eastAsia="宋体" w:cs="Arial"/>
          <w:b/>
        </w:rPr>
      </w:pPr>
      <w:r>
        <w:rPr>
          <w:rFonts w:ascii="Arial" w:hAnsi="Arial" w:eastAsia="宋体" w:cs="Arial"/>
          <w:b/>
        </w:rPr>
        <w:t>（正本/副本）</w:t>
      </w:r>
    </w:p>
    <w:p w14:paraId="50F8A558">
      <w:pPr>
        <w:jc w:val="center"/>
        <w:rPr>
          <w:rFonts w:ascii="Arial" w:hAnsi="Arial" w:eastAsia="宋体" w:cs="Arial"/>
        </w:rPr>
      </w:pPr>
    </w:p>
    <w:p w14:paraId="751D0538">
      <w:pPr>
        <w:jc w:val="center"/>
        <w:rPr>
          <w:rFonts w:ascii="Arial" w:hAnsi="Arial" w:eastAsia="宋体" w:cs="Arial"/>
        </w:rPr>
      </w:pPr>
    </w:p>
    <w:p w14:paraId="473B1333">
      <w:pPr>
        <w:jc w:val="center"/>
        <w:rPr>
          <w:rFonts w:ascii="Arial" w:hAnsi="Arial" w:eastAsia="宋体" w:cs="Arial"/>
        </w:rPr>
      </w:pPr>
    </w:p>
    <w:p w14:paraId="006A6B92">
      <w:pPr>
        <w:spacing w:line="360" w:lineRule="auto"/>
        <w:jc w:val="center"/>
        <w:rPr>
          <w:rFonts w:ascii="Arial" w:hAnsi="Arial" w:eastAsia="宋体" w:cs="Arial"/>
          <w:b/>
          <w:sz w:val="30"/>
          <w:szCs w:val="30"/>
        </w:rPr>
      </w:pPr>
      <w:r>
        <w:rPr>
          <w:rFonts w:ascii="Arial" w:hAnsi="Arial" w:eastAsia="宋体" w:cs="Arial"/>
          <w:b/>
          <w:sz w:val="30"/>
          <w:szCs w:val="30"/>
        </w:rPr>
        <w:t>采购项目编号：</w:t>
      </w:r>
    </w:p>
    <w:p w14:paraId="579430A8">
      <w:pPr>
        <w:jc w:val="center"/>
        <w:rPr>
          <w:rFonts w:ascii="Arial" w:hAnsi="Arial" w:eastAsia="宋体" w:cs="Arial"/>
        </w:rPr>
      </w:pPr>
    </w:p>
    <w:p w14:paraId="75024FDF">
      <w:pPr>
        <w:jc w:val="center"/>
        <w:rPr>
          <w:rFonts w:ascii="Arial" w:hAnsi="Arial" w:eastAsia="宋体" w:cs="Arial"/>
        </w:rPr>
      </w:pPr>
    </w:p>
    <w:p w14:paraId="6D5435CB">
      <w:pPr>
        <w:jc w:val="center"/>
        <w:rPr>
          <w:rFonts w:ascii="Arial" w:hAnsi="Arial" w:eastAsia="宋体" w:cs="Arial"/>
        </w:rPr>
      </w:pPr>
    </w:p>
    <w:p w14:paraId="13DAA89D">
      <w:pPr>
        <w:jc w:val="center"/>
        <w:rPr>
          <w:rFonts w:ascii="Arial" w:hAnsi="Arial" w:eastAsia="宋体" w:cs="Arial"/>
        </w:rPr>
      </w:pPr>
    </w:p>
    <w:p w14:paraId="2D6CDDF0">
      <w:pPr>
        <w:spacing w:line="360" w:lineRule="auto"/>
        <w:jc w:val="center"/>
        <w:rPr>
          <w:rFonts w:ascii="Arial" w:hAnsi="Arial" w:eastAsia="宋体" w:cs="Arial"/>
          <w:b/>
          <w:sz w:val="30"/>
          <w:szCs w:val="30"/>
        </w:rPr>
      </w:pPr>
      <w:r>
        <w:rPr>
          <w:rFonts w:ascii="Arial" w:hAnsi="Arial" w:eastAsia="宋体" w:cs="Arial"/>
          <w:b/>
          <w:sz w:val="30"/>
          <w:szCs w:val="30"/>
        </w:rPr>
        <w:t>（投标人名称）</w:t>
      </w:r>
    </w:p>
    <w:p w14:paraId="46F8F20F">
      <w:pPr>
        <w:spacing w:line="360" w:lineRule="auto"/>
        <w:jc w:val="center"/>
        <w:rPr>
          <w:rFonts w:ascii="Arial" w:hAnsi="Arial" w:eastAsia="宋体" w:cs="Arial"/>
          <w:b/>
          <w:sz w:val="30"/>
          <w:szCs w:val="30"/>
        </w:rPr>
      </w:pPr>
      <w:r>
        <w:rPr>
          <w:rFonts w:ascii="Arial" w:hAnsi="Arial" w:eastAsia="宋体" w:cs="Arial"/>
          <w:b/>
          <w:sz w:val="30"/>
          <w:szCs w:val="30"/>
        </w:rPr>
        <w:t>年 月 日</w:t>
      </w:r>
    </w:p>
    <w:p w14:paraId="2E01FD0B">
      <w:pPr>
        <w:jc w:val="center"/>
        <w:rPr>
          <w:rFonts w:ascii="Arial" w:hAnsi="Arial" w:eastAsia="宋体" w:cs="Arial"/>
        </w:rPr>
      </w:pPr>
    </w:p>
    <w:p w14:paraId="08D20D79">
      <w:pPr>
        <w:jc w:val="center"/>
        <w:rPr>
          <w:rFonts w:ascii="Arial" w:hAnsi="Arial" w:eastAsia="宋体" w:cs="Arial"/>
        </w:rPr>
      </w:pPr>
    </w:p>
    <w:p w14:paraId="4AAAACEF">
      <w:pPr>
        <w:jc w:val="center"/>
        <w:rPr>
          <w:rFonts w:ascii="Arial" w:hAnsi="Arial" w:eastAsia="宋体" w:cs="Arial"/>
        </w:rPr>
      </w:pPr>
    </w:p>
    <w:p w14:paraId="2D2DCB9E">
      <w:pPr>
        <w:jc w:val="center"/>
        <w:rPr>
          <w:rFonts w:ascii="Arial" w:hAnsi="Arial" w:eastAsia="宋体" w:cs="Arial"/>
        </w:rPr>
      </w:pPr>
    </w:p>
    <w:p w14:paraId="6333998E">
      <w:pPr>
        <w:jc w:val="center"/>
        <w:rPr>
          <w:rFonts w:ascii="Arial" w:hAnsi="Arial" w:eastAsia="宋体" w:cs="Arial"/>
        </w:rPr>
      </w:pPr>
      <w:bookmarkStart w:id="78" w:name="_Toc1132487712"/>
      <w:bookmarkStart w:id="79" w:name="_Toc1883021859"/>
    </w:p>
    <w:p w14:paraId="63E174F2">
      <w:pPr>
        <w:jc w:val="center"/>
        <w:rPr>
          <w:rFonts w:ascii="Arial" w:hAnsi="Arial" w:eastAsia="宋体" w:cs="Arial"/>
        </w:rPr>
      </w:pPr>
    </w:p>
    <w:p w14:paraId="156B655C">
      <w:pPr>
        <w:jc w:val="center"/>
        <w:rPr>
          <w:rFonts w:ascii="Arial" w:hAnsi="Arial" w:eastAsia="宋体" w:cs="Arial"/>
        </w:rPr>
      </w:pPr>
    </w:p>
    <w:p w14:paraId="0D7EED01">
      <w:pPr>
        <w:jc w:val="center"/>
        <w:rPr>
          <w:rFonts w:ascii="Arial" w:hAnsi="Arial" w:eastAsia="宋体" w:cs="Arial"/>
        </w:rPr>
      </w:pPr>
    </w:p>
    <w:p w14:paraId="21A9C204">
      <w:pPr>
        <w:jc w:val="center"/>
        <w:rPr>
          <w:rFonts w:ascii="Arial" w:hAnsi="Arial" w:eastAsia="宋体" w:cs="Arial"/>
        </w:rPr>
      </w:pPr>
    </w:p>
    <w:p w14:paraId="35ED29AC">
      <w:pPr>
        <w:jc w:val="center"/>
        <w:rPr>
          <w:rFonts w:ascii="Arial" w:hAnsi="Arial" w:eastAsia="宋体" w:cs="Arial"/>
        </w:rPr>
      </w:pPr>
    </w:p>
    <w:p w14:paraId="3F4E7AA4">
      <w:pPr>
        <w:jc w:val="center"/>
        <w:rPr>
          <w:rFonts w:ascii="Arial" w:hAnsi="Arial" w:eastAsia="宋体" w:cs="Arial"/>
        </w:rPr>
      </w:pPr>
    </w:p>
    <w:p w14:paraId="19CD3D97">
      <w:pPr>
        <w:jc w:val="center"/>
        <w:rPr>
          <w:rFonts w:ascii="Arial" w:hAnsi="Arial" w:eastAsia="宋体" w:cs="Arial"/>
        </w:rPr>
      </w:pPr>
    </w:p>
    <w:p w14:paraId="3291FA16">
      <w:pPr>
        <w:jc w:val="center"/>
        <w:rPr>
          <w:rFonts w:ascii="Arial" w:hAnsi="Arial" w:eastAsia="宋体" w:cs="Arial"/>
        </w:rPr>
      </w:pPr>
    </w:p>
    <w:p w14:paraId="1620401D">
      <w:pPr>
        <w:jc w:val="center"/>
        <w:rPr>
          <w:rFonts w:ascii="Arial" w:hAnsi="Arial" w:eastAsia="宋体" w:cs="Arial"/>
        </w:rPr>
      </w:pPr>
    </w:p>
    <w:p w14:paraId="080AB58A">
      <w:pPr>
        <w:jc w:val="center"/>
        <w:rPr>
          <w:rFonts w:ascii="Arial" w:hAnsi="Arial" w:eastAsia="宋体" w:cs="Arial"/>
        </w:rPr>
      </w:pPr>
    </w:p>
    <w:p w14:paraId="26A3E07D">
      <w:pPr>
        <w:jc w:val="center"/>
        <w:rPr>
          <w:rFonts w:ascii="Arial" w:hAnsi="Arial" w:eastAsia="宋体" w:cs="Arial"/>
        </w:rPr>
      </w:pPr>
    </w:p>
    <w:p w14:paraId="3E5D903F">
      <w:pPr>
        <w:jc w:val="center"/>
        <w:rPr>
          <w:rFonts w:ascii="Arial" w:hAnsi="Arial" w:eastAsia="宋体" w:cs="Arial"/>
        </w:rPr>
      </w:pPr>
    </w:p>
    <w:p w14:paraId="05D7B8AA">
      <w:pPr>
        <w:jc w:val="center"/>
        <w:rPr>
          <w:rFonts w:ascii="Arial" w:hAnsi="Arial" w:eastAsia="宋体" w:cs="Arial"/>
        </w:rPr>
      </w:pPr>
    </w:p>
    <w:p w14:paraId="2089F205">
      <w:pPr>
        <w:jc w:val="center"/>
        <w:rPr>
          <w:rFonts w:ascii="Arial" w:hAnsi="Arial" w:eastAsia="宋体" w:cs="Arial"/>
        </w:rPr>
      </w:pPr>
    </w:p>
    <w:p w14:paraId="13D0EE07">
      <w:pPr>
        <w:jc w:val="center"/>
        <w:rPr>
          <w:rFonts w:ascii="Arial" w:hAnsi="Arial" w:eastAsia="宋体" w:cs="Arial"/>
        </w:rPr>
      </w:pPr>
    </w:p>
    <w:p w14:paraId="349B5BB1">
      <w:pPr>
        <w:jc w:val="center"/>
        <w:rPr>
          <w:rFonts w:ascii="Arial" w:hAnsi="Arial" w:eastAsia="宋体" w:cs="Arial"/>
        </w:rPr>
      </w:pPr>
    </w:p>
    <w:p w14:paraId="0F62FDD9">
      <w:pPr>
        <w:jc w:val="center"/>
        <w:rPr>
          <w:rFonts w:ascii="Arial" w:hAnsi="Arial" w:eastAsia="宋体" w:cs="Arial"/>
        </w:rPr>
      </w:pPr>
    </w:p>
    <w:p w14:paraId="1E10F523">
      <w:pPr>
        <w:jc w:val="center"/>
        <w:rPr>
          <w:rFonts w:ascii="Arial" w:hAnsi="Arial" w:eastAsia="宋体" w:cs="Arial"/>
        </w:rPr>
      </w:pPr>
    </w:p>
    <w:p w14:paraId="58080301">
      <w:pPr>
        <w:jc w:val="center"/>
        <w:rPr>
          <w:rFonts w:ascii="Arial" w:hAnsi="Arial" w:eastAsia="宋体" w:cs="Arial"/>
        </w:rPr>
      </w:pPr>
    </w:p>
    <w:p w14:paraId="6ACA98A0">
      <w:pPr>
        <w:keepNext/>
        <w:widowControl/>
        <w:spacing w:before="188" w:after="188" w:line="400" w:lineRule="exact"/>
        <w:jc w:val="center"/>
        <w:rPr>
          <w:rFonts w:ascii="Arial" w:hAnsi="Arial" w:eastAsia="宋体" w:cs="Arial"/>
          <w:b/>
          <w:bCs/>
          <w:kern w:val="0"/>
          <w:sz w:val="32"/>
          <w:szCs w:val="32"/>
        </w:rPr>
      </w:pPr>
      <w:r>
        <w:rPr>
          <w:rFonts w:ascii="Arial" w:hAnsi="Arial" w:eastAsia="宋体" w:cs="Arial"/>
          <w:b/>
          <w:bCs/>
          <w:kern w:val="0"/>
          <w:sz w:val="32"/>
          <w:szCs w:val="32"/>
        </w:rPr>
        <w:t>第一部分 自查表</w:t>
      </w:r>
      <w:bookmarkEnd w:id="78"/>
      <w:bookmarkEnd w:id="79"/>
    </w:p>
    <w:p w14:paraId="472FF38D">
      <w:pPr>
        <w:jc w:val="center"/>
        <w:rPr>
          <w:rFonts w:ascii="Arial" w:hAnsi="Arial" w:eastAsia="宋体" w:cs="Arial"/>
        </w:rPr>
      </w:pPr>
    </w:p>
    <w:p w14:paraId="55A73C97">
      <w:pPr>
        <w:jc w:val="center"/>
        <w:rPr>
          <w:rFonts w:ascii="Arial" w:hAnsi="Arial" w:eastAsia="宋体" w:cs="Arial"/>
        </w:rPr>
      </w:pPr>
    </w:p>
    <w:p w14:paraId="32407023">
      <w:pPr>
        <w:jc w:val="center"/>
        <w:rPr>
          <w:rFonts w:ascii="Arial" w:hAnsi="Arial" w:eastAsia="宋体" w:cs="Arial"/>
        </w:rPr>
      </w:pPr>
    </w:p>
    <w:p w14:paraId="4C3EADBA">
      <w:pPr>
        <w:jc w:val="center"/>
        <w:rPr>
          <w:rFonts w:ascii="Arial" w:hAnsi="Arial" w:eastAsia="宋体" w:cs="Arial"/>
        </w:rPr>
      </w:pPr>
    </w:p>
    <w:p w14:paraId="36B0762E">
      <w:pPr>
        <w:jc w:val="center"/>
        <w:rPr>
          <w:rFonts w:ascii="Arial" w:hAnsi="Arial" w:eastAsia="宋体" w:cs="Arial"/>
        </w:rPr>
      </w:pPr>
    </w:p>
    <w:p w14:paraId="31B883CE">
      <w:pPr>
        <w:jc w:val="center"/>
        <w:rPr>
          <w:rFonts w:ascii="Arial" w:hAnsi="Arial" w:eastAsia="宋体" w:cs="Arial"/>
        </w:rPr>
      </w:pPr>
    </w:p>
    <w:p w14:paraId="2D0C40CD">
      <w:pPr>
        <w:jc w:val="center"/>
        <w:rPr>
          <w:rFonts w:ascii="Arial" w:hAnsi="Arial" w:eastAsia="宋体" w:cs="Arial"/>
        </w:rPr>
      </w:pPr>
    </w:p>
    <w:p w14:paraId="478A47BE">
      <w:pPr>
        <w:jc w:val="center"/>
        <w:rPr>
          <w:rFonts w:ascii="Arial" w:hAnsi="Arial" w:eastAsia="宋体" w:cs="Arial"/>
        </w:rPr>
      </w:pPr>
    </w:p>
    <w:p w14:paraId="306ECB51">
      <w:pPr>
        <w:jc w:val="center"/>
        <w:rPr>
          <w:rFonts w:ascii="Arial" w:hAnsi="Arial" w:eastAsia="宋体" w:cs="Arial"/>
        </w:rPr>
      </w:pPr>
    </w:p>
    <w:p w14:paraId="01A87222">
      <w:pPr>
        <w:jc w:val="center"/>
        <w:rPr>
          <w:rFonts w:ascii="Arial" w:hAnsi="Arial" w:eastAsia="宋体" w:cs="Arial"/>
        </w:rPr>
      </w:pPr>
    </w:p>
    <w:p w14:paraId="32434152">
      <w:pPr>
        <w:jc w:val="center"/>
        <w:rPr>
          <w:rFonts w:ascii="Arial" w:hAnsi="Arial" w:eastAsia="宋体" w:cs="Arial"/>
        </w:rPr>
      </w:pPr>
    </w:p>
    <w:p w14:paraId="76CFF2ED">
      <w:pPr>
        <w:jc w:val="center"/>
        <w:rPr>
          <w:rFonts w:ascii="Arial" w:hAnsi="Arial" w:eastAsia="宋体" w:cs="Arial"/>
        </w:rPr>
      </w:pPr>
    </w:p>
    <w:p w14:paraId="33FCFFC0">
      <w:pPr>
        <w:rPr>
          <w:rFonts w:ascii="Arial" w:hAnsi="Arial" w:eastAsia="宋体" w:cs="Arial"/>
        </w:rPr>
      </w:pPr>
      <w:r>
        <w:rPr>
          <w:rFonts w:ascii="Arial" w:hAnsi="Arial" w:eastAsia="宋体" w:cs="Arial"/>
        </w:rPr>
        <w:br w:type="page"/>
      </w:r>
    </w:p>
    <w:p w14:paraId="5B2A01A0">
      <w:pPr>
        <w:adjustRightInd w:val="0"/>
        <w:snapToGrid w:val="0"/>
        <w:spacing w:beforeLines="100" w:afterLines="100" w:line="320" w:lineRule="exact"/>
        <w:jc w:val="center"/>
        <w:rPr>
          <w:rFonts w:ascii="Arial" w:hAnsi="Arial" w:eastAsia="宋体" w:cs="Arial"/>
          <w:b/>
          <w:bCs/>
          <w:sz w:val="30"/>
          <w:szCs w:val="30"/>
        </w:rPr>
      </w:pPr>
      <w:r>
        <w:rPr>
          <w:rFonts w:ascii="Arial" w:hAnsi="Arial" w:eastAsia="宋体" w:cs="Arial"/>
          <w:b/>
          <w:color w:val="000000"/>
          <w:sz w:val="28"/>
          <w:szCs w:val="28"/>
        </w:rPr>
        <w:t>1-1</w:t>
      </w:r>
      <w:r>
        <w:rPr>
          <w:rFonts w:ascii="Arial" w:hAnsi="Arial" w:eastAsia="宋体" w:cs="Arial"/>
          <w:b/>
          <w:bCs/>
          <w:sz w:val="30"/>
          <w:szCs w:val="30"/>
        </w:rPr>
        <w:t>资格性审查自查表</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8"/>
        <w:gridCol w:w="2525"/>
        <w:gridCol w:w="3766"/>
        <w:gridCol w:w="1193"/>
        <w:gridCol w:w="1366"/>
      </w:tblGrid>
      <w:tr w14:paraId="38FD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0" w:hRule="atLeast"/>
          <w:tblHeader/>
          <w:jc w:val="center"/>
        </w:trPr>
        <w:tc>
          <w:tcPr>
            <w:tcW w:w="788" w:type="dxa"/>
            <w:tcBorders>
              <w:top w:val="single" w:color="auto" w:sz="12" w:space="0"/>
              <w:left w:val="single" w:color="auto" w:sz="12" w:space="0"/>
              <w:bottom w:val="single" w:color="auto" w:sz="12" w:space="0"/>
            </w:tcBorders>
            <w:shd w:val="clear" w:color="auto" w:fill="BEBEBE"/>
            <w:vAlign w:val="center"/>
          </w:tcPr>
          <w:p w14:paraId="05CB2E77">
            <w:pPr>
              <w:spacing w:line="400" w:lineRule="exact"/>
              <w:jc w:val="center"/>
              <w:rPr>
                <w:rFonts w:ascii="Arial" w:hAnsi="Arial" w:eastAsia="宋体" w:cs="Arial"/>
                <w:b/>
              </w:rPr>
            </w:pPr>
            <w:r>
              <w:rPr>
                <w:rFonts w:ascii="Arial" w:hAnsi="Arial" w:eastAsia="宋体" w:cs="Arial"/>
                <w:b/>
              </w:rPr>
              <w:t>序号</w:t>
            </w:r>
          </w:p>
        </w:tc>
        <w:tc>
          <w:tcPr>
            <w:tcW w:w="2525" w:type="dxa"/>
            <w:tcBorders>
              <w:top w:val="single" w:color="auto" w:sz="12" w:space="0"/>
              <w:bottom w:val="single" w:color="auto" w:sz="12" w:space="0"/>
            </w:tcBorders>
            <w:shd w:val="clear" w:color="auto" w:fill="BEBEBE"/>
            <w:vAlign w:val="center"/>
          </w:tcPr>
          <w:p w14:paraId="27CDF71F">
            <w:pPr>
              <w:spacing w:line="400" w:lineRule="exact"/>
              <w:jc w:val="center"/>
              <w:rPr>
                <w:rFonts w:ascii="Arial" w:hAnsi="Arial" w:eastAsia="宋体" w:cs="Arial"/>
                <w:b/>
              </w:rPr>
            </w:pPr>
            <w:r>
              <w:rPr>
                <w:rFonts w:ascii="Arial" w:hAnsi="Arial" w:eastAsia="宋体" w:cs="Arial"/>
                <w:b/>
              </w:rPr>
              <w:t>审查内容</w:t>
            </w:r>
          </w:p>
        </w:tc>
        <w:tc>
          <w:tcPr>
            <w:tcW w:w="3766" w:type="dxa"/>
            <w:tcBorders>
              <w:top w:val="single" w:color="auto" w:sz="12" w:space="0"/>
              <w:bottom w:val="single" w:color="auto" w:sz="12" w:space="0"/>
            </w:tcBorders>
            <w:shd w:val="clear" w:color="auto" w:fill="BEBEBE"/>
            <w:vAlign w:val="center"/>
          </w:tcPr>
          <w:p w14:paraId="138D4CC5">
            <w:pPr>
              <w:spacing w:line="400" w:lineRule="exact"/>
              <w:jc w:val="center"/>
              <w:rPr>
                <w:rFonts w:ascii="Arial" w:hAnsi="Arial" w:eastAsia="宋体" w:cs="Arial"/>
                <w:b/>
              </w:rPr>
            </w:pPr>
            <w:r>
              <w:rPr>
                <w:rFonts w:ascii="Arial" w:hAnsi="Arial" w:eastAsia="宋体" w:cs="Arial"/>
                <w:b/>
              </w:rPr>
              <w:t>审查标准</w:t>
            </w:r>
          </w:p>
        </w:tc>
        <w:tc>
          <w:tcPr>
            <w:tcW w:w="1193" w:type="dxa"/>
            <w:tcBorders>
              <w:top w:val="single" w:color="auto" w:sz="12" w:space="0"/>
              <w:bottom w:val="single" w:color="auto" w:sz="12" w:space="0"/>
            </w:tcBorders>
            <w:shd w:val="clear" w:color="auto" w:fill="BEBEBE"/>
            <w:vAlign w:val="center"/>
          </w:tcPr>
          <w:p w14:paraId="708A060C">
            <w:pPr>
              <w:spacing w:line="400" w:lineRule="exact"/>
              <w:jc w:val="center"/>
              <w:rPr>
                <w:rFonts w:ascii="Arial" w:hAnsi="Arial" w:eastAsia="宋体" w:cs="Arial"/>
                <w:b/>
              </w:rPr>
            </w:pPr>
            <w:r>
              <w:rPr>
                <w:rFonts w:ascii="Arial" w:hAnsi="Arial" w:eastAsia="宋体" w:cs="Arial"/>
                <w:b/>
              </w:rPr>
              <w:t>自查结论</w:t>
            </w:r>
          </w:p>
        </w:tc>
        <w:tc>
          <w:tcPr>
            <w:tcW w:w="1366" w:type="dxa"/>
            <w:tcBorders>
              <w:top w:val="single" w:color="auto" w:sz="12" w:space="0"/>
              <w:bottom w:val="single" w:color="auto" w:sz="12" w:space="0"/>
              <w:right w:val="single" w:color="auto" w:sz="12" w:space="0"/>
            </w:tcBorders>
            <w:shd w:val="clear" w:color="auto" w:fill="BEBEBE"/>
            <w:vAlign w:val="center"/>
          </w:tcPr>
          <w:p w14:paraId="07F6F694">
            <w:pPr>
              <w:spacing w:line="400" w:lineRule="exact"/>
              <w:jc w:val="center"/>
              <w:rPr>
                <w:rFonts w:ascii="Arial" w:hAnsi="Arial" w:eastAsia="宋体" w:cs="Arial"/>
                <w:b/>
              </w:rPr>
            </w:pPr>
            <w:r>
              <w:rPr>
                <w:rFonts w:ascii="Arial" w:hAnsi="Arial" w:eastAsia="宋体" w:cs="Arial"/>
                <w:b/>
              </w:rPr>
              <w:t>证明资料</w:t>
            </w:r>
          </w:p>
        </w:tc>
      </w:tr>
      <w:tr w14:paraId="2E0E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138" w:hRule="atLeast"/>
          <w:jc w:val="center"/>
        </w:trPr>
        <w:tc>
          <w:tcPr>
            <w:tcW w:w="788" w:type="dxa"/>
            <w:tcBorders>
              <w:top w:val="single" w:color="auto" w:sz="12" w:space="0"/>
              <w:left w:val="single" w:color="auto" w:sz="12" w:space="0"/>
            </w:tcBorders>
            <w:vAlign w:val="center"/>
          </w:tcPr>
          <w:p w14:paraId="0E6264AA">
            <w:pPr>
              <w:spacing w:line="400" w:lineRule="exact"/>
              <w:jc w:val="center"/>
              <w:rPr>
                <w:rFonts w:ascii="Arial" w:hAnsi="Arial" w:eastAsia="宋体" w:cs="Arial"/>
              </w:rPr>
            </w:pPr>
            <w:r>
              <w:rPr>
                <w:rFonts w:ascii="Arial" w:hAnsi="Arial" w:eastAsia="宋体" w:cs="Arial"/>
              </w:rPr>
              <w:t>1</w:t>
            </w:r>
          </w:p>
        </w:tc>
        <w:tc>
          <w:tcPr>
            <w:tcW w:w="2525" w:type="dxa"/>
            <w:tcBorders>
              <w:top w:val="single" w:color="auto" w:sz="12" w:space="0"/>
            </w:tcBorders>
            <w:vAlign w:val="center"/>
          </w:tcPr>
          <w:p w14:paraId="7F11B5B8">
            <w:pPr>
              <w:spacing w:line="400" w:lineRule="exact"/>
              <w:rPr>
                <w:rFonts w:ascii="Arial" w:hAnsi="Arial" w:eastAsia="宋体" w:cs="Arial"/>
              </w:rPr>
            </w:pPr>
            <w:r>
              <w:rPr>
                <w:rFonts w:ascii="Arial" w:hAnsi="Arial" w:eastAsia="宋体" w:cs="Arial"/>
              </w:rPr>
              <w:t>具有独立承担民事责任能力的在中华人民共和国境内注册的法人或其他组织。</w:t>
            </w:r>
          </w:p>
        </w:tc>
        <w:tc>
          <w:tcPr>
            <w:tcW w:w="3766" w:type="dxa"/>
            <w:tcBorders>
              <w:top w:val="single" w:color="auto" w:sz="12" w:space="0"/>
            </w:tcBorders>
            <w:vAlign w:val="center"/>
          </w:tcPr>
          <w:p w14:paraId="22D6CDBA">
            <w:pPr>
              <w:spacing w:line="400" w:lineRule="exact"/>
              <w:rPr>
                <w:rFonts w:ascii="Arial" w:hAnsi="Arial" w:eastAsia="宋体" w:cs="Arial"/>
              </w:rPr>
            </w:pPr>
            <w:r>
              <w:rPr>
                <w:rFonts w:ascii="Arial" w:hAnsi="Arial" w:eastAsia="宋体" w:cs="Arial"/>
              </w:rPr>
              <w:t xml:space="preserve">提供最新的投标人营业执照（或事业单位法人证书，或社会团体法人登记证书，或执业许可证）副本复印件；若以不具有独立承担民事责任能力的分支机构投标，须取得具有法人资格的总公司的授权书，并提供总公司营业执照副本复印件。 </w:t>
            </w:r>
          </w:p>
        </w:tc>
        <w:tc>
          <w:tcPr>
            <w:tcW w:w="1193" w:type="dxa"/>
            <w:tcBorders>
              <w:top w:val="single" w:color="auto" w:sz="12" w:space="0"/>
            </w:tcBorders>
            <w:vAlign w:val="center"/>
          </w:tcPr>
          <w:p w14:paraId="322A1770">
            <w:pPr>
              <w:spacing w:line="400" w:lineRule="exact"/>
              <w:jc w:val="center"/>
              <w:rPr>
                <w:rFonts w:ascii="Arial" w:hAnsi="Arial" w:eastAsia="宋体" w:cs="Arial"/>
              </w:rPr>
            </w:pPr>
            <w:r>
              <w:rPr>
                <w:rFonts w:ascii="Arial" w:hAnsi="Arial" w:eastAsia="宋体" w:cs="Arial"/>
              </w:rPr>
              <w:t>□通过 □不通过</w:t>
            </w:r>
          </w:p>
        </w:tc>
        <w:tc>
          <w:tcPr>
            <w:tcW w:w="1366" w:type="dxa"/>
            <w:tcBorders>
              <w:top w:val="single" w:color="auto" w:sz="12" w:space="0"/>
              <w:right w:val="single" w:color="auto" w:sz="12" w:space="0"/>
            </w:tcBorders>
            <w:vAlign w:val="center"/>
          </w:tcPr>
          <w:p w14:paraId="68A36DFE">
            <w:pPr>
              <w:spacing w:line="400" w:lineRule="exact"/>
              <w:jc w:val="center"/>
              <w:rPr>
                <w:rFonts w:ascii="Arial" w:hAnsi="Arial" w:eastAsia="宋体" w:cs="Arial"/>
              </w:rPr>
            </w:pPr>
            <w:r>
              <w:rPr>
                <w:rFonts w:ascii="Arial" w:hAnsi="Arial" w:eastAsia="宋体" w:cs="Arial"/>
              </w:rPr>
              <w:t>见投标文件第（ ）页</w:t>
            </w:r>
          </w:p>
        </w:tc>
      </w:tr>
      <w:tr w14:paraId="7BF0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tcBorders>
            <w:vAlign w:val="center"/>
          </w:tcPr>
          <w:p w14:paraId="68402787">
            <w:pPr>
              <w:spacing w:line="400" w:lineRule="exact"/>
              <w:jc w:val="center"/>
              <w:rPr>
                <w:rFonts w:ascii="Arial" w:hAnsi="Arial" w:eastAsia="宋体" w:cs="Arial"/>
              </w:rPr>
            </w:pPr>
            <w:r>
              <w:rPr>
                <w:rFonts w:ascii="Arial" w:hAnsi="Arial" w:eastAsia="宋体" w:cs="Arial"/>
              </w:rPr>
              <w:t>2</w:t>
            </w:r>
          </w:p>
        </w:tc>
        <w:tc>
          <w:tcPr>
            <w:tcW w:w="2525" w:type="dxa"/>
            <w:vAlign w:val="center"/>
          </w:tcPr>
          <w:p w14:paraId="143A4158">
            <w:pPr>
              <w:spacing w:line="400" w:lineRule="exact"/>
              <w:rPr>
                <w:rFonts w:ascii="Arial" w:hAnsi="Arial" w:eastAsia="宋体" w:cs="Arial"/>
              </w:rPr>
            </w:pPr>
            <w:r>
              <w:rPr>
                <w:rFonts w:ascii="Arial" w:hAnsi="Arial" w:eastAsia="宋体" w:cs="Arial"/>
              </w:rPr>
              <w:t>具有良好的商业信誉和健全的财务会计制度。</w:t>
            </w:r>
          </w:p>
        </w:tc>
        <w:tc>
          <w:tcPr>
            <w:tcW w:w="3766" w:type="dxa"/>
            <w:vAlign w:val="center"/>
          </w:tcPr>
          <w:p w14:paraId="54D88FA6">
            <w:pPr>
              <w:spacing w:line="400" w:lineRule="exact"/>
              <w:rPr>
                <w:rFonts w:ascii="Arial" w:hAnsi="Arial" w:eastAsia="宋体" w:cs="Arial"/>
              </w:rPr>
            </w:pPr>
            <w:r>
              <w:rPr>
                <w:rFonts w:ascii="Arial" w:hAnsi="Arial" w:eastAsia="宋体" w:cs="Arial"/>
              </w:rPr>
              <w:t>提供2023年度或2024年度或2025年任一个月度或季度的财务状况报告(新成立公司提供成立至今的月或季度财务报表)或基本开户行出具的资信证明。</w:t>
            </w:r>
          </w:p>
        </w:tc>
        <w:tc>
          <w:tcPr>
            <w:tcW w:w="1193" w:type="dxa"/>
            <w:vAlign w:val="center"/>
          </w:tcPr>
          <w:p w14:paraId="3442DF3D">
            <w:pPr>
              <w:spacing w:line="400" w:lineRule="exact"/>
              <w:jc w:val="center"/>
              <w:rPr>
                <w:rFonts w:ascii="Arial" w:hAnsi="Arial" w:eastAsia="宋体" w:cs="Arial"/>
              </w:rPr>
            </w:pPr>
            <w:r>
              <w:rPr>
                <w:rFonts w:ascii="Arial" w:hAnsi="Arial" w:eastAsia="宋体" w:cs="Arial"/>
              </w:rPr>
              <w:t>□通过 □不通过</w:t>
            </w:r>
          </w:p>
        </w:tc>
        <w:tc>
          <w:tcPr>
            <w:tcW w:w="1366" w:type="dxa"/>
            <w:tcBorders>
              <w:right w:val="single" w:color="auto" w:sz="12" w:space="0"/>
            </w:tcBorders>
            <w:vAlign w:val="center"/>
          </w:tcPr>
          <w:p w14:paraId="158AB6C8">
            <w:pPr>
              <w:spacing w:line="400" w:lineRule="exact"/>
              <w:jc w:val="center"/>
              <w:rPr>
                <w:rFonts w:ascii="Arial" w:hAnsi="Arial" w:eastAsia="宋体" w:cs="Arial"/>
              </w:rPr>
            </w:pPr>
            <w:r>
              <w:rPr>
                <w:rFonts w:ascii="Arial" w:hAnsi="Arial" w:eastAsia="宋体" w:cs="Arial"/>
              </w:rPr>
              <w:t>见投标文件第（ ）页</w:t>
            </w:r>
          </w:p>
        </w:tc>
      </w:tr>
      <w:tr w14:paraId="169E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tcBorders>
            <w:vAlign w:val="center"/>
          </w:tcPr>
          <w:p w14:paraId="33D3EE7D">
            <w:pPr>
              <w:spacing w:line="400" w:lineRule="exact"/>
              <w:jc w:val="center"/>
              <w:rPr>
                <w:rFonts w:ascii="Arial" w:hAnsi="Arial" w:eastAsia="宋体" w:cs="Arial"/>
              </w:rPr>
            </w:pPr>
            <w:r>
              <w:rPr>
                <w:rFonts w:ascii="Arial" w:hAnsi="Arial" w:eastAsia="宋体" w:cs="Arial"/>
              </w:rPr>
              <w:t>3</w:t>
            </w:r>
          </w:p>
        </w:tc>
        <w:tc>
          <w:tcPr>
            <w:tcW w:w="2525" w:type="dxa"/>
            <w:vAlign w:val="center"/>
          </w:tcPr>
          <w:p w14:paraId="44C6D66C">
            <w:pPr>
              <w:spacing w:line="400" w:lineRule="exact"/>
              <w:rPr>
                <w:rFonts w:ascii="Arial" w:hAnsi="Arial" w:eastAsia="宋体" w:cs="Arial"/>
              </w:rPr>
            </w:pPr>
            <w:r>
              <w:rPr>
                <w:rFonts w:ascii="Arial" w:hAnsi="Arial" w:eastAsia="宋体" w:cs="Arial"/>
              </w:rPr>
              <w:t>具有良好的商业信誉和健全的财务会计制度。</w:t>
            </w:r>
          </w:p>
        </w:tc>
        <w:tc>
          <w:tcPr>
            <w:tcW w:w="3766" w:type="dxa"/>
            <w:vAlign w:val="center"/>
          </w:tcPr>
          <w:p w14:paraId="4F6AF155">
            <w:pPr>
              <w:spacing w:line="400" w:lineRule="exact"/>
              <w:rPr>
                <w:rFonts w:ascii="Arial" w:hAnsi="Arial" w:eastAsia="宋体" w:cs="Arial"/>
              </w:rPr>
            </w:pPr>
            <w:r>
              <w:rPr>
                <w:rFonts w:ascii="Arial" w:hAnsi="Arial" w:eastAsia="宋体" w:cs="Arial"/>
              </w:rPr>
              <w:t>提供投标截止日前6个月内任意1个月依法缴纳税收和社会保障资金的相关材料。如依法免税或不需要缴纳社会保障资金的，提供相应证明材料。</w:t>
            </w:r>
          </w:p>
        </w:tc>
        <w:tc>
          <w:tcPr>
            <w:tcW w:w="1193" w:type="dxa"/>
            <w:vAlign w:val="center"/>
          </w:tcPr>
          <w:p w14:paraId="5F5688B2">
            <w:pPr>
              <w:spacing w:line="400" w:lineRule="exact"/>
              <w:jc w:val="center"/>
              <w:rPr>
                <w:rFonts w:ascii="Arial" w:hAnsi="Arial" w:eastAsia="宋体" w:cs="Arial"/>
              </w:rPr>
            </w:pPr>
            <w:r>
              <w:rPr>
                <w:rFonts w:ascii="Arial" w:hAnsi="Arial" w:eastAsia="宋体" w:cs="Arial"/>
              </w:rPr>
              <w:t>□通过 □不通过</w:t>
            </w:r>
          </w:p>
        </w:tc>
        <w:tc>
          <w:tcPr>
            <w:tcW w:w="1366" w:type="dxa"/>
            <w:tcBorders>
              <w:right w:val="single" w:color="auto" w:sz="12" w:space="0"/>
            </w:tcBorders>
            <w:vAlign w:val="center"/>
          </w:tcPr>
          <w:p w14:paraId="3291BAC0">
            <w:pPr>
              <w:spacing w:line="400" w:lineRule="exact"/>
              <w:jc w:val="center"/>
              <w:rPr>
                <w:rFonts w:ascii="Arial" w:hAnsi="Arial" w:eastAsia="宋体" w:cs="Arial"/>
              </w:rPr>
            </w:pPr>
            <w:r>
              <w:rPr>
                <w:rFonts w:ascii="Arial" w:hAnsi="Arial" w:eastAsia="宋体" w:cs="Arial"/>
              </w:rPr>
              <w:t>见投标文件第（ ）页</w:t>
            </w:r>
          </w:p>
        </w:tc>
      </w:tr>
      <w:tr w14:paraId="5BDB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tcBorders>
            <w:vAlign w:val="center"/>
          </w:tcPr>
          <w:p w14:paraId="02A9219D">
            <w:pPr>
              <w:spacing w:line="400" w:lineRule="exact"/>
              <w:jc w:val="center"/>
              <w:rPr>
                <w:rFonts w:ascii="Arial" w:hAnsi="Arial" w:eastAsia="宋体" w:cs="Arial"/>
              </w:rPr>
            </w:pPr>
            <w:r>
              <w:rPr>
                <w:rFonts w:ascii="Arial" w:hAnsi="Arial" w:eastAsia="宋体" w:cs="Arial"/>
              </w:rPr>
              <w:t>4</w:t>
            </w:r>
          </w:p>
        </w:tc>
        <w:tc>
          <w:tcPr>
            <w:tcW w:w="2525" w:type="dxa"/>
            <w:vAlign w:val="center"/>
          </w:tcPr>
          <w:p w14:paraId="4FE5BE7E">
            <w:pPr>
              <w:spacing w:line="400" w:lineRule="exact"/>
              <w:rPr>
                <w:rFonts w:ascii="Arial" w:hAnsi="Arial" w:eastAsia="宋体" w:cs="Arial"/>
              </w:rPr>
            </w:pPr>
            <w:r>
              <w:rPr>
                <w:rFonts w:ascii="Arial" w:hAnsi="Arial" w:eastAsia="宋体" w:cs="Arial"/>
              </w:rPr>
              <w:t>履行合同所必需的设备和专业技术能力。</w:t>
            </w:r>
          </w:p>
        </w:tc>
        <w:tc>
          <w:tcPr>
            <w:tcW w:w="3766" w:type="dxa"/>
            <w:vAlign w:val="center"/>
          </w:tcPr>
          <w:p w14:paraId="08FC065E">
            <w:pPr>
              <w:spacing w:line="400" w:lineRule="exact"/>
              <w:rPr>
                <w:rFonts w:ascii="Arial" w:hAnsi="Arial" w:eastAsia="宋体" w:cs="Arial"/>
              </w:rPr>
            </w:pPr>
            <w:r>
              <w:rPr>
                <w:rFonts w:ascii="Arial" w:hAnsi="Arial" w:eastAsia="宋体" w:cs="Arial"/>
              </w:rPr>
              <w:t>履行合同所必需的设备和专业技术能力的证明材料或书面声明。</w:t>
            </w:r>
          </w:p>
        </w:tc>
        <w:tc>
          <w:tcPr>
            <w:tcW w:w="1193" w:type="dxa"/>
            <w:vAlign w:val="center"/>
          </w:tcPr>
          <w:p w14:paraId="28EAC4C9">
            <w:pPr>
              <w:spacing w:line="400" w:lineRule="exact"/>
              <w:jc w:val="center"/>
              <w:rPr>
                <w:rFonts w:ascii="Arial" w:hAnsi="Arial" w:eastAsia="宋体" w:cs="Arial"/>
              </w:rPr>
            </w:pPr>
            <w:r>
              <w:rPr>
                <w:rFonts w:ascii="Arial" w:hAnsi="Arial" w:eastAsia="宋体" w:cs="Arial"/>
              </w:rPr>
              <w:t>□通过 □不通过</w:t>
            </w:r>
          </w:p>
        </w:tc>
        <w:tc>
          <w:tcPr>
            <w:tcW w:w="1366" w:type="dxa"/>
            <w:tcBorders>
              <w:right w:val="single" w:color="auto" w:sz="12" w:space="0"/>
            </w:tcBorders>
            <w:vAlign w:val="center"/>
          </w:tcPr>
          <w:p w14:paraId="030E8E47">
            <w:pPr>
              <w:spacing w:line="400" w:lineRule="exact"/>
              <w:jc w:val="center"/>
              <w:rPr>
                <w:rFonts w:ascii="Arial" w:hAnsi="Arial" w:eastAsia="宋体" w:cs="Arial"/>
              </w:rPr>
            </w:pPr>
            <w:r>
              <w:rPr>
                <w:rFonts w:ascii="Arial" w:hAnsi="Arial" w:eastAsia="宋体" w:cs="Arial"/>
              </w:rPr>
              <w:t>见投标文件第（ ）页</w:t>
            </w:r>
          </w:p>
        </w:tc>
      </w:tr>
      <w:tr w14:paraId="2D78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tcBorders>
            <w:vAlign w:val="center"/>
          </w:tcPr>
          <w:p w14:paraId="36453B01">
            <w:pPr>
              <w:spacing w:line="400" w:lineRule="exact"/>
              <w:jc w:val="center"/>
              <w:rPr>
                <w:rFonts w:ascii="Arial" w:hAnsi="Arial" w:eastAsia="宋体" w:cs="Arial"/>
              </w:rPr>
            </w:pPr>
            <w:r>
              <w:rPr>
                <w:rFonts w:ascii="Arial" w:hAnsi="Arial" w:eastAsia="宋体" w:cs="Arial"/>
              </w:rPr>
              <w:t>5</w:t>
            </w:r>
          </w:p>
        </w:tc>
        <w:tc>
          <w:tcPr>
            <w:tcW w:w="2525" w:type="dxa"/>
            <w:vAlign w:val="center"/>
          </w:tcPr>
          <w:p w14:paraId="5FC28C0C">
            <w:pPr>
              <w:spacing w:line="400" w:lineRule="exact"/>
              <w:rPr>
                <w:rFonts w:ascii="Arial" w:hAnsi="Arial" w:eastAsia="宋体" w:cs="Arial"/>
              </w:rPr>
            </w:pPr>
            <w:r>
              <w:rPr>
                <w:rFonts w:ascii="Arial" w:hAnsi="Arial" w:eastAsia="宋体" w:cs="Arial"/>
              </w:rPr>
              <w:t>信用记录</w:t>
            </w:r>
          </w:p>
        </w:tc>
        <w:tc>
          <w:tcPr>
            <w:tcW w:w="3766" w:type="dxa"/>
            <w:vAlign w:val="center"/>
          </w:tcPr>
          <w:p w14:paraId="474B79B3">
            <w:pPr>
              <w:spacing w:line="400" w:lineRule="exact"/>
              <w:rPr>
                <w:rFonts w:ascii="Arial" w:hAnsi="Arial" w:eastAsia="宋体" w:cs="Arial"/>
              </w:rPr>
            </w:pPr>
            <w:r>
              <w:rPr>
                <w:rFonts w:ascii="Arial" w:hAnsi="Arial" w:eastAsia="宋体" w:cs="Arial"/>
              </w:rPr>
              <w:t>以资格审查人员于投标截止时间当天在“信用中国”网站（www.creditchina.gov.cn）及中国政府采购网（www.ccgp.gov.cn）查询结果为准，如相关失信记录已失效，投标人需提供相关证明资料。</w:t>
            </w:r>
          </w:p>
        </w:tc>
        <w:tc>
          <w:tcPr>
            <w:tcW w:w="1193" w:type="dxa"/>
            <w:vAlign w:val="center"/>
          </w:tcPr>
          <w:p w14:paraId="12351746">
            <w:pPr>
              <w:spacing w:line="400" w:lineRule="exact"/>
              <w:jc w:val="center"/>
              <w:rPr>
                <w:rFonts w:ascii="Arial" w:hAnsi="Arial" w:eastAsia="宋体" w:cs="Arial"/>
              </w:rPr>
            </w:pPr>
            <w:r>
              <w:rPr>
                <w:rFonts w:ascii="Arial" w:hAnsi="Arial" w:eastAsia="宋体" w:cs="Arial"/>
              </w:rPr>
              <w:t>□通过 □不通过</w:t>
            </w:r>
          </w:p>
        </w:tc>
        <w:tc>
          <w:tcPr>
            <w:tcW w:w="1366" w:type="dxa"/>
            <w:tcBorders>
              <w:right w:val="single" w:color="auto" w:sz="12" w:space="0"/>
            </w:tcBorders>
            <w:vAlign w:val="center"/>
          </w:tcPr>
          <w:p w14:paraId="6926D835">
            <w:pPr>
              <w:spacing w:line="400" w:lineRule="exact"/>
              <w:jc w:val="center"/>
              <w:rPr>
                <w:rFonts w:ascii="Arial" w:hAnsi="Arial" w:eastAsia="宋体" w:cs="Arial"/>
              </w:rPr>
            </w:pPr>
            <w:r>
              <w:rPr>
                <w:rFonts w:ascii="Arial" w:hAnsi="Arial" w:eastAsia="宋体" w:cs="Arial"/>
              </w:rPr>
              <w:t>见投标文件第（ ）页</w:t>
            </w:r>
          </w:p>
        </w:tc>
      </w:tr>
      <w:tr w14:paraId="4C32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tcBorders>
            <w:vAlign w:val="center"/>
          </w:tcPr>
          <w:p w14:paraId="3C18948B">
            <w:pPr>
              <w:spacing w:line="400" w:lineRule="exact"/>
              <w:jc w:val="center"/>
              <w:rPr>
                <w:rFonts w:ascii="Arial" w:hAnsi="Arial" w:eastAsia="宋体" w:cs="Arial"/>
              </w:rPr>
            </w:pPr>
            <w:r>
              <w:rPr>
                <w:rFonts w:ascii="Arial" w:hAnsi="Arial" w:eastAsia="宋体" w:cs="Arial"/>
              </w:rPr>
              <w:t>6</w:t>
            </w:r>
          </w:p>
        </w:tc>
        <w:tc>
          <w:tcPr>
            <w:tcW w:w="2525" w:type="dxa"/>
            <w:vAlign w:val="center"/>
          </w:tcPr>
          <w:p w14:paraId="0494257A">
            <w:pPr>
              <w:spacing w:line="400" w:lineRule="exact"/>
              <w:rPr>
                <w:rFonts w:ascii="Arial" w:hAnsi="Arial" w:eastAsia="宋体" w:cs="Arial"/>
              </w:rPr>
            </w:pPr>
            <w:r>
              <w:rPr>
                <w:rFonts w:ascii="Arial" w:hAnsi="Arial" w:eastAsia="宋体" w:cs="Arial"/>
              </w:rPr>
              <w:t>参加政府采购活动前3年内在经营活动中没有重大违法记录。</w:t>
            </w:r>
          </w:p>
        </w:tc>
        <w:tc>
          <w:tcPr>
            <w:tcW w:w="3766" w:type="dxa"/>
            <w:vAlign w:val="center"/>
          </w:tcPr>
          <w:p w14:paraId="407014DF">
            <w:pPr>
              <w:spacing w:line="400" w:lineRule="exact"/>
              <w:rPr>
                <w:rFonts w:ascii="Arial" w:hAnsi="Arial" w:eastAsia="宋体" w:cs="Arial"/>
              </w:rPr>
            </w:pPr>
            <w:r>
              <w:rPr>
                <w:rFonts w:ascii="Arial" w:hAnsi="Arial" w:eastAsia="宋体" w:cs="Arial"/>
              </w:rPr>
              <w:t>提供参加政府采购活动前3年内在经营活动中没有重大违法记录的书面声明。</w:t>
            </w:r>
          </w:p>
        </w:tc>
        <w:tc>
          <w:tcPr>
            <w:tcW w:w="1193" w:type="dxa"/>
            <w:vAlign w:val="center"/>
          </w:tcPr>
          <w:p w14:paraId="68B57B19">
            <w:pPr>
              <w:spacing w:line="400" w:lineRule="exact"/>
              <w:jc w:val="center"/>
              <w:rPr>
                <w:rFonts w:ascii="Arial" w:hAnsi="Arial" w:eastAsia="宋体" w:cs="Arial"/>
              </w:rPr>
            </w:pPr>
            <w:r>
              <w:rPr>
                <w:rFonts w:ascii="Arial" w:hAnsi="Arial" w:eastAsia="宋体" w:cs="Arial"/>
              </w:rPr>
              <w:sym w:font="Wingdings 2" w:char="00A3"/>
            </w:r>
            <w:r>
              <w:rPr>
                <w:rFonts w:ascii="Arial" w:hAnsi="Arial" w:eastAsia="宋体" w:cs="Arial"/>
              </w:rPr>
              <w:t>通过 □不通过</w:t>
            </w:r>
          </w:p>
        </w:tc>
        <w:tc>
          <w:tcPr>
            <w:tcW w:w="1366" w:type="dxa"/>
            <w:tcBorders>
              <w:right w:val="single" w:color="auto" w:sz="12" w:space="0"/>
            </w:tcBorders>
            <w:vAlign w:val="center"/>
          </w:tcPr>
          <w:p w14:paraId="43DB9BA3">
            <w:pPr>
              <w:spacing w:line="400" w:lineRule="exact"/>
              <w:jc w:val="center"/>
              <w:rPr>
                <w:rFonts w:ascii="Arial" w:hAnsi="Arial" w:eastAsia="宋体" w:cs="Arial"/>
              </w:rPr>
            </w:pPr>
            <w:r>
              <w:rPr>
                <w:rFonts w:ascii="Arial" w:hAnsi="Arial" w:eastAsia="宋体" w:cs="Arial"/>
              </w:rPr>
              <w:t>见投标文件第（ ）页</w:t>
            </w:r>
          </w:p>
        </w:tc>
      </w:tr>
      <w:tr w14:paraId="256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tcBorders>
            <w:shd w:val="clear" w:color="auto" w:fill="auto"/>
            <w:vAlign w:val="center"/>
          </w:tcPr>
          <w:p w14:paraId="0741F0EC">
            <w:pPr>
              <w:spacing w:line="400" w:lineRule="exact"/>
              <w:jc w:val="center"/>
              <w:rPr>
                <w:rFonts w:ascii="Arial" w:hAnsi="Arial" w:eastAsia="宋体" w:cs="Arial"/>
              </w:rPr>
            </w:pPr>
            <w:r>
              <w:rPr>
                <w:rFonts w:ascii="Arial" w:hAnsi="Arial" w:eastAsia="宋体" w:cs="Arial"/>
              </w:rPr>
              <w:t>7</w:t>
            </w:r>
          </w:p>
        </w:tc>
        <w:tc>
          <w:tcPr>
            <w:tcW w:w="2525" w:type="dxa"/>
            <w:vAlign w:val="center"/>
          </w:tcPr>
          <w:p w14:paraId="277A4AF7">
            <w:pPr>
              <w:wordWrap w:val="0"/>
              <w:spacing w:line="400" w:lineRule="exact"/>
              <w:rPr>
                <w:rFonts w:ascii="Arial" w:hAnsi="Arial" w:eastAsia="宋体" w:cs="Arial"/>
              </w:rPr>
            </w:pPr>
            <w:r>
              <w:rPr>
                <w:rFonts w:ascii="Arial" w:hAnsi="Arial" w:eastAsia="宋体" w:cs="Arial"/>
              </w:rPr>
              <w:t>具有有效期内的建筑机电安装工程专业承包叁级或以上资质。</w:t>
            </w:r>
          </w:p>
        </w:tc>
        <w:tc>
          <w:tcPr>
            <w:tcW w:w="3766" w:type="dxa"/>
            <w:vAlign w:val="center"/>
          </w:tcPr>
          <w:p w14:paraId="568C9E1B">
            <w:pPr>
              <w:wordWrap w:val="0"/>
              <w:spacing w:line="400" w:lineRule="exact"/>
              <w:rPr>
                <w:rFonts w:ascii="Arial" w:hAnsi="Arial" w:eastAsia="宋体" w:cs="Arial"/>
              </w:rPr>
            </w:pPr>
            <w:r>
              <w:rPr>
                <w:rFonts w:ascii="Arial" w:hAnsi="Arial" w:eastAsia="宋体" w:cs="Arial"/>
              </w:rPr>
              <w:t>具有有效期内的建筑机电安装工程专业承包叁级或以上资质。</w:t>
            </w:r>
          </w:p>
        </w:tc>
        <w:tc>
          <w:tcPr>
            <w:tcW w:w="1193" w:type="dxa"/>
            <w:shd w:val="clear" w:color="auto" w:fill="auto"/>
            <w:vAlign w:val="center"/>
          </w:tcPr>
          <w:p w14:paraId="2E5B363E">
            <w:pPr>
              <w:spacing w:line="400" w:lineRule="exact"/>
              <w:jc w:val="center"/>
              <w:rPr>
                <w:rFonts w:ascii="Arial" w:hAnsi="Arial" w:eastAsia="宋体" w:cs="Arial"/>
              </w:rPr>
            </w:pPr>
            <w:r>
              <w:rPr>
                <w:rFonts w:ascii="Arial" w:hAnsi="Arial" w:eastAsia="宋体" w:cs="Arial"/>
              </w:rPr>
              <w:sym w:font="Wingdings 2" w:char="00A3"/>
            </w:r>
            <w:r>
              <w:rPr>
                <w:rFonts w:ascii="Arial" w:hAnsi="Arial" w:eastAsia="宋体" w:cs="Arial"/>
              </w:rPr>
              <w:t xml:space="preserve">通过 □不通过 </w:t>
            </w:r>
          </w:p>
        </w:tc>
        <w:tc>
          <w:tcPr>
            <w:tcW w:w="1366" w:type="dxa"/>
            <w:tcBorders>
              <w:right w:val="single" w:color="auto" w:sz="12" w:space="0"/>
            </w:tcBorders>
            <w:shd w:val="clear" w:color="auto" w:fill="auto"/>
            <w:vAlign w:val="center"/>
          </w:tcPr>
          <w:p w14:paraId="40D916E4">
            <w:pPr>
              <w:spacing w:line="400" w:lineRule="exact"/>
              <w:jc w:val="center"/>
              <w:rPr>
                <w:rFonts w:ascii="Arial" w:hAnsi="Arial" w:eastAsia="宋体" w:cs="Arial"/>
              </w:rPr>
            </w:pPr>
            <w:r>
              <w:rPr>
                <w:rFonts w:ascii="Arial" w:hAnsi="Arial" w:eastAsia="宋体" w:cs="Arial"/>
              </w:rPr>
              <w:t>见投标文件第（ ）页</w:t>
            </w:r>
          </w:p>
        </w:tc>
      </w:tr>
      <w:tr w14:paraId="143B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tcBorders>
            <w:shd w:val="clear" w:color="auto" w:fill="auto"/>
            <w:vAlign w:val="center"/>
          </w:tcPr>
          <w:p w14:paraId="6B1CC509">
            <w:pPr>
              <w:spacing w:line="400" w:lineRule="exact"/>
              <w:jc w:val="center"/>
              <w:rPr>
                <w:rFonts w:ascii="Arial" w:hAnsi="Arial" w:eastAsia="宋体" w:cs="Arial"/>
              </w:rPr>
            </w:pPr>
            <w:bookmarkStart w:id="80" w:name="OLE_LINK12" w:colFirst="3" w:colLast="4"/>
            <w:r>
              <w:rPr>
                <w:rFonts w:ascii="Arial" w:hAnsi="Arial" w:eastAsia="宋体" w:cs="Arial"/>
              </w:rPr>
              <w:t>8</w:t>
            </w:r>
          </w:p>
        </w:tc>
        <w:tc>
          <w:tcPr>
            <w:tcW w:w="2525" w:type="dxa"/>
            <w:vAlign w:val="center"/>
          </w:tcPr>
          <w:p w14:paraId="02DF880D">
            <w:pPr>
              <w:wordWrap w:val="0"/>
              <w:spacing w:line="400" w:lineRule="exact"/>
              <w:rPr>
                <w:rFonts w:ascii="Arial" w:hAnsi="Arial" w:eastAsia="宋体" w:cs="Arial"/>
              </w:rPr>
            </w:pPr>
            <w:r>
              <w:rPr>
                <w:rFonts w:ascii="Arial" w:hAnsi="Arial" w:eastAsia="宋体" w:cs="Arial"/>
              </w:rPr>
              <w:t>本项目不接受联合体投标。</w:t>
            </w:r>
          </w:p>
        </w:tc>
        <w:tc>
          <w:tcPr>
            <w:tcW w:w="3766" w:type="dxa"/>
            <w:vAlign w:val="center"/>
          </w:tcPr>
          <w:p w14:paraId="3A058BB6">
            <w:pPr>
              <w:wordWrap w:val="0"/>
              <w:spacing w:line="400" w:lineRule="exact"/>
              <w:rPr>
                <w:rFonts w:ascii="Arial" w:hAnsi="Arial" w:eastAsia="宋体" w:cs="Arial"/>
              </w:rPr>
            </w:pPr>
            <w:r>
              <w:rPr>
                <w:rFonts w:ascii="Arial" w:hAnsi="Arial" w:eastAsia="宋体" w:cs="Arial"/>
              </w:rPr>
              <w:t>提供书面声明。</w:t>
            </w:r>
          </w:p>
        </w:tc>
        <w:tc>
          <w:tcPr>
            <w:tcW w:w="1193" w:type="dxa"/>
            <w:vAlign w:val="center"/>
          </w:tcPr>
          <w:p w14:paraId="34748998">
            <w:pPr>
              <w:spacing w:line="400" w:lineRule="exact"/>
              <w:jc w:val="center"/>
              <w:rPr>
                <w:rFonts w:ascii="Arial" w:hAnsi="Arial" w:eastAsia="宋体" w:cs="Arial"/>
              </w:rPr>
            </w:pPr>
            <w:r>
              <w:rPr>
                <w:rFonts w:ascii="Arial" w:hAnsi="Arial" w:eastAsia="宋体" w:cs="Arial"/>
              </w:rPr>
              <w:sym w:font="Wingdings 2" w:char="00A3"/>
            </w:r>
            <w:r>
              <w:rPr>
                <w:rFonts w:ascii="Arial" w:hAnsi="Arial" w:eastAsia="宋体" w:cs="Arial"/>
              </w:rPr>
              <w:t xml:space="preserve">通过 □不通过 </w:t>
            </w:r>
          </w:p>
        </w:tc>
        <w:tc>
          <w:tcPr>
            <w:tcW w:w="1366" w:type="dxa"/>
            <w:tcBorders>
              <w:right w:val="single" w:color="auto" w:sz="12" w:space="0"/>
            </w:tcBorders>
            <w:vAlign w:val="center"/>
          </w:tcPr>
          <w:p w14:paraId="17891128">
            <w:pPr>
              <w:spacing w:line="400" w:lineRule="exact"/>
              <w:jc w:val="center"/>
              <w:rPr>
                <w:rFonts w:ascii="Arial" w:hAnsi="Arial" w:eastAsia="宋体" w:cs="Arial"/>
              </w:rPr>
            </w:pPr>
            <w:r>
              <w:rPr>
                <w:rFonts w:ascii="Arial" w:hAnsi="Arial" w:eastAsia="宋体" w:cs="Arial"/>
              </w:rPr>
              <w:t>见投标文件第（ ）页</w:t>
            </w:r>
          </w:p>
        </w:tc>
      </w:tr>
      <w:bookmarkEnd w:id="80"/>
      <w:tr w14:paraId="78C9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0" w:hRule="atLeast"/>
          <w:jc w:val="center"/>
        </w:trPr>
        <w:tc>
          <w:tcPr>
            <w:tcW w:w="788" w:type="dxa"/>
            <w:tcBorders>
              <w:left w:val="single" w:color="auto" w:sz="12" w:space="0"/>
              <w:bottom w:val="single" w:color="auto" w:sz="12" w:space="0"/>
            </w:tcBorders>
            <w:vAlign w:val="center"/>
          </w:tcPr>
          <w:p w14:paraId="525C0B63">
            <w:pPr>
              <w:spacing w:line="400" w:lineRule="exact"/>
              <w:jc w:val="center"/>
              <w:rPr>
                <w:rFonts w:ascii="Arial" w:hAnsi="Arial" w:eastAsia="宋体" w:cs="Arial"/>
              </w:rPr>
            </w:pPr>
            <w:r>
              <w:rPr>
                <w:rFonts w:ascii="Arial" w:hAnsi="Arial" w:eastAsia="宋体" w:cs="Arial"/>
              </w:rPr>
              <w:t>9</w:t>
            </w:r>
          </w:p>
        </w:tc>
        <w:tc>
          <w:tcPr>
            <w:tcW w:w="2525" w:type="dxa"/>
            <w:tcBorders>
              <w:bottom w:val="single" w:color="auto" w:sz="12" w:space="0"/>
            </w:tcBorders>
            <w:vAlign w:val="center"/>
          </w:tcPr>
          <w:p w14:paraId="0D7CC444">
            <w:pPr>
              <w:tabs>
                <w:tab w:val="left" w:pos="1092"/>
              </w:tabs>
              <w:wordWrap w:val="0"/>
              <w:adjustRightInd w:val="0"/>
              <w:snapToGrid w:val="0"/>
              <w:spacing w:line="400" w:lineRule="exact"/>
              <w:rPr>
                <w:rFonts w:ascii="Arial" w:hAnsi="Arial" w:eastAsia="宋体" w:cs="Arial"/>
              </w:rPr>
            </w:pPr>
            <w:r>
              <w:rPr>
                <w:rFonts w:ascii="Arial" w:hAnsi="Arial" w:eastAsia="宋体" w:cs="Arial"/>
                <w:lang w:val="zh-CN"/>
              </w:rPr>
              <w:t>投标人</w:t>
            </w:r>
            <w:r>
              <w:rPr>
                <w:rFonts w:ascii="Arial" w:hAnsi="Arial" w:eastAsia="宋体" w:cs="Arial"/>
              </w:rPr>
              <w:t>已报名并购买本项目自主招标文件。</w:t>
            </w:r>
          </w:p>
        </w:tc>
        <w:tc>
          <w:tcPr>
            <w:tcW w:w="3766" w:type="dxa"/>
            <w:tcBorders>
              <w:bottom w:val="single" w:color="auto" w:sz="12" w:space="0"/>
            </w:tcBorders>
            <w:vAlign w:val="center"/>
          </w:tcPr>
          <w:p w14:paraId="21294C85">
            <w:pPr>
              <w:wordWrap w:val="0"/>
              <w:adjustRightInd w:val="0"/>
              <w:snapToGrid w:val="0"/>
              <w:spacing w:line="400" w:lineRule="exact"/>
              <w:rPr>
                <w:rFonts w:ascii="Arial" w:hAnsi="Arial" w:eastAsia="宋体" w:cs="Arial"/>
              </w:rPr>
            </w:pPr>
            <w:r>
              <w:rPr>
                <w:rFonts w:ascii="Arial" w:hAnsi="Arial" w:eastAsia="宋体" w:cs="Arial"/>
              </w:rPr>
              <w:t>提供收据凭证或转账凭证。</w:t>
            </w:r>
          </w:p>
        </w:tc>
        <w:tc>
          <w:tcPr>
            <w:tcW w:w="1193" w:type="dxa"/>
            <w:tcBorders>
              <w:bottom w:val="single" w:color="auto" w:sz="12" w:space="0"/>
            </w:tcBorders>
            <w:vAlign w:val="center"/>
          </w:tcPr>
          <w:p w14:paraId="4564E665">
            <w:pPr>
              <w:spacing w:line="400" w:lineRule="exact"/>
              <w:jc w:val="center"/>
              <w:rPr>
                <w:rFonts w:ascii="Arial" w:hAnsi="Arial" w:eastAsia="宋体" w:cs="Arial"/>
              </w:rPr>
            </w:pPr>
            <w:r>
              <w:rPr>
                <w:rFonts w:ascii="Arial" w:hAnsi="Arial" w:eastAsia="宋体" w:cs="Arial"/>
              </w:rPr>
              <w:sym w:font="Wingdings 2" w:char="00A3"/>
            </w:r>
            <w:r>
              <w:rPr>
                <w:rFonts w:ascii="Arial" w:hAnsi="Arial" w:eastAsia="宋体" w:cs="Arial"/>
              </w:rPr>
              <w:t>通过 □不通过</w:t>
            </w:r>
          </w:p>
        </w:tc>
        <w:tc>
          <w:tcPr>
            <w:tcW w:w="1366" w:type="dxa"/>
            <w:tcBorders>
              <w:bottom w:val="single" w:color="auto" w:sz="12" w:space="0"/>
              <w:right w:val="single" w:color="auto" w:sz="12" w:space="0"/>
            </w:tcBorders>
            <w:vAlign w:val="center"/>
          </w:tcPr>
          <w:p w14:paraId="54AB3BBD">
            <w:pPr>
              <w:spacing w:line="400" w:lineRule="exact"/>
              <w:jc w:val="center"/>
              <w:rPr>
                <w:rFonts w:ascii="Arial" w:hAnsi="Arial" w:eastAsia="宋体" w:cs="Arial"/>
              </w:rPr>
            </w:pPr>
            <w:r>
              <w:rPr>
                <w:rFonts w:ascii="Arial" w:hAnsi="Arial" w:eastAsia="宋体" w:cs="Arial"/>
              </w:rPr>
              <w:t>见投标文件第（ ）页</w:t>
            </w:r>
          </w:p>
        </w:tc>
      </w:tr>
    </w:tbl>
    <w:p w14:paraId="41F29A67">
      <w:pPr>
        <w:adjustRightInd w:val="0"/>
        <w:snapToGrid w:val="0"/>
        <w:jc w:val="left"/>
        <w:rPr>
          <w:rFonts w:ascii="Arial" w:hAnsi="Arial" w:eastAsia="宋体" w:cs="Arial"/>
          <w:bCs/>
          <w:szCs w:val="21"/>
        </w:rPr>
      </w:pPr>
      <w:r>
        <w:rPr>
          <w:rFonts w:ascii="Arial" w:hAnsi="Arial" w:eastAsia="宋体" w:cs="Arial"/>
          <w:b/>
          <w:szCs w:val="21"/>
        </w:rPr>
        <w:t>说明：</w:t>
      </w:r>
    </w:p>
    <w:p w14:paraId="35DD8C51">
      <w:pPr>
        <w:adjustRightInd w:val="0"/>
        <w:snapToGrid w:val="0"/>
        <w:spacing w:line="360" w:lineRule="auto"/>
        <w:ind w:firstLine="420" w:firstLineChars="200"/>
        <w:jc w:val="left"/>
        <w:rPr>
          <w:rFonts w:ascii="Arial" w:hAnsi="Arial" w:eastAsia="宋体" w:cs="Arial"/>
          <w:bCs/>
          <w:szCs w:val="21"/>
        </w:rPr>
      </w:pPr>
      <w:r>
        <w:rPr>
          <w:rFonts w:ascii="Arial" w:hAnsi="Arial" w:eastAsia="宋体" w:cs="Arial"/>
          <w:bCs/>
          <w:szCs w:val="21"/>
        </w:rPr>
        <w:t>以上材料将作为供应商有效性审核的重要内容之一，供应商必须严格按照其内容及序列要求在投标文件中对应如实提供，对资格性证明文件的任何缺漏和不符合项将会直接导致无效投标！投标人根据自查结论在对应的□打“√”。</w:t>
      </w:r>
    </w:p>
    <w:p w14:paraId="623111B2">
      <w:pPr>
        <w:adjustRightInd w:val="0"/>
        <w:snapToGrid w:val="0"/>
        <w:spacing w:beforeLines="100" w:afterLines="100" w:line="360" w:lineRule="auto"/>
        <w:jc w:val="left"/>
        <w:rPr>
          <w:rFonts w:ascii="Arial" w:hAnsi="Arial" w:eastAsia="宋体" w:cs="Arial"/>
          <w:bCs/>
        </w:rPr>
      </w:pPr>
    </w:p>
    <w:p w14:paraId="6AB41DDE">
      <w:pPr>
        <w:adjustRightInd w:val="0"/>
        <w:snapToGrid w:val="0"/>
        <w:spacing w:beforeLines="100" w:afterLines="100" w:line="320" w:lineRule="exact"/>
        <w:jc w:val="left"/>
        <w:rPr>
          <w:rFonts w:ascii="Arial" w:hAnsi="Arial" w:eastAsia="宋体" w:cs="Arial"/>
          <w:bCs/>
        </w:rPr>
      </w:pPr>
      <w:r>
        <w:rPr>
          <w:rFonts w:ascii="Arial" w:hAnsi="Arial" w:eastAsia="宋体" w:cs="Arial"/>
          <w:bCs/>
        </w:rPr>
        <w:t xml:space="preserve">投标人法定代表人（或法定代表人授权代表）签字：                   </w:t>
      </w:r>
    </w:p>
    <w:p w14:paraId="3B6AFBFD">
      <w:pPr>
        <w:adjustRightInd w:val="0"/>
        <w:snapToGrid w:val="0"/>
        <w:spacing w:beforeLines="100" w:afterLines="100" w:line="320" w:lineRule="exact"/>
        <w:jc w:val="left"/>
        <w:rPr>
          <w:rFonts w:ascii="Arial" w:hAnsi="Arial" w:eastAsia="宋体" w:cs="Arial"/>
          <w:bCs/>
        </w:rPr>
      </w:pPr>
      <w:r>
        <w:rPr>
          <w:rFonts w:ascii="Arial" w:hAnsi="Arial" w:eastAsia="宋体" w:cs="Arial"/>
          <w:bCs/>
        </w:rPr>
        <w:t xml:space="preserve">投标人名称（签章）：                        </w:t>
      </w:r>
    </w:p>
    <w:p w14:paraId="4EF49ABC">
      <w:pPr>
        <w:adjustRightInd w:val="0"/>
        <w:snapToGrid w:val="0"/>
        <w:spacing w:beforeLines="100" w:afterLines="100" w:line="320" w:lineRule="exact"/>
        <w:jc w:val="left"/>
        <w:rPr>
          <w:rFonts w:ascii="Arial" w:hAnsi="Arial" w:eastAsia="宋体" w:cs="Arial"/>
          <w:bCs/>
        </w:rPr>
      </w:pPr>
      <w:r>
        <w:rPr>
          <w:rFonts w:ascii="Arial" w:hAnsi="Arial" w:eastAsia="宋体" w:cs="Arial"/>
          <w:bCs/>
        </w:rPr>
        <w:t>日期：   年   月   日</w:t>
      </w:r>
    </w:p>
    <w:p w14:paraId="2662CD84">
      <w:pPr>
        <w:topLinePunct/>
        <w:spacing w:line="320" w:lineRule="exact"/>
        <w:jc w:val="center"/>
        <w:rPr>
          <w:rFonts w:ascii="Arial" w:hAnsi="Arial" w:eastAsia="宋体" w:cs="Arial"/>
          <w:b/>
          <w:bCs/>
          <w:sz w:val="30"/>
          <w:szCs w:val="30"/>
        </w:rPr>
      </w:pPr>
      <w:r>
        <w:rPr>
          <w:rFonts w:ascii="Arial" w:hAnsi="Arial" w:eastAsia="宋体" w:cs="Arial"/>
          <w:color w:val="000000"/>
          <w:sz w:val="28"/>
          <w:szCs w:val="28"/>
        </w:rPr>
        <w:br w:type="page"/>
      </w:r>
      <w:r>
        <w:rPr>
          <w:rFonts w:ascii="Arial" w:hAnsi="Arial" w:eastAsia="宋体" w:cs="Arial"/>
          <w:b/>
          <w:bCs/>
          <w:sz w:val="30"/>
          <w:szCs w:val="30"/>
        </w:rPr>
        <w:t>1-2符合性自查表</w:t>
      </w:r>
    </w:p>
    <w:tbl>
      <w:tblPr>
        <w:tblStyle w:val="10"/>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708"/>
        <w:gridCol w:w="6007"/>
        <w:gridCol w:w="1392"/>
        <w:gridCol w:w="1531"/>
      </w:tblGrid>
      <w:tr w14:paraId="1B543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bottom w:val="single" w:color="auto" w:sz="4" w:space="0"/>
              <w:right w:val="single" w:color="auto" w:sz="4" w:space="0"/>
            </w:tcBorders>
            <w:shd w:val="clear" w:color="auto" w:fill="BEBEBE"/>
            <w:vAlign w:val="center"/>
          </w:tcPr>
          <w:p w14:paraId="0B0EE72C">
            <w:pPr>
              <w:spacing w:line="320" w:lineRule="exact"/>
              <w:jc w:val="center"/>
              <w:rPr>
                <w:rFonts w:ascii="Arial" w:hAnsi="Arial" w:eastAsia="宋体" w:cs="Arial"/>
                <w:b/>
                <w:bCs/>
              </w:rPr>
            </w:pPr>
            <w:r>
              <w:rPr>
                <w:rFonts w:ascii="Arial" w:hAnsi="Arial" w:eastAsia="宋体" w:cs="Arial"/>
                <w:b/>
                <w:bCs/>
              </w:rPr>
              <w:t>序号</w:t>
            </w:r>
          </w:p>
        </w:tc>
        <w:tc>
          <w:tcPr>
            <w:tcW w:w="6007" w:type="dxa"/>
            <w:tcBorders>
              <w:left w:val="single" w:color="auto" w:sz="4" w:space="0"/>
              <w:bottom w:val="single" w:color="auto" w:sz="4" w:space="0"/>
              <w:right w:val="single" w:color="auto" w:sz="4" w:space="0"/>
            </w:tcBorders>
            <w:shd w:val="clear" w:color="auto" w:fill="BEBEBE"/>
            <w:vAlign w:val="center"/>
          </w:tcPr>
          <w:p w14:paraId="11AC3B56">
            <w:pPr>
              <w:spacing w:line="320" w:lineRule="exact"/>
              <w:jc w:val="center"/>
              <w:rPr>
                <w:rFonts w:ascii="Arial" w:hAnsi="Arial" w:eastAsia="宋体" w:cs="Arial"/>
                <w:b/>
                <w:bCs/>
              </w:rPr>
            </w:pPr>
            <w:r>
              <w:rPr>
                <w:rFonts w:ascii="Arial" w:hAnsi="Arial" w:eastAsia="宋体" w:cs="Arial"/>
                <w:b/>
                <w:bCs/>
              </w:rPr>
              <w:t>投标文件要求</w:t>
            </w:r>
          </w:p>
        </w:tc>
        <w:tc>
          <w:tcPr>
            <w:tcW w:w="1392" w:type="dxa"/>
            <w:tcBorders>
              <w:left w:val="single" w:color="auto" w:sz="4" w:space="0"/>
              <w:bottom w:val="single" w:color="auto" w:sz="4" w:space="0"/>
              <w:right w:val="single" w:color="auto" w:sz="4" w:space="0"/>
            </w:tcBorders>
            <w:shd w:val="clear" w:color="auto" w:fill="BEBEBE"/>
            <w:vAlign w:val="center"/>
          </w:tcPr>
          <w:p w14:paraId="73AD19AA">
            <w:pPr>
              <w:spacing w:line="320" w:lineRule="exact"/>
              <w:jc w:val="center"/>
              <w:rPr>
                <w:rFonts w:ascii="Arial" w:hAnsi="Arial" w:eastAsia="宋体" w:cs="Arial"/>
                <w:b/>
                <w:bCs/>
              </w:rPr>
            </w:pPr>
            <w:r>
              <w:rPr>
                <w:rFonts w:ascii="Arial" w:hAnsi="Arial" w:eastAsia="宋体" w:cs="Arial"/>
                <w:b/>
                <w:bCs/>
              </w:rPr>
              <w:t>自查结论</w:t>
            </w:r>
          </w:p>
        </w:tc>
        <w:tc>
          <w:tcPr>
            <w:tcW w:w="1531" w:type="dxa"/>
            <w:tcBorders>
              <w:left w:val="single" w:color="auto" w:sz="4" w:space="0"/>
              <w:bottom w:val="single" w:color="auto" w:sz="4" w:space="0"/>
            </w:tcBorders>
            <w:shd w:val="clear" w:color="auto" w:fill="BEBEBE"/>
            <w:vAlign w:val="center"/>
          </w:tcPr>
          <w:p w14:paraId="68F7190C">
            <w:pPr>
              <w:spacing w:line="320" w:lineRule="exact"/>
              <w:jc w:val="center"/>
              <w:rPr>
                <w:rFonts w:ascii="Arial" w:hAnsi="Arial" w:eastAsia="宋体" w:cs="Arial"/>
                <w:b/>
                <w:bCs/>
              </w:rPr>
            </w:pPr>
            <w:r>
              <w:rPr>
                <w:rFonts w:ascii="Arial" w:hAnsi="Arial" w:eastAsia="宋体" w:cs="Arial"/>
                <w:b/>
                <w:bCs/>
              </w:rPr>
              <w:t>证明材料对应页码</w:t>
            </w:r>
          </w:p>
        </w:tc>
      </w:tr>
      <w:tr w14:paraId="50382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22" w:hRule="atLeast"/>
          <w:jc w:val="center"/>
        </w:trPr>
        <w:tc>
          <w:tcPr>
            <w:tcW w:w="708" w:type="dxa"/>
            <w:tcBorders>
              <w:top w:val="single" w:color="auto" w:sz="4" w:space="0"/>
              <w:bottom w:val="single" w:color="auto" w:sz="4" w:space="0"/>
              <w:right w:val="single" w:color="auto" w:sz="4" w:space="0"/>
            </w:tcBorders>
            <w:vAlign w:val="center"/>
          </w:tcPr>
          <w:p w14:paraId="10ABA47D">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1</w:t>
            </w:r>
          </w:p>
        </w:tc>
        <w:tc>
          <w:tcPr>
            <w:tcW w:w="6007" w:type="dxa"/>
            <w:tcBorders>
              <w:top w:val="single" w:color="auto" w:sz="4" w:space="0"/>
              <w:left w:val="single" w:color="auto" w:sz="4" w:space="0"/>
              <w:bottom w:val="single" w:color="auto" w:sz="4" w:space="0"/>
              <w:right w:val="single" w:color="auto" w:sz="4" w:space="0"/>
            </w:tcBorders>
            <w:vAlign w:val="center"/>
          </w:tcPr>
          <w:p w14:paraId="084E414B">
            <w:pPr>
              <w:spacing w:line="320" w:lineRule="exact"/>
              <w:jc w:val="left"/>
              <w:rPr>
                <w:rFonts w:ascii="Arial" w:hAnsi="Arial" w:eastAsia="宋体" w:cs="Arial"/>
              </w:rPr>
            </w:pPr>
            <w:r>
              <w:rPr>
                <w:rFonts w:ascii="Arial" w:hAnsi="Arial" w:eastAsia="宋体" w:cs="Arial"/>
              </w:rPr>
              <w:t>投标函</w:t>
            </w:r>
          </w:p>
        </w:tc>
        <w:tc>
          <w:tcPr>
            <w:tcW w:w="1392" w:type="dxa"/>
            <w:tcBorders>
              <w:top w:val="single" w:color="auto" w:sz="4" w:space="0"/>
              <w:left w:val="single" w:color="auto" w:sz="4" w:space="0"/>
              <w:bottom w:val="single" w:color="auto" w:sz="4" w:space="0"/>
              <w:right w:val="single" w:color="auto" w:sz="4" w:space="0"/>
            </w:tcBorders>
            <w:vAlign w:val="center"/>
          </w:tcPr>
          <w:p w14:paraId="1A0D3E81">
            <w:pPr>
              <w:spacing w:line="320" w:lineRule="exact"/>
              <w:jc w:val="center"/>
              <w:rPr>
                <w:rFonts w:ascii="Arial" w:hAnsi="Arial" w:eastAsia="宋体" w:cs="Arial"/>
              </w:rPr>
            </w:pPr>
            <w:r>
              <w:rPr>
                <w:rFonts w:ascii="Arial" w:hAnsi="Arial" w:eastAsia="宋体" w:cs="Arial"/>
              </w:rPr>
              <w:t>□通过</w:t>
            </w:r>
          </w:p>
          <w:p w14:paraId="16CA485B">
            <w:pPr>
              <w:spacing w:line="320" w:lineRule="exact"/>
              <w:jc w:val="center"/>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3A67B5E0">
            <w:pPr>
              <w:spacing w:line="320" w:lineRule="exact"/>
              <w:jc w:val="center"/>
              <w:rPr>
                <w:rFonts w:ascii="Arial" w:hAnsi="Arial" w:eastAsia="宋体" w:cs="Arial"/>
              </w:rPr>
            </w:pPr>
            <w:r>
              <w:rPr>
                <w:rFonts w:ascii="Arial" w:hAnsi="Arial" w:eastAsia="宋体" w:cs="Arial"/>
              </w:rPr>
              <w:t>见投标文件第（ ）页</w:t>
            </w:r>
          </w:p>
        </w:tc>
      </w:tr>
      <w:tr w14:paraId="0F396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28F15063">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2</w:t>
            </w:r>
          </w:p>
        </w:tc>
        <w:tc>
          <w:tcPr>
            <w:tcW w:w="6007" w:type="dxa"/>
            <w:tcBorders>
              <w:top w:val="single" w:color="auto" w:sz="4" w:space="0"/>
              <w:left w:val="single" w:color="auto" w:sz="4" w:space="0"/>
              <w:bottom w:val="single" w:color="auto" w:sz="4" w:space="0"/>
              <w:right w:val="single" w:color="auto" w:sz="4" w:space="0"/>
            </w:tcBorders>
            <w:vAlign w:val="center"/>
          </w:tcPr>
          <w:p w14:paraId="796B4293">
            <w:pPr>
              <w:spacing w:line="320" w:lineRule="exact"/>
              <w:jc w:val="left"/>
              <w:rPr>
                <w:rFonts w:ascii="Arial" w:hAnsi="Arial" w:eastAsia="宋体" w:cs="Arial"/>
              </w:rPr>
            </w:pPr>
            <w:r>
              <w:rPr>
                <w:rFonts w:ascii="Arial" w:hAnsi="Arial" w:eastAsia="宋体" w:cs="Arial"/>
              </w:rPr>
              <w:t>法定代表人证明书及授权委托书（如适用）</w:t>
            </w:r>
          </w:p>
        </w:tc>
        <w:tc>
          <w:tcPr>
            <w:tcW w:w="1392" w:type="dxa"/>
            <w:tcBorders>
              <w:top w:val="single" w:color="auto" w:sz="4" w:space="0"/>
              <w:left w:val="single" w:color="auto" w:sz="4" w:space="0"/>
              <w:bottom w:val="single" w:color="auto" w:sz="4" w:space="0"/>
              <w:right w:val="single" w:color="auto" w:sz="4" w:space="0"/>
            </w:tcBorders>
          </w:tcPr>
          <w:p w14:paraId="1E7374A8">
            <w:pPr>
              <w:spacing w:line="320" w:lineRule="exact"/>
              <w:jc w:val="left"/>
              <w:rPr>
                <w:rFonts w:ascii="Arial" w:hAnsi="Arial" w:eastAsia="宋体" w:cs="Arial"/>
              </w:rPr>
            </w:pPr>
            <w:r>
              <w:rPr>
                <w:rFonts w:ascii="Arial" w:hAnsi="Arial" w:eastAsia="宋体" w:cs="Arial"/>
              </w:rPr>
              <w:t xml:space="preserve">□通过 </w:t>
            </w:r>
          </w:p>
          <w:p w14:paraId="1C9DB778">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0230FB13">
            <w:pPr>
              <w:spacing w:line="320" w:lineRule="exact"/>
              <w:rPr>
                <w:rFonts w:ascii="Arial" w:hAnsi="Arial" w:eastAsia="宋体" w:cs="Arial"/>
              </w:rPr>
            </w:pPr>
            <w:r>
              <w:rPr>
                <w:rFonts w:ascii="Arial" w:hAnsi="Arial" w:eastAsia="宋体" w:cs="Arial"/>
              </w:rPr>
              <w:t>见投标文件第（ ）页</w:t>
            </w:r>
          </w:p>
        </w:tc>
      </w:tr>
      <w:tr w14:paraId="687E8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14F353A8">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3</w:t>
            </w:r>
          </w:p>
        </w:tc>
        <w:tc>
          <w:tcPr>
            <w:tcW w:w="6007" w:type="dxa"/>
            <w:tcBorders>
              <w:top w:val="single" w:color="auto" w:sz="4" w:space="0"/>
              <w:left w:val="single" w:color="auto" w:sz="4" w:space="0"/>
              <w:bottom w:val="single" w:color="auto" w:sz="4" w:space="0"/>
              <w:right w:val="single" w:color="auto" w:sz="4" w:space="0"/>
            </w:tcBorders>
            <w:vAlign w:val="center"/>
          </w:tcPr>
          <w:p w14:paraId="17C5FEAD">
            <w:pPr>
              <w:spacing w:line="320" w:lineRule="exact"/>
              <w:jc w:val="left"/>
              <w:rPr>
                <w:rFonts w:ascii="Arial" w:hAnsi="Arial" w:eastAsia="宋体" w:cs="Arial"/>
              </w:rPr>
            </w:pPr>
            <w:r>
              <w:rPr>
                <w:rFonts w:ascii="Arial" w:hAnsi="Arial" w:eastAsia="宋体" w:cs="Arial"/>
              </w:rPr>
              <w:t>投标文件内容、签字、盖章</w:t>
            </w:r>
          </w:p>
        </w:tc>
        <w:tc>
          <w:tcPr>
            <w:tcW w:w="1392" w:type="dxa"/>
            <w:tcBorders>
              <w:top w:val="single" w:color="auto" w:sz="4" w:space="0"/>
              <w:left w:val="single" w:color="auto" w:sz="4" w:space="0"/>
              <w:bottom w:val="single" w:color="auto" w:sz="4" w:space="0"/>
              <w:right w:val="single" w:color="auto" w:sz="4" w:space="0"/>
            </w:tcBorders>
          </w:tcPr>
          <w:p w14:paraId="1F75CA75">
            <w:pPr>
              <w:spacing w:line="320" w:lineRule="exact"/>
              <w:jc w:val="left"/>
              <w:rPr>
                <w:rFonts w:ascii="Arial" w:hAnsi="Arial" w:eastAsia="宋体" w:cs="Arial"/>
              </w:rPr>
            </w:pPr>
            <w:r>
              <w:rPr>
                <w:rFonts w:ascii="Arial" w:hAnsi="Arial" w:eastAsia="宋体" w:cs="Arial"/>
              </w:rPr>
              <w:t xml:space="preserve">□通过 </w:t>
            </w:r>
          </w:p>
          <w:p w14:paraId="263FB9EC">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16BF11F1">
            <w:pPr>
              <w:spacing w:line="320" w:lineRule="exact"/>
              <w:rPr>
                <w:rFonts w:ascii="Arial" w:hAnsi="Arial" w:eastAsia="宋体" w:cs="Arial"/>
              </w:rPr>
            </w:pPr>
            <w:r>
              <w:rPr>
                <w:rFonts w:ascii="Arial" w:hAnsi="Arial" w:eastAsia="宋体" w:cs="Arial"/>
              </w:rPr>
              <w:t>见投标文件第（ ）页</w:t>
            </w:r>
          </w:p>
        </w:tc>
      </w:tr>
      <w:tr w14:paraId="73490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3E0B2318">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4</w:t>
            </w:r>
          </w:p>
        </w:tc>
        <w:tc>
          <w:tcPr>
            <w:tcW w:w="6007" w:type="dxa"/>
            <w:tcBorders>
              <w:top w:val="single" w:color="auto" w:sz="4" w:space="0"/>
              <w:left w:val="single" w:color="auto" w:sz="4" w:space="0"/>
              <w:bottom w:val="single" w:color="auto" w:sz="4" w:space="0"/>
              <w:right w:val="single" w:color="auto" w:sz="4" w:space="0"/>
            </w:tcBorders>
            <w:vAlign w:val="center"/>
          </w:tcPr>
          <w:p w14:paraId="000C3DD1">
            <w:pPr>
              <w:spacing w:line="320" w:lineRule="exact"/>
              <w:jc w:val="left"/>
              <w:rPr>
                <w:rFonts w:ascii="Arial" w:hAnsi="Arial" w:eastAsia="宋体" w:cs="Arial"/>
              </w:rPr>
            </w:pPr>
            <w:r>
              <w:rPr>
                <w:rFonts w:ascii="Arial" w:hAnsi="Arial" w:eastAsia="宋体" w:cs="Arial"/>
              </w:rPr>
              <w:t>“★”号条款</w:t>
            </w:r>
          </w:p>
        </w:tc>
        <w:tc>
          <w:tcPr>
            <w:tcW w:w="1392" w:type="dxa"/>
            <w:tcBorders>
              <w:top w:val="single" w:color="auto" w:sz="4" w:space="0"/>
              <w:left w:val="single" w:color="auto" w:sz="4" w:space="0"/>
              <w:bottom w:val="single" w:color="auto" w:sz="4" w:space="0"/>
              <w:right w:val="single" w:color="auto" w:sz="4" w:space="0"/>
            </w:tcBorders>
          </w:tcPr>
          <w:p w14:paraId="5E698326">
            <w:pPr>
              <w:spacing w:line="320" w:lineRule="exact"/>
              <w:jc w:val="left"/>
              <w:rPr>
                <w:rFonts w:ascii="Arial" w:hAnsi="Arial" w:eastAsia="宋体" w:cs="Arial"/>
              </w:rPr>
            </w:pPr>
            <w:r>
              <w:rPr>
                <w:rFonts w:ascii="Arial" w:hAnsi="Arial" w:eastAsia="宋体" w:cs="Arial"/>
              </w:rPr>
              <w:t xml:space="preserve">□通过 </w:t>
            </w:r>
          </w:p>
          <w:p w14:paraId="299B6934">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28C02FA1">
            <w:pPr>
              <w:spacing w:line="320" w:lineRule="exact"/>
              <w:rPr>
                <w:rFonts w:ascii="Arial" w:hAnsi="Arial" w:eastAsia="宋体" w:cs="Arial"/>
              </w:rPr>
            </w:pPr>
            <w:r>
              <w:rPr>
                <w:rFonts w:ascii="Arial" w:hAnsi="Arial" w:eastAsia="宋体" w:cs="Arial"/>
              </w:rPr>
              <w:t>见投标文件第（ ）页</w:t>
            </w:r>
          </w:p>
        </w:tc>
      </w:tr>
      <w:tr w14:paraId="6CCA4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204D15DC">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5</w:t>
            </w:r>
          </w:p>
        </w:tc>
        <w:tc>
          <w:tcPr>
            <w:tcW w:w="6007" w:type="dxa"/>
            <w:tcBorders>
              <w:top w:val="single" w:color="auto" w:sz="4" w:space="0"/>
              <w:left w:val="single" w:color="auto" w:sz="4" w:space="0"/>
              <w:bottom w:val="single" w:color="auto" w:sz="4" w:space="0"/>
              <w:right w:val="single" w:color="auto" w:sz="4" w:space="0"/>
            </w:tcBorders>
            <w:vAlign w:val="center"/>
          </w:tcPr>
          <w:p w14:paraId="620023A7">
            <w:pPr>
              <w:spacing w:line="320" w:lineRule="exact"/>
              <w:jc w:val="left"/>
              <w:rPr>
                <w:rFonts w:ascii="Arial" w:hAnsi="Arial" w:eastAsia="宋体" w:cs="Arial"/>
              </w:rPr>
            </w:pPr>
            <w:r>
              <w:rPr>
                <w:rFonts w:ascii="Arial" w:hAnsi="Arial" w:eastAsia="宋体" w:cs="Arial"/>
              </w:rPr>
              <w:t>报价修正</w:t>
            </w:r>
          </w:p>
        </w:tc>
        <w:tc>
          <w:tcPr>
            <w:tcW w:w="1392" w:type="dxa"/>
            <w:tcBorders>
              <w:top w:val="single" w:color="auto" w:sz="4" w:space="0"/>
              <w:left w:val="single" w:color="auto" w:sz="4" w:space="0"/>
              <w:bottom w:val="single" w:color="auto" w:sz="4" w:space="0"/>
              <w:right w:val="single" w:color="auto" w:sz="4" w:space="0"/>
            </w:tcBorders>
          </w:tcPr>
          <w:p w14:paraId="7A621BC3">
            <w:pPr>
              <w:spacing w:line="320" w:lineRule="exact"/>
              <w:jc w:val="left"/>
              <w:rPr>
                <w:rFonts w:ascii="Arial" w:hAnsi="Arial" w:eastAsia="宋体" w:cs="Arial"/>
              </w:rPr>
            </w:pPr>
            <w:r>
              <w:rPr>
                <w:rFonts w:ascii="Arial" w:hAnsi="Arial" w:eastAsia="宋体" w:cs="Arial"/>
              </w:rPr>
              <w:t xml:space="preserve">□通过 </w:t>
            </w:r>
          </w:p>
          <w:p w14:paraId="009A9ED1">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4434BBCA">
            <w:pPr>
              <w:spacing w:line="320" w:lineRule="exact"/>
              <w:rPr>
                <w:rFonts w:ascii="Arial" w:hAnsi="Arial" w:eastAsia="宋体" w:cs="Arial"/>
              </w:rPr>
            </w:pPr>
            <w:r>
              <w:rPr>
                <w:rFonts w:ascii="Arial" w:hAnsi="Arial" w:eastAsia="宋体" w:cs="Arial"/>
              </w:rPr>
              <w:t>见投标文件第（ ）页</w:t>
            </w:r>
          </w:p>
        </w:tc>
      </w:tr>
      <w:tr w14:paraId="3B6B8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14C6D743">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6</w:t>
            </w:r>
          </w:p>
        </w:tc>
        <w:tc>
          <w:tcPr>
            <w:tcW w:w="6007" w:type="dxa"/>
            <w:tcBorders>
              <w:top w:val="single" w:color="auto" w:sz="4" w:space="0"/>
              <w:left w:val="single" w:color="auto" w:sz="4" w:space="0"/>
              <w:bottom w:val="single" w:color="auto" w:sz="4" w:space="0"/>
              <w:right w:val="single" w:color="auto" w:sz="4" w:space="0"/>
            </w:tcBorders>
            <w:vAlign w:val="center"/>
          </w:tcPr>
          <w:p w14:paraId="26B71E07">
            <w:pPr>
              <w:spacing w:line="320" w:lineRule="exact"/>
              <w:jc w:val="left"/>
              <w:rPr>
                <w:rFonts w:ascii="Arial" w:hAnsi="Arial" w:eastAsia="宋体" w:cs="Arial"/>
              </w:rPr>
            </w:pPr>
            <w:r>
              <w:rPr>
                <w:rFonts w:ascii="Arial" w:hAnsi="Arial" w:eastAsia="宋体" w:cs="Arial"/>
              </w:rPr>
              <w:t>投标方案</w:t>
            </w:r>
          </w:p>
        </w:tc>
        <w:tc>
          <w:tcPr>
            <w:tcW w:w="1392" w:type="dxa"/>
            <w:tcBorders>
              <w:top w:val="single" w:color="auto" w:sz="4" w:space="0"/>
              <w:left w:val="single" w:color="auto" w:sz="4" w:space="0"/>
              <w:bottom w:val="single" w:color="auto" w:sz="4" w:space="0"/>
              <w:right w:val="single" w:color="auto" w:sz="4" w:space="0"/>
            </w:tcBorders>
            <w:vAlign w:val="center"/>
          </w:tcPr>
          <w:p w14:paraId="7636925A">
            <w:pPr>
              <w:spacing w:line="320" w:lineRule="exact"/>
              <w:jc w:val="left"/>
              <w:rPr>
                <w:rFonts w:ascii="Arial" w:hAnsi="Arial" w:eastAsia="宋体" w:cs="Arial"/>
              </w:rPr>
            </w:pPr>
            <w:r>
              <w:rPr>
                <w:rFonts w:ascii="Arial" w:hAnsi="Arial" w:eastAsia="宋体" w:cs="Arial"/>
              </w:rPr>
              <w:t xml:space="preserve">□通过 </w:t>
            </w:r>
          </w:p>
          <w:p w14:paraId="2D28E4E2">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4594D76D">
            <w:pPr>
              <w:spacing w:line="320" w:lineRule="exact"/>
              <w:rPr>
                <w:rFonts w:ascii="Arial" w:hAnsi="Arial" w:eastAsia="宋体" w:cs="Arial"/>
              </w:rPr>
            </w:pPr>
            <w:r>
              <w:rPr>
                <w:rFonts w:ascii="Arial" w:hAnsi="Arial" w:eastAsia="宋体" w:cs="Arial"/>
              </w:rPr>
              <w:t>见投标文件第（ ）页</w:t>
            </w:r>
          </w:p>
        </w:tc>
      </w:tr>
      <w:tr w14:paraId="3C1C0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7B8B76BD">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7</w:t>
            </w:r>
          </w:p>
        </w:tc>
        <w:tc>
          <w:tcPr>
            <w:tcW w:w="6007" w:type="dxa"/>
            <w:tcBorders>
              <w:top w:val="single" w:color="auto" w:sz="4" w:space="0"/>
              <w:left w:val="single" w:color="auto" w:sz="4" w:space="0"/>
              <w:bottom w:val="single" w:color="auto" w:sz="4" w:space="0"/>
              <w:right w:val="single" w:color="auto" w:sz="4" w:space="0"/>
            </w:tcBorders>
            <w:vAlign w:val="center"/>
          </w:tcPr>
          <w:p w14:paraId="2A0C53BA">
            <w:pPr>
              <w:spacing w:line="320" w:lineRule="exact"/>
              <w:jc w:val="left"/>
              <w:rPr>
                <w:rFonts w:ascii="Arial" w:hAnsi="Arial" w:eastAsia="宋体" w:cs="Arial"/>
              </w:rPr>
            </w:pPr>
            <w:r>
              <w:rPr>
                <w:rFonts w:ascii="Arial" w:hAnsi="Arial" w:eastAsia="宋体" w:cs="Arial"/>
              </w:rPr>
              <w:t>投标报价</w:t>
            </w:r>
          </w:p>
        </w:tc>
        <w:tc>
          <w:tcPr>
            <w:tcW w:w="1392" w:type="dxa"/>
            <w:tcBorders>
              <w:top w:val="single" w:color="auto" w:sz="4" w:space="0"/>
              <w:left w:val="single" w:color="auto" w:sz="4" w:space="0"/>
              <w:bottom w:val="single" w:color="auto" w:sz="4" w:space="0"/>
              <w:right w:val="single" w:color="auto" w:sz="4" w:space="0"/>
            </w:tcBorders>
            <w:vAlign w:val="center"/>
          </w:tcPr>
          <w:p w14:paraId="02E80332">
            <w:pPr>
              <w:spacing w:line="320" w:lineRule="exact"/>
              <w:jc w:val="left"/>
              <w:rPr>
                <w:rFonts w:ascii="Arial" w:hAnsi="Arial" w:eastAsia="宋体" w:cs="Arial"/>
              </w:rPr>
            </w:pPr>
            <w:r>
              <w:rPr>
                <w:rFonts w:ascii="Arial" w:hAnsi="Arial" w:eastAsia="宋体" w:cs="Arial"/>
              </w:rPr>
              <w:t xml:space="preserve">□通过 </w:t>
            </w:r>
          </w:p>
          <w:p w14:paraId="0F036EA0">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649226D9">
            <w:pPr>
              <w:spacing w:line="320" w:lineRule="exact"/>
              <w:rPr>
                <w:rFonts w:ascii="Arial" w:hAnsi="Arial" w:eastAsia="宋体" w:cs="Arial"/>
              </w:rPr>
            </w:pPr>
            <w:r>
              <w:rPr>
                <w:rFonts w:ascii="Arial" w:hAnsi="Arial" w:eastAsia="宋体" w:cs="Arial"/>
              </w:rPr>
              <w:t>见投标文件第（ ）页</w:t>
            </w:r>
          </w:p>
        </w:tc>
      </w:tr>
      <w:tr w14:paraId="57F74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58081447">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8</w:t>
            </w:r>
          </w:p>
        </w:tc>
        <w:tc>
          <w:tcPr>
            <w:tcW w:w="6007" w:type="dxa"/>
            <w:tcBorders>
              <w:top w:val="single" w:color="auto" w:sz="4" w:space="0"/>
              <w:left w:val="single" w:color="auto" w:sz="4" w:space="0"/>
              <w:bottom w:val="single" w:color="auto" w:sz="4" w:space="0"/>
              <w:right w:val="single" w:color="auto" w:sz="4" w:space="0"/>
            </w:tcBorders>
            <w:vAlign w:val="center"/>
          </w:tcPr>
          <w:p w14:paraId="545C881D">
            <w:pPr>
              <w:spacing w:line="320" w:lineRule="exact"/>
              <w:jc w:val="left"/>
              <w:rPr>
                <w:rFonts w:ascii="Arial" w:hAnsi="Arial" w:eastAsia="宋体" w:cs="Arial"/>
                <w:kern w:val="0"/>
              </w:rPr>
            </w:pPr>
            <w:r>
              <w:rPr>
                <w:rFonts w:ascii="Arial" w:hAnsi="Arial" w:eastAsia="宋体" w:cs="Arial"/>
              </w:rPr>
              <w:t>附加条件</w:t>
            </w:r>
          </w:p>
        </w:tc>
        <w:tc>
          <w:tcPr>
            <w:tcW w:w="1392" w:type="dxa"/>
            <w:tcBorders>
              <w:top w:val="single" w:color="auto" w:sz="4" w:space="0"/>
              <w:left w:val="single" w:color="auto" w:sz="4" w:space="0"/>
              <w:bottom w:val="single" w:color="auto" w:sz="4" w:space="0"/>
              <w:right w:val="single" w:color="auto" w:sz="4" w:space="0"/>
            </w:tcBorders>
          </w:tcPr>
          <w:p w14:paraId="472C3C89">
            <w:pPr>
              <w:spacing w:line="320" w:lineRule="exact"/>
              <w:jc w:val="left"/>
              <w:rPr>
                <w:rFonts w:ascii="Arial" w:hAnsi="Arial" w:eastAsia="宋体" w:cs="Arial"/>
              </w:rPr>
            </w:pPr>
            <w:r>
              <w:rPr>
                <w:rFonts w:ascii="Arial" w:hAnsi="Arial" w:eastAsia="宋体" w:cs="Arial"/>
              </w:rPr>
              <w:t xml:space="preserve">□通过 </w:t>
            </w:r>
          </w:p>
          <w:p w14:paraId="4AE64F67">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2A6481AC">
            <w:pPr>
              <w:spacing w:line="320" w:lineRule="exact"/>
              <w:rPr>
                <w:rFonts w:ascii="Arial" w:hAnsi="Arial" w:eastAsia="宋体" w:cs="Arial"/>
              </w:rPr>
            </w:pPr>
            <w:r>
              <w:rPr>
                <w:rFonts w:ascii="Arial" w:hAnsi="Arial" w:eastAsia="宋体" w:cs="Arial"/>
              </w:rPr>
              <w:t>见投标文件第（ ）页</w:t>
            </w:r>
          </w:p>
        </w:tc>
      </w:tr>
      <w:tr w14:paraId="40438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4" w:space="0"/>
              <w:right w:val="single" w:color="auto" w:sz="4" w:space="0"/>
            </w:tcBorders>
            <w:vAlign w:val="center"/>
          </w:tcPr>
          <w:p w14:paraId="178124CB">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9</w:t>
            </w:r>
          </w:p>
        </w:tc>
        <w:tc>
          <w:tcPr>
            <w:tcW w:w="6007" w:type="dxa"/>
            <w:tcBorders>
              <w:top w:val="single" w:color="auto" w:sz="4" w:space="0"/>
              <w:left w:val="single" w:color="auto" w:sz="4" w:space="0"/>
              <w:bottom w:val="single" w:color="auto" w:sz="4" w:space="0"/>
              <w:right w:val="single" w:color="auto" w:sz="4" w:space="0"/>
            </w:tcBorders>
            <w:vAlign w:val="center"/>
          </w:tcPr>
          <w:p w14:paraId="76E020F5">
            <w:pPr>
              <w:spacing w:line="320" w:lineRule="exact"/>
              <w:jc w:val="left"/>
              <w:rPr>
                <w:rFonts w:ascii="Arial" w:hAnsi="Arial" w:eastAsia="宋体" w:cs="Arial"/>
                <w:kern w:val="0"/>
              </w:rPr>
            </w:pPr>
            <w:r>
              <w:rPr>
                <w:rFonts w:ascii="Arial" w:hAnsi="Arial" w:eastAsia="宋体" w:cs="Arial"/>
              </w:rPr>
              <w:t>串通投标</w:t>
            </w:r>
          </w:p>
        </w:tc>
        <w:tc>
          <w:tcPr>
            <w:tcW w:w="1392" w:type="dxa"/>
            <w:tcBorders>
              <w:top w:val="single" w:color="auto" w:sz="4" w:space="0"/>
              <w:left w:val="single" w:color="auto" w:sz="4" w:space="0"/>
              <w:bottom w:val="single" w:color="auto" w:sz="4" w:space="0"/>
              <w:right w:val="single" w:color="auto" w:sz="4" w:space="0"/>
            </w:tcBorders>
          </w:tcPr>
          <w:p w14:paraId="07913EAA">
            <w:pPr>
              <w:spacing w:line="320" w:lineRule="exact"/>
              <w:jc w:val="left"/>
              <w:rPr>
                <w:rFonts w:ascii="Arial" w:hAnsi="Arial" w:eastAsia="宋体" w:cs="Arial"/>
              </w:rPr>
            </w:pPr>
            <w:r>
              <w:rPr>
                <w:rFonts w:ascii="Arial" w:hAnsi="Arial" w:eastAsia="宋体" w:cs="Arial"/>
              </w:rPr>
              <w:t xml:space="preserve">□通过 </w:t>
            </w:r>
          </w:p>
          <w:p w14:paraId="3A219FDB">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4" w:space="0"/>
            </w:tcBorders>
            <w:vAlign w:val="center"/>
          </w:tcPr>
          <w:p w14:paraId="2DB53D73">
            <w:pPr>
              <w:spacing w:line="320" w:lineRule="exact"/>
              <w:rPr>
                <w:rFonts w:ascii="Arial" w:hAnsi="Arial" w:eastAsia="宋体" w:cs="Arial"/>
              </w:rPr>
            </w:pPr>
            <w:r>
              <w:rPr>
                <w:rFonts w:ascii="Arial" w:hAnsi="Arial" w:eastAsia="宋体" w:cs="Arial"/>
              </w:rPr>
              <w:t>见投标文件第（ ）页</w:t>
            </w:r>
          </w:p>
        </w:tc>
      </w:tr>
      <w:tr w14:paraId="39431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jc w:val="center"/>
        </w:trPr>
        <w:tc>
          <w:tcPr>
            <w:tcW w:w="708" w:type="dxa"/>
            <w:tcBorders>
              <w:top w:val="single" w:color="auto" w:sz="4" w:space="0"/>
              <w:bottom w:val="single" w:color="auto" w:sz="12" w:space="0"/>
              <w:right w:val="single" w:color="auto" w:sz="4" w:space="0"/>
            </w:tcBorders>
            <w:vAlign w:val="center"/>
          </w:tcPr>
          <w:p w14:paraId="0B5CCFA1">
            <w:pPr>
              <w:widowControl/>
              <w:spacing w:before="100" w:beforeAutospacing="1" w:after="100" w:afterAutospacing="1" w:line="320" w:lineRule="exact"/>
              <w:jc w:val="center"/>
              <w:rPr>
                <w:rFonts w:ascii="Arial" w:hAnsi="Arial" w:eastAsia="宋体" w:cs="Arial"/>
                <w:kern w:val="0"/>
              </w:rPr>
            </w:pPr>
            <w:r>
              <w:rPr>
                <w:rFonts w:ascii="Arial" w:hAnsi="Arial" w:eastAsia="宋体" w:cs="Arial"/>
                <w:kern w:val="0"/>
              </w:rPr>
              <w:t>10</w:t>
            </w:r>
          </w:p>
        </w:tc>
        <w:tc>
          <w:tcPr>
            <w:tcW w:w="6007" w:type="dxa"/>
            <w:tcBorders>
              <w:top w:val="single" w:color="auto" w:sz="4" w:space="0"/>
              <w:left w:val="single" w:color="auto" w:sz="4" w:space="0"/>
              <w:bottom w:val="single" w:color="auto" w:sz="12" w:space="0"/>
              <w:right w:val="single" w:color="auto" w:sz="4" w:space="0"/>
            </w:tcBorders>
            <w:vAlign w:val="center"/>
          </w:tcPr>
          <w:p w14:paraId="5A44D9F9">
            <w:pPr>
              <w:spacing w:line="320" w:lineRule="exact"/>
              <w:jc w:val="left"/>
              <w:rPr>
                <w:rFonts w:ascii="Arial" w:hAnsi="Arial" w:eastAsia="宋体" w:cs="Arial"/>
                <w:kern w:val="0"/>
              </w:rPr>
            </w:pPr>
            <w:r>
              <w:rPr>
                <w:rFonts w:ascii="Arial" w:hAnsi="Arial" w:eastAsia="宋体" w:cs="Arial"/>
              </w:rPr>
              <w:t>无效情形</w:t>
            </w:r>
          </w:p>
        </w:tc>
        <w:tc>
          <w:tcPr>
            <w:tcW w:w="1392" w:type="dxa"/>
            <w:tcBorders>
              <w:top w:val="single" w:color="auto" w:sz="4" w:space="0"/>
              <w:left w:val="single" w:color="auto" w:sz="4" w:space="0"/>
              <w:bottom w:val="single" w:color="auto" w:sz="12" w:space="0"/>
              <w:right w:val="single" w:color="auto" w:sz="4" w:space="0"/>
            </w:tcBorders>
          </w:tcPr>
          <w:p w14:paraId="6A3ECE31">
            <w:pPr>
              <w:spacing w:line="320" w:lineRule="exact"/>
              <w:jc w:val="left"/>
              <w:rPr>
                <w:rFonts w:ascii="Arial" w:hAnsi="Arial" w:eastAsia="宋体" w:cs="Arial"/>
              </w:rPr>
            </w:pPr>
            <w:r>
              <w:rPr>
                <w:rFonts w:ascii="Arial" w:hAnsi="Arial" w:eastAsia="宋体" w:cs="Arial"/>
              </w:rPr>
              <w:t xml:space="preserve">□通过 </w:t>
            </w:r>
          </w:p>
          <w:p w14:paraId="2894BEC1">
            <w:pPr>
              <w:spacing w:line="320" w:lineRule="exact"/>
              <w:jc w:val="left"/>
              <w:rPr>
                <w:rFonts w:ascii="Arial" w:hAnsi="Arial" w:eastAsia="宋体" w:cs="Arial"/>
              </w:rPr>
            </w:pPr>
            <w:r>
              <w:rPr>
                <w:rFonts w:ascii="Arial" w:hAnsi="Arial" w:eastAsia="宋体" w:cs="Arial"/>
              </w:rPr>
              <w:t>□不通过</w:t>
            </w:r>
          </w:p>
        </w:tc>
        <w:tc>
          <w:tcPr>
            <w:tcW w:w="1531" w:type="dxa"/>
            <w:tcBorders>
              <w:top w:val="single" w:color="auto" w:sz="4" w:space="0"/>
              <w:left w:val="single" w:color="auto" w:sz="4" w:space="0"/>
              <w:bottom w:val="single" w:color="auto" w:sz="12" w:space="0"/>
            </w:tcBorders>
            <w:vAlign w:val="center"/>
          </w:tcPr>
          <w:p w14:paraId="454E6B5C">
            <w:pPr>
              <w:spacing w:line="320" w:lineRule="exact"/>
              <w:rPr>
                <w:rFonts w:ascii="Arial" w:hAnsi="Arial" w:eastAsia="宋体" w:cs="Arial"/>
              </w:rPr>
            </w:pPr>
            <w:r>
              <w:rPr>
                <w:rFonts w:ascii="Arial" w:hAnsi="Arial" w:eastAsia="宋体" w:cs="Arial"/>
              </w:rPr>
              <w:t>见投标文件第（ ）页</w:t>
            </w:r>
          </w:p>
        </w:tc>
      </w:tr>
    </w:tbl>
    <w:p w14:paraId="3B61E1D1">
      <w:pPr>
        <w:spacing w:line="320" w:lineRule="exact"/>
        <w:jc w:val="left"/>
        <w:rPr>
          <w:rFonts w:ascii="Arial" w:hAnsi="Arial" w:eastAsia="宋体" w:cs="Arial"/>
          <w:b/>
          <w:bCs/>
          <w:szCs w:val="21"/>
        </w:rPr>
      </w:pPr>
      <w:r>
        <w:rPr>
          <w:rFonts w:ascii="Arial" w:hAnsi="Arial" w:eastAsia="宋体" w:cs="Arial"/>
          <w:b/>
          <w:bCs/>
          <w:szCs w:val="21"/>
        </w:rPr>
        <w:t>说明：</w:t>
      </w:r>
    </w:p>
    <w:p w14:paraId="06303DF5">
      <w:pPr>
        <w:ind w:firstLine="420" w:firstLineChars="200"/>
        <w:jc w:val="left"/>
        <w:rPr>
          <w:rFonts w:ascii="Arial" w:hAnsi="Arial" w:eastAsia="宋体" w:cs="Arial"/>
          <w:szCs w:val="21"/>
        </w:rPr>
      </w:pPr>
      <w:r>
        <w:rPr>
          <w:rFonts w:ascii="Arial" w:hAnsi="Arial" w:eastAsia="宋体" w:cs="Arial"/>
          <w:szCs w:val="21"/>
        </w:rPr>
        <w:t>投标人必须严格按照其内容及序列要求在投标文件中对应如实提供，对符合性证明文件的任何缺漏和不符合项将会直接导致无效响应！投标人根据自查结论在对应的□打“√”</w:t>
      </w:r>
    </w:p>
    <w:p w14:paraId="3CB02C94">
      <w:pPr>
        <w:spacing w:line="320" w:lineRule="exact"/>
        <w:rPr>
          <w:rFonts w:ascii="Arial" w:hAnsi="Arial" w:eastAsia="宋体" w:cs="Arial"/>
          <w:bCs/>
        </w:rPr>
      </w:pPr>
    </w:p>
    <w:p w14:paraId="66AA63DF">
      <w:pPr>
        <w:spacing w:line="360" w:lineRule="auto"/>
        <w:rPr>
          <w:rFonts w:ascii="Arial" w:hAnsi="Arial" w:eastAsia="宋体" w:cs="Arial"/>
          <w:bCs/>
        </w:rPr>
      </w:pPr>
      <w:r>
        <w:rPr>
          <w:rFonts w:ascii="Arial" w:hAnsi="Arial" w:eastAsia="宋体" w:cs="Arial"/>
          <w:bCs/>
        </w:rPr>
        <w:t xml:space="preserve">投标人法定代表人（或法定代表人授权代表）签字：                   </w:t>
      </w:r>
    </w:p>
    <w:p w14:paraId="581040F2">
      <w:pPr>
        <w:adjustRightInd w:val="0"/>
        <w:snapToGrid w:val="0"/>
        <w:spacing w:line="360" w:lineRule="auto"/>
        <w:jc w:val="left"/>
        <w:rPr>
          <w:rFonts w:ascii="Arial" w:hAnsi="Arial" w:eastAsia="宋体" w:cs="Arial"/>
          <w:bCs/>
        </w:rPr>
      </w:pPr>
      <w:r>
        <w:rPr>
          <w:rFonts w:ascii="Arial" w:hAnsi="Arial" w:eastAsia="宋体" w:cs="Arial"/>
          <w:bCs/>
        </w:rPr>
        <w:t xml:space="preserve">投标人名称（签章）：                        </w:t>
      </w:r>
    </w:p>
    <w:p w14:paraId="14533B3D">
      <w:pPr>
        <w:adjustRightInd w:val="0"/>
        <w:snapToGrid w:val="0"/>
        <w:spacing w:line="360" w:lineRule="auto"/>
        <w:rPr>
          <w:rFonts w:ascii="Arial" w:hAnsi="Arial" w:eastAsia="宋体" w:cs="Arial"/>
          <w:color w:val="000000"/>
          <w:sz w:val="28"/>
          <w:szCs w:val="28"/>
        </w:rPr>
      </w:pPr>
      <w:r>
        <w:rPr>
          <w:rFonts w:ascii="Arial" w:hAnsi="Arial" w:eastAsia="宋体" w:cs="Arial"/>
          <w:bCs/>
        </w:rPr>
        <w:t>日期：   年   月   日</w:t>
      </w:r>
    </w:p>
    <w:p w14:paraId="03D036B1">
      <w:pPr>
        <w:jc w:val="center"/>
        <w:rPr>
          <w:rFonts w:ascii="Arial" w:hAnsi="Arial" w:eastAsia="宋体" w:cs="Arial"/>
          <w:b/>
          <w:bCs/>
          <w:kern w:val="0"/>
          <w:sz w:val="30"/>
          <w:szCs w:val="30"/>
        </w:rPr>
        <w:sectPr>
          <w:headerReference r:id="rId4" w:type="first"/>
          <w:footerReference r:id="rId6" w:type="first"/>
          <w:footerReference r:id="rId5" w:type="default"/>
          <w:type w:val="oddPage"/>
          <w:pgSz w:w="11906" w:h="16838"/>
          <w:pgMar w:top="1304" w:right="1134" w:bottom="1440" w:left="1134" w:header="851" w:footer="992" w:gutter="0"/>
          <w:cols w:space="720" w:num="1"/>
          <w:docGrid w:type="lines" w:linePitch="312" w:charSpace="0"/>
        </w:sectPr>
      </w:pPr>
    </w:p>
    <w:p w14:paraId="770FABC3">
      <w:pPr>
        <w:spacing w:line="360" w:lineRule="auto"/>
        <w:jc w:val="center"/>
        <w:rPr>
          <w:rFonts w:ascii="Arial" w:hAnsi="Arial" w:eastAsia="宋体" w:cs="Arial"/>
          <w:szCs w:val="21"/>
        </w:rPr>
      </w:pPr>
      <w:r>
        <w:rPr>
          <w:rFonts w:ascii="Arial" w:hAnsi="Arial" w:eastAsia="宋体" w:cs="Arial"/>
          <w:b/>
          <w:bCs/>
          <w:sz w:val="30"/>
          <w:szCs w:val="30"/>
        </w:rPr>
        <w:t>1-3</w:t>
      </w:r>
      <w:r>
        <w:rPr>
          <w:rFonts w:ascii="Arial" w:hAnsi="Arial" w:eastAsia="宋体" w:cs="Arial"/>
          <w:b/>
          <w:bCs/>
          <w:kern w:val="44"/>
          <w:sz w:val="30"/>
          <w:szCs w:val="30"/>
        </w:rPr>
        <w:t>评审要素自查表</w:t>
      </w:r>
    </w:p>
    <w:tbl>
      <w:tblPr>
        <w:tblStyle w:val="10"/>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192"/>
        <w:gridCol w:w="4083"/>
        <w:gridCol w:w="1511"/>
        <w:gridCol w:w="2852"/>
      </w:tblGrid>
      <w:tr w14:paraId="0F35E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4" w:hRule="atLeast"/>
          <w:jc w:val="center"/>
        </w:trPr>
        <w:tc>
          <w:tcPr>
            <w:tcW w:w="1192" w:type="dxa"/>
            <w:tcBorders>
              <w:top w:val="single" w:color="auto" w:sz="12" w:space="0"/>
              <w:left w:val="single" w:color="auto" w:sz="12" w:space="0"/>
              <w:bottom w:val="single" w:color="auto" w:sz="4" w:space="0"/>
              <w:right w:val="single" w:color="auto" w:sz="4" w:space="0"/>
            </w:tcBorders>
            <w:shd w:val="clear" w:color="auto" w:fill="BEBEBE"/>
            <w:vAlign w:val="center"/>
          </w:tcPr>
          <w:p w14:paraId="74E18B80">
            <w:pPr>
              <w:keepNext/>
              <w:adjustRightInd w:val="0"/>
              <w:spacing w:line="360" w:lineRule="auto"/>
              <w:jc w:val="center"/>
              <w:textAlignment w:val="center"/>
              <w:rPr>
                <w:rFonts w:ascii="Arial" w:hAnsi="Arial" w:eastAsia="宋体" w:cs="Arial"/>
                <w:b/>
                <w:bCs/>
              </w:rPr>
            </w:pPr>
            <w:r>
              <w:rPr>
                <w:rFonts w:ascii="Arial" w:hAnsi="Arial" w:eastAsia="宋体" w:cs="Arial"/>
                <w:b/>
                <w:bCs/>
              </w:rPr>
              <w:t>序号</w:t>
            </w:r>
          </w:p>
        </w:tc>
        <w:tc>
          <w:tcPr>
            <w:tcW w:w="4083" w:type="dxa"/>
            <w:tcBorders>
              <w:top w:val="single" w:color="auto" w:sz="12" w:space="0"/>
              <w:left w:val="single" w:color="auto" w:sz="4" w:space="0"/>
              <w:bottom w:val="single" w:color="auto" w:sz="4" w:space="0"/>
              <w:right w:val="single" w:color="auto" w:sz="4" w:space="0"/>
            </w:tcBorders>
            <w:shd w:val="clear" w:color="auto" w:fill="BEBEBE"/>
            <w:vAlign w:val="center"/>
          </w:tcPr>
          <w:p w14:paraId="38F3A5A3">
            <w:pPr>
              <w:keepNext/>
              <w:adjustRightInd w:val="0"/>
              <w:spacing w:line="360" w:lineRule="auto"/>
              <w:jc w:val="center"/>
              <w:textAlignment w:val="center"/>
              <w:rPr>
                <w:rFonts w:ascii="Arial" w:hAnsi="Arial" w:eastAsia="宋体" w:cs="Arial"/>
                <w:b/>
                <w:bCs/>
              </w:rPr>
            </w:pPr>
            <w:r>
              <w:rPr>
                <w:rFonts w:ascii="Arial" w:hAnsi="Arial" w:eastAsia="宋体" w:cs="Arial"/>
                <w:b/>
                <w:bCs/>
              </w:rPr>
              <w:t>商务评审分项</w:t>
            </w:r>
          </w:p>
        </w:tc>
        <w:tc>
          <w:tcPr>
            <w:tcW w:w="1511" w:type="dxa"/>
            <w:tcBorders>
              <w:top w:val="single" w:color="auto" w:sz="12" w:space="0"/>
              <w:left w:val="single" w:color="auto" w:sz="4" w:space="0"/>
              <w:bottom w:val="single" w:color="auto" w:sz="4" w:space="0"/>
              <w:right w:val="single" w:color="auto" w:sz="4" w:space="0"/>
            </w:tcBorders>
            <w:shd w:val="clear" w:color="auto" w:fill="BEBEBE"/>
            <w:vAlign w:val="center"/>
          </w:tcPr>
          <w:p w14:paraId="3C32246C">
            <w:pPr>
              <w:keepNext/>
              <w:adjustRightInd w:val="0"/>
              <w:spacing w:line="360" w:lineRule="auto"/>
              <w:jc w:val="center"/>
              <w:textAlignment w:val="center"/>
              <w:rPr>
                <w:rFonts w:ascii="Arial" w:hAnsi="Arial" w:eastAsia="宋体" w:cs="Arial"/>
                <w:b/>
                <w:bCs/>
              </w:rPr>
            </w:pPr>
            <w:r>
              <w:rPr>
                <w:rFonts w:ascii="Arial" w:hAnsi="Arial" w:eastAsia="宋体" w:cs="Arial"/>
                <w:b/>
                <w:bCs/>
              </w:rPr>
              <w:t>自查得分</w:t>
            </w:r>
          </w:p>
        </w:tc>
        <w:tc>
          <w:tcPr>
            <w:tcW w:w="2852" w:type="dxa"/>
            <w:tcBorders>
              <w:top w:val="single" w:color="auto" w:sz="12" w:space="0"/>
              <w:left w:val="single" w:color="auto" w:sz="4" w:space="0"/>
              <w:bottom w:val="single" w:color="auto" w:sz="4" w:space="0"/>
              <w:right w:val="single" w:color="auto" w:sz="12" w:space="0"/>
            </w:tcBorders>
            <w:shd w:val="clear" w:color="auto" w:fill="BEBEBE"/>
            <w:vAlign w:val="center"/>
          </w:tcPr>
          <w:p w14:paraId="4B19DF18">
            <w:pPr>
              <w:keepNext/>
              <w:adjustRightInd w:val="0"/>
              <w:spacing w:line="360" w:lineRule="auto"/>
              <w:jc w:val="center"/>
              <w:textAlignment w:val="center"/>
              <w:rPr>
                <w:rFonts w:ascii="Arial" w:hAnsi="Arial" w:eastAsia="宋体" w:cs="Arial"/>
                <w:b/>
                <w:bCs/>
              </w:rPr>
            </w:pPr>
            <w:r>
              <w:rPr>
                <w:rFonts w:ascii="Arial" w:hAnsi="Arial" w:eastAsia="宋体" w:cs="Arial"/>
                <w:b/>
                <w:bCs/>
              </w:rPr>
              <w:t>证明文件</w:t>
            </w:r>
          </w:p>
        </w:tc>
      </w:tr>
      <w:tr w14:paraId="3A9C6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5F3BE6DB">
            <w:pPr>
              <w:spacing w:line="360" w:lineRule="auto"/>
              <w:jc w:val="center"/>
              <w:rPr>
                <w:rFonts w:ascii="Arial" w:hAnsi="Arial" w:eastAsia="宋体" w:cs="Arial"/>
                <w:spacing w:val="10"/>
                <w:kern w:val="0"/>
              </w:rPr>
            </w:pPr>
            <w:r>
              <w:rPr>
                <w:rFonts w:ascii="Arial" w:hAnsi="Arial" w:eastAsia="宋体" w:cs="Arial"/>
                <w:spacing w:val="10"/>
                <w:kern w:val="0"/>
              </w:rPr>
              <w:t>1</w:t>
            </w:r>
          </w:p>
        </w:tc>
        <w:tc>
          <w:tcPr>
            <w:tcW w:w="4083" w:type="dxa"/>
            <w:tcBorders>
              <w:top w:val="single" w:color="auto" w:sz="4" w:space="0"/>
              <w:left w:val="single" w:color="auto" w:sz="4" w:space="0"/>
              <w:bottom w:val="single" w:color="auto" w:sz="4" w:space="0"/>
              <w:right w:val="single" w:color="auto" w:sz="4" w:space="0"/>
            </w:tcBorders>
            <w:vAlign w:val="center"/>
          </w:tcPr>
          <w:p w14:paraId="2ADA01C0">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23392207">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6CA0B6BA">
            <w:pPr>
              <w:spacing w:line="360" w:lineRule="auto"/>
              <w:ind w:left="10" w:leftChars="5"/>
              <w:jc w:val="center"/>
              <w:rPr>
                <w:rFonts w:ascii="Arial" w:hAnsi="Arial" w:eastAsia="宋体" w:cs="Arial"/>
              </w:rPr>
            </w:pPr>
            <w:r>
              <w:rPr>
                <w:rFonts w:ascii="Arial" w:hAnsi="Arial" w:eastAsia="宋体" w:cs="Arial"/>
              </w:rPr>
              <w:t>见（ ）页-见（ ）页</w:t>
            </w:r>
          </w:p>
        </w:tc>
      </w:tr>
      <w:tr w14:paraId="66154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2CA9FC30">
            <w:pPr>
              <w:spacing w:line="360" w:lineRule="auto"/>
              <w:jc w:val="center"/>
              <w:rPr>
                <w:rFonts w:ascii="Arial" w:hAnsi="Arial" w:eastAsia="宋体" w:cs="Arial"/>
              </w:rPr>
            </w:pPr>
            <w:r>
              <w:rPr>
                <w:rFonts w:ascii="Arial" w:hAnsi="Arial" w:eastAsia="宋体" w:cs="Arial"/>
              </w:rPr>
              <w:t>2</w:t>
            </w:r>
          </w:p>
        </w:tc>
        <w:tc>
          <w:tcPr>
            <w:tcW w:w="4083" w:type="dxa"/>
            <w:tcBorders>
              <w:top w:val="single" w:color="auto" w:sz="4" w:space="0"/>
              <w:left w:val="single" w:color="auto" w:sz="4" w:space="0"/>
              <w:bottom w:val="single" w:color="auto" w:sz="4" w:space="0"/>
              <w:right w:val="single" w:color="auto" w:sz="4" w:space="0"/>
            </w:tcBorders>
            <w:vAlign w:val="center"/>
          </w:tcPr>
          <w:p w14:paraId="0E9A8790">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733DC07D">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441FBBD6">
            <w:pPr>
              <w:spacing w:line="360" w:lineRule="auto"/>
              <w:ind w:left="10" w:leftChars="5"/>
              <w:jc w:val="center"/>
              <w:rPr>
                <w:rFonts w:ascii="Arial" w:hAnsi="Arial" w:eastAsia="宋体" w:cs="Arial"/>
              </w:rPr>
            </w:pPr>
            <w:r>
              <w:rPr>
                <w:rFonts w:ascii="Arial" w:hAnsi="Arial" w:eastAsia="宋体" w:cs="Arial"/>
              </w:rPr>
              <w:t>见（ ）页-见（ ）页</w:t>
            </w:r>
          </w:p>
        </w:tc>
      </w:tr>
      <w:tr w14:paraId="65B65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75FC3FCC">
            <w:pPr>
              <w:spacing w:line="360" w:lineRule="auto"/>
              <w:jc w:val="center"/>
              <w:rPr>
                <w:rFonts w:ascii="Arial" w:hAnsi="Arial" w:eastAsia="宋体" w:cs="Arial"/>
              </w:rPr>
            </w:pPr>
            <w:r>
              <w:rPr>
                <w:rFonts w:ascii="Arial" w:hAnsi="Arial" w:eastAsia="宋体" w:cs="Arial"/>
              </w:rPr>
              <w:t>3</w:t>
            </w:r>
          </w:p>
        </w:tc>
        <w:tc>
          <w:tcPr>
            <w:tcW w:w="4083" w:type="dxa"/>
            <w:tcBorders>
              <w:top w:val="single" w:color="auto" w:sz="4" w:space="0"/>
              <w:left w:val="single" w:color="auto" w:sz="4" w:space="0"/>
              <w:bottom w:val="single" w:color="auto" w:sz="4" w:space="0"/>
              <w:right w:val="single" w:color="auto" w:sz="4" w:space="0"/>
            </w:tcBorders>
            <w:vAlign w:val="center"/>
          </w:tcPr>
          <w:p w14:paraId="4A1810CD">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228033D8">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007AE16B">
            <w:pPr>
              <w:spacing w:line="360" w:lineRule="auto"/>
              <w:ind w:left="10" w:leftChars="5"/>
              <w:jc w:val="center"/>
              <w:rPr>
                <w:rFonts w:ascii="Arial" w:hAnsi="Arial" w:eastAsia="宋体" w:cs="Arial"/>
              </w:rPr>
            </w:pPr>
            <w:r>
              <w:rPr>
                <w:rFonts w:ascii="Arial" w:hAnsi="Arial" w:eastAsia="宋体" w:cs="Arial"/>
              </w:rPr>
              <w:t>见（ ）页-见（ ）页</w:t>
            </w:r>
          </w:p>
        </w:tc>
      </w:tr>
      <w:tr w14:paraId="141E6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6F139DEA">
            <w:pPr>
              <w:spacing w:line="360" w:lineRule="auto"/>
              <w:jc w:val="center"/>
              <w:rPr>
                <w:rFonts w:ascii="Arial" w:hAnsi="Arial" w:eastAsia="宋体" w:cs="Arial"/>
              </w:rPr>
            </w:pPr>
            <w:r>
              <w:rPr>
                <w:rFonts w:ascii="Arial" w:hAnsi="Arial" w:eastAsia="宋体" w:cs="Arial"/>
              </w:rPr>
              <w:t>4</w:t>
            </w:r>
          </w:p>
        </w:tc>
        <w:tc>
          <w:tcPr>
            <w:tcW w:w="4083" w:type="dxa"/>
            <w:tcBorders>
              <w:top w:val="single" w:color="auto" w:sz="4" w:space="0"/>
              <w:left w:val="single" w:color="auto" w:sz="4" w:space="0"/>
              <w:bottom w:val="single" w:color="auto" w:sz="4" w:space="0"/>
              <w:right w:val="single" w:color="auto" w:sz="4" w:space="0"/>
            </w:tcBorders>
            <w:vAlign w:val="center"/>
          </w:tcPr>
          <w:p w14:paraId="71E3EB5E">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083E486E">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67A61257">
            <w:pPr>
              <w:spacing w:line="360" w:lineRule="auto"/>
              <w:ind w:left="10" w:leftChars="5"/>
              <w:jc w:val="center"/>
              <w:rPr>
                <w:rFonts w:ascii="Arial" w:hAnsi="Arial" w:eastAsia="宋体" w:cs="Arial"/>
              </w:rPr>
            </w:pPr>
            <w:r>
              <w:rPr>
                <w:rFonts w:ascii="Arial" w:hAnsi="Arial" w:eastAsia="宋体" w:cs="Arial"/>
              </w:rPr>
              <w:t>见（ ）页-见（ ）页</w:t>
            </w:r>
          </w:p>
        </w:tc>
      </w:tr>
      <w:tr w14:paraId="6579B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5202764D">
            <w:pPr>
              <w:spacing w:line="360" w:lineRule="auto"/>
              <w:jc w:val="center"/>
              <w:rPr>
                <w:rFonts w:ascii="Arial" w:hAnsi="Arial" w:eastAsia="宋体" w:cs="Arial"/>
              </w:rPr>
            </w:pPr>
            <w:r>
              <w:rPr>
                <w:rFonts w:ascii="Arial" w:hAnsi="Arial" w:eastAsia="宋体" w:cs="Arial"/>
              </w:rPr>
              <w:t>5</w:t>
            </w:r>
          </w:p>
        </w:tc>
        <w:tc>
          <w:tcPr>
            <w:tcW w:w="4083" w:type="dxa"/>
            <w:tcBorders>
              <w:top w:val="single" w:color="auto" w:sz="4" w:space="0"/>
              <w:left w:val="single" w:color="auto" w:sz="4" w:space="0"/>
              <w:bottom w:val="single" w:color="auto" w:sz="4" w:space="0"/>
              <w:right w:val="single" w:color="auto" w:sz="4" w:space="0"/>
            </w:tcBorders>
            <w:vAlign w:val="center"/>
          </w:tcPr>
          <w:p w14:paraId="7A3BAF99">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4C0630D2">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1EF15265">
            <w:pPr>
              <w:spacing w:line="360" w:lineRule="auto"/>
              <w:ind w:left="10" w:leftChars="5"/>
              <w:jc w:val="center"/>
              <w:rPr>
                <w:rFonts w:ascii="Arial" w:hAnsi="Arial" w:eastAsia="宋体" w:cs="Arial"/>
              </w:rPr>
            </w:pPr>
            <w:r>
              <w:rPr>
                <w:rFonts w:ascii="Arial" w:hAnsi="Arial" w:eastAsia="宋体" w:cs="Arial"/>
              </w:rPr>
              <w:t>见（ ）页-见（ ）页</w:t>
            </w:r>
          </w:p>
        </w:tc>
      </w:tr>
      <w:tr w14:paraId="07C65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394690D6">
            <w:pPr>
              <w:spacing w:line="360" w:lineRule="auto"/>
              <w:jc w:val="center"/>
              <w:rPr>
                <w:rFonts w:ascii="Arial" w:hAnsi="Arial" w:eastAsia="宋体" w:cs="Arial"/>
              </w:rPr>
            </w:pPr>
            <w:r>
              <w:rPr>
                <w:rFonts w:ascii="Arial" w:hAnsi="Arial" w:eastAsia="宋体" w:cs="Arial"/>
              </w:rPr>
              <w:t>6</w:t>
            </w:r>
          </w:p>
        </w:tc>
        <w:tc>
          <w:tcPr>
            <w:tcW w:w="4083" w:type="dxa"/>
            <w:tcBorders>
              <w:top w:val="single" w:color="auto" w:sz="4" w:space="0"/>
              <w:left w:val="single" w:color="auto" w:sz="4" w:space="0"/>
              <w:bottom w:val="single" w:color="auto" w:sz="4" w:space="0"/>
              <w:right w:val="single" w:color="auto" w:sz="4" w:space="0"/>
            </w:tcBorders>
            <w:vAlign w:val="center"/>
          </w:tcPr>
          <w:p w14:paraId="4A824306">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6AF6DE22">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78849EED">
            <w:pPr>
              <w:spacing w:line="360" w:lineRule="auto"/>
              <w:ind w:left="10" w:leftChars="5"/>
              <w:jc w:val="center"/>
              <w:rPr>
                <w:rFonts w:ascii="Arial" w:hAnsi="Arial" w:eastAsia="宋体" w:cs="Arial"/>
              </w:rPr>
            </w:pPr>
            <w:r>
              <w:rPr>
                <w:rFonts w:ascii="Arial" w:hAnsi="Arial" w:eastAsia="宋体" w:cs="Arial"/>
              </w:rPr>
              <w:t>见（ ）页-见（ ）页</w:t>
            </w:r>
          </w:p>
        </w:tc>
      </w:tr>
      <w:tr w14:paraId="7D4DA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7831B322">
            <w:pPr>
              <w:spacing w:line="360" w:lineRule="auto"/>
              <w:jc w:val="center"/>
              <w:rPr>
                <w:rFonts w:ascii="Arial" w:hAnsi="Arial" w:eastAsia="宋体" w:cs="Arial"/>
              </w:rPr>
            </w:pPr>
            <w:r>
              <w:rPr>
                <w:rFonts w:ascii="Arial" w:hAnsi="Arial" w:eastAsia="宋体" w:cs="Arial"/>
              </w:rPr>
              <w:t>……</w:t>
            </w:r>
          </w:p>
        </w:tc>
        <w:tc>
          <w:tcPr>
            <w:tcW w:w="4083" w:type="dxa"/>
            <w:tcBorders>
              <w:top w:val="single" w:color="auto" w:sz="4" w:space="0"/>
              <w:left w:val="single" w:color="auto" w:sz="4" w:space="0"/>
              <w:bottom w:val="single" w:color="auto" w:sz="4" w:space="0"/>
              <w:right w:val="single" w:color="auto" w:sz="4" w:space="0"/>
            </w:tcBorders>
            <w:vAlign w:val="center"/>
          </w:tcPr>
          <w:p w14:paraId="1B476FCA">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0F836FFC">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4C16CA7E">
            <w:pPr>
              <w:spacing w:line="360" w:lineRule="auto"/>
              <w:ind w:left="10" w:leftChars="5"/>
              <w:jc w:val="center"/>
              <w:rPr>
                <w:rFonts w:ascii="Arial" w:hAnsi="Arial" w:eastAsia="宋体" w:cs="Arial"/>
              </w:rPr>
            </w:pPr>
            <w:r>
              <w:rPr>
                <w:rFonts w:ascii="Arial" w:hAnsi="Arial" w:eastAsia="宋体" w:cs="Arial"/>
              </w:rPr>
              <w:t>见（ ）页-见（ ）页</w:t>
            </w:r>
          </w:p>
        </w:tc>
      </w:tr>
      <w:tr w14:paraId="39FF9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shd w:val="clear" w:color="auto" w:fill="BEBEBE"/>
            <w:vAlign w:val="center"/>
          </w:tcPr>
          <w:p w14:paraId="2B81EC6E">
            <w:pPr>
              <w:keepNext/>
              <w:adjustRightInd w:val="0"/>
              <w:spacing w:line="360" w:lineRule="auto"/>
              <w:jc w:val="center"/>
              <w:textAlignment w:val="center"/>
              <w:rPr>
                <w:rFonts w:ascii="Arial" w:hAnsi="Arial" w:eastAsia="宋体" w:cs="Arial"/>
              </w:rPr>
            </w:pPr>
            <w:r>
              <w:rPr>
                <w:rFonts w:ascii="Arial" w:hAnsi="Arial" w:eastAsia="宋体" w:cs="Arial"/>
              </w:rPr>
              <w:t>序号</w:t>
            </w:r>
          </w:p>
        </w:tc>
        <w:tc>
          <w:tcPr>
            <w:tcW w:w="4083" w:type="dxa"/>
            <w:tcBorders>
              <w:top w:val="single" w:color="auto" w:sz="4" w:space="0"/>
              <w:left w:val="single" w:color="auto" w:sz="4" w:space="0"/>
              <w:bottom w:val="single" w:color="auto" w:sz="4" w:space="0"/>
              <w:right w:val="single" w:color="auto" w:sz="4" w:space="0"/>
            </w:tcBorders>
            <w:shd w:val="clear" w:color="auto" w:fill="BEBEBE"/>
            <w:vAlign w:val="center"/>
          </w:tcPr>
          <w:p w14:paraId="4EB14EEA">
            <w:pPr>
              <w:keepNext/>
              <w:adjustRightInd w:val="0"/>
              <w:spacing w:line="360" w:lineRule="auto"/>
              <w:ind w:left="10" w:leftChars="5"/>
              <w:jc w:val="center"/>
              <w:textAlignment w:val="center"/>
              <w:rPr>
                <w:rFonts w:ascii="Arial" w:hAnsi="Arial" w:eastAsia="宋体" w:cs="Arial"/>
              </w:rPr>
            </w:pPr>
            <w:r>
              <w:rPr>
                <w:rFonts w:ascii="Arial" w:hAnsi="Arial" w:eastAsia="宋体" w:cs="Arial"/>
              </w:rPr>
              <w:t>技术服务评审分项</w:t>
            </w:r>
          </w:p>
        </w:tc>
        <w:tc>
          <w:tcPr>
            <w:tcW w:w="1511" w:type="dxa"/>
            <w:tcBorders>
              <w:top w:val="single" w:color="auto" w:sz="4" w:space="0"/>
              <w:left w:val="single" w:color="auto" w:sz="4" w:space="0"/>
              <w:bottom w:val="single" w:color="auto" w:sz="4" w:space="0"/>
              <w:right w:val="single" w:color="auto" w:sz="4" w:space="0"/>
            </w:tcBorders>
            <w:shd w:val="clear" w:color="auto" w:fill="BEBEBE"/>
            <w:vAlign w:val="center"/>
          </w:tcPr>
          <w:p w14:paraId="046BAF4F">
            <w:pPr>
              <w:keepNext/>
              <w:adjustRightInd w:val="0"/>
              <w:spacing w:line="360" w:lineRule="auto"/>
              <w:ind w:left="10" w:leftChars="5"/>
              <w:jc w:val="center"/>
              <w:textAlignment w:val="center"/>
              <w:rPr>
                <w:rFonts w:ascii="Arial" w:hAnsi="Arial" w:eastAsia="宋体" w:cs="Arial"/>
              </w:rPr>
            </w:pPr>
            <w:r>
              <w:rPr>
                <w:rFonts w:ascii="Arial" w:hAnsi="Arial" w:eastAsia="宋体" w:cs="Arial"/>
              </w:rPr>
              <w:t>自查得分</w:t>
            </w:r>
          </w:p>
        </w:tc>
        <w:tc>
          <w:tcPr>
            <w:tcW w:w="2852" w:type="dxa"/>
            <w:tcBorders>
              <w:top w:val="single" w:color="auto" w:sz="4" w:space="0"/>
              <w:left w:val="single" w:color="auto" w:sz="4" w:space="0"/>
              <w:bottom w:val="single" w:color="auto" w:sz="4" w:space="0"/>
              <w:right w:val="single" w:color="auto" w:sz="12" w:space="0"/>
            </w:tcBorders>
            <w:shd w:val="clear" w:color="auto" w:fill="BEBEBE"/>
            <w:vAlign w:val="center"/>
          </w:tcPr>
          <w:p w14:paraId="724311CE">
            <w:pPr>
              <w:keepNext/>
              <w:adjustRightInd w:val="0"/>
              <w:spacing w:line="360" w:lineRule="auto"/>
              <w:jc w:val="center"/>
              <w:textAlignment w:val="center"/>
              <w:rPr>
                <w:rFonts w:ascii="Arial" w:hAnsi="Arial" w:eastAsia="宋体" w:cs="Arial"/>
              </w:rPr>
            </w:pPr>
            <w:r>
              <w:rPr>
                <w:rFonts w:ascii="Arial" w:hAnsi="Arial" w:eastAsia="宋体" w:cs="Arial"/>
              </w:rPr>
              <w:t>证明文件</w:t>
            </w:r>
          </w:p>
        </w:tc>
      </w:tr>
      <w:tr w14:paraId="02481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0463CF1A">
            <w:pPr>
              <w:spacing w:line="360" w:lineRule="auto"/>
              <w:jc w:val="center"/>
              <w:rPr>
                <w:rFonts w:ascii="Arial" w:hAnsi="Arial" w:eastAsia="宋体" w:cs="Arial"/>
              </w:rPr>
            </w:pPr>
            <w:r>
              <w:rPr>
                <w:rFonts w:ascii="Arial" w:hAnsi="Arial" w:eastAsia="宋体" w:cs="Arial"/>
              </w:rPr>
              <w:t>1</w:t>
            </w:r>
          </w:p>
        </w:tc>
        <w:tc>
          <w:tcPr>
            <w:tcW w:w="4083" w:type="dxa"/>
            <w:tcBorders>
              <w:top w:val="single" w:color="auto" w:sz="4" w:space="0"/>
              <w:left w:val="single" w:color="auto" w:sz="4" w:space="0"/>
              <w:bottom w:val="single" w:color="auto" w:sz="4" w:space="0"/>
              <w:right w:val="single" w:color="auto" w:sz="4" w:space="0"/>
            </w:tcBorders>
            <w:vAlign w:val="center"/>
          </w:tcPr>
          <w:p w14:paraId="5B32FAA6">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67DA77DF">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2ED96A7D">
            <w:pPr>
              <w:spacing w:line="360" w:lineRule="auto"/>
              <w:ind w:left="10" w:leftChars="5"/>
              <w:jc w:val="center"/>
              <w:rPr>
                <w:rFonts w:ascii="Arial" w:hAnsi="Arial" w:eastAsia="宋体" w:cs="Arial"/>
              </w:rPr>
            </w:pPr>
            <w:r>
              <w:rPr>
                <w:rFonts w:ascii="Arial" w:hAnsi="Arial" w:eastAsia="宋体" w:cs="Arial"/>
              </w:rPr>
              <w:t>见（ ）页-见（ ）页</w:t>
            </w:r>
          </w:p>
        </w:tc>
      </w:tr>
      <w:tr w14:paraId="77D6A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6AB63D15">
            <w:pPr>
              <w:spacing w:line="360" w:lineRule="auto"/>
              <w:jc w:val="center"/>
              <w:rPr>
                <w:rFonts w:ascii="Arial" w:hAnsi="Arial" w:eastAsia="宋体" w:cs="Arial"/>
              </w:rPr>
            </w:pPr>
            <w:r>
              <w:rPr>
                <w:rFonts w:ascii="Arial" w:hAnsi="Arial" w:eastAsia="宋体" w:cs="Arial"/>
              </w:rPr>
              <w:t>2</w:t>
            </w:r>
          </w:p>
        </w:tc>
        <w:tc>
          <w:tcPr>
            <w:tcW w:w="4083" w:type="dxa"/>
            <w:tcBorders>
              <w:top w:val="single" w:color="auto" w:sz="4" w:space="0"/>
              <w:left w:val="single" w:color="auto" w:sz="4" w:space="0"/>
              <w:bottom w:val="single" w:color="auto" w:sz="4" w:space="0"/>
              <w:right w:val="single" w:color="auto" w:sz="4" w:space="0"/>
            </w:tcBorders>
            <w:vAlign w:val="center"/>
          </w:tcPr>
          <w:p w14:paraId="68F6BBA0">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227EF1B8">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7C29E7F1">
            <w:pPr>
              <w:spacing w:line="360" w:lineRule="auto"/>
              <w:ind w:left="10" w:leftChars="5"/>
              <w:jc w:val="center"/>
              <w:rPr>
                <w:rFonts w:ascii="Arial" w:hAnsi="Arial" w:eastAsia="宋体" w:cs="Arial"/>
              </w:rPr>
            </w:pPr>
            <w:r>
              <w:rPr>
                <w:rFonts w:ascii="Arial" w:hAnsi="Arial" w:eastAsia="宋体" w:cs="Arial"/>
              </w:rPr>
              <w:t>见（ ）页-见（ ）页</w:t>
            </w:r>
          </w:p>
        </w:tc>
      </w:tr>
      <w:tr w14:paraId="4F6B7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6B2D8DEF">
            <w:pPr>
              <w:spacing w:line="360" w:lineRule="auto"/>
              <w:jc w:val="center"/>
              <w:rPr>
                <w:rFonts w:ascii="Arial" w:hAnsi="Arial" w:eastAsia="宋体" w:cs="Arial"/>
              </w:rPr>
            </w:pPr>
            <w:r>
              <w:rPr>
                <w:rFonts w:ascii="Arial" w:hAnsi="Arial" w:eastAsia="宋体" w:cs="Arial"/>
              </w:rPr>
              <w:t>3</w:t>
            </w:r>
          </w:p>
        </w:tc>
        <w:tc>
          <w:tcPr>
            <w:tcW w:w="4083" w:type="dxa"/>
            <w:tcBorders>
              <w:top w:val="single" w:color="auto" w:sz="4" w:space="0"/>
              <w:left w:val="single" w:color="auto" w:sz="4" w:space="0"/>
              <w:bottom w:val="single" w:color="auto" w:sz="4" w:space="0"/>
              <w:right w:val="single" w:color="auto" w:sz="4" w:space="0"/>
            </w:tcBorders>
            <w:vAlign w:val="center"/>
          </w:tcPr>
          <w:p w14:paraId="1514D061">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11237CF1">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3F39B13D">
            <w:pPr>
              <w:spacing w:line="360" w:lineRule="auto"/>
              <w:ind w:left="10" w:leftChars="5"/>
              <w:jc w:val="center"/>
              <w:rPr>
                <w:rFonts w:ascii="Arial" w:hAnsi="Arial" w:eastAsia="宋体" w:cs="Arial"/>
              </w:rPr>
            </w:pPr>
            <w:r>
              <w:rPr>
                <w:rFonts w:ascii="Arial" w:hAnsi="Arial" w:eastAsia="宋体" w:cs="Arial"/>
              </w:rPr>
              <w:t>见（ ）页-见（ ）页</w:t>
            </w:r>
          </w:p>
        </w:tc>
      </w:tr>
      <w:tr w14:paraId="47872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4C3351EC">
            <w:pPr>
              <w:spacing w:line="360" w:lineRule="auto"/>
              <w:jc w:val="center"/>
              <w:rPr>
                <w:rFonts w:ascii="Arial" w:hAnsi="Arial" w:eastAsia="宋体" w:cs="Arial"/>
              </w:rPr>
            </w:pPr>
            <w:r>
              <w:rPr>
                <w:rFonts w:ascii="Arial" w:hAnsi="Arial" w:eastAsia="宋体" w:cs="Arial"/>
              </w:rPr>
              <w:t>4</w:t>
            </w:r>
          </w:p>
        </w:tc>
        <w:tc>
          <w:tcPr>
            <w:tcW w:w="4083" w:type="dxa"/>
            <w:tcBorders>
              <w:top w:val="single" w:color="auto" w:sz="4" w:space="0"/>
              <w:left w:val="single" w:color="auto" w:sz="4" w:space="0"/>
              <w:bottom w:val="single" w:color="auto" w:sz="4" w:space="0"/>
              <w:right w:val="single" w:color="auto" w:sz="4" w:space="0"/>
            </w:tcBorders>
            <w:vAlign w:val="center"/>
          </w:tcPr>
          <w:p w14:paraId="56ABD696">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65E49921">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1D09EB34">
            <w:pPr>
              <w:spacing w:line="360" w:lineRule="auto"/>
              <w:ind w:left="10" w:leftChars="5"/>
              <w:jc w:val="center"/>
              <w:rPr>
                <w:rFonts w:ascii="Arial" w:hAnsi="Arial" w:eastAsia="宋体" w:cs="Arial"/>
              </w:rPr>
            </w:pPr>
            <w:r>
              <w:rPr>
                <w:rFonts w:ascii="Arial" w:hAnsi="Arial" w:eastAsia="宋体" w:cs="Arial"/>
              </w:rPr>
              <w:t>见（ ）页-见（ ）页</w:t>
            </w:r>
          </w:p>
        </w:tc>
      </w:tr>
      <w:tr w14:paraId="1BDC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6BD580C6">
            <w:pPr>
              <w:spacing w:line="360" w:lineRule="auto"/>
              <w:jc w:val="center"/>
              <w:rPr>
                <w:rFonts w:ascii="Arial" w:hAnsi="Arial" w:eastAsia="宋体" w:cs="Arial"/>
              </w:rPr>
            </w:pPr>
            <w:r>
              <w:rPr>
                <w:rFonts w:ascii="Arial" w:hAnsi="Arial" w:eastAsia="宋体" w:cs="Arial"/>
              </w:rPr>
              <w:t>5</w:t>
            </w:r>
          </w:p>
        </w:tc>
        <w:tc>
          <w:tcPr>
            <w:tcW w:w="4083" w:type="dxa"/>
            <w:tcBorders>
              <w:top w:val="single" w:color="auto" w:sz="4" w:space="0"/>
              <w:left w:val="single" w:color="auto" w:sz="4" w:space="0"/>
              <w:bottom w:val="single" w:color="auto" w:sz="4" w:space="0"/>
              <w:right w:val="single" w:color="auto" w:sz="4" w:space="0"/>
            </w:tcBorders>
            <w:vAlign w:val="center"/>
          </w:tcPr>
          <w:p w14:paraId="2B38BAA6">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363C6E3D">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3C5EA49A">
            <w:pPr>
              <w:spacing w:line="360" w:lineRule="auto"/>
              <w:ind w:left="10" w:leftChars="5"/>
              <w:jc w:val="center"/>
              <w:rPr>
                <w:rFonts w:ascii="Arial" w:hAnsi="Arial" w:eastAsia="宋体" w:cs="Arial"/>
              </w:rPr>
            </w:pPr>
            <w:r>
              <w:rPr>
                <w:rFonts w:ascii="Arial" w:hAnsi="Arial" w:eastAsia="宋体" w:cs="Arial"/>
              </w:rPr>
              <w:t>见（ ）页-见（ ）页</w:t>
            </w:r>
          </w:p>
        </w:tc>
      </w:tr>
      <w:tr w14:paraId="71F4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10" w:hRule="atLeast"/>
          <w:jc w:val="center"/>
        </w:trPr>
        <w:tc>
          <w:tcPr>
            <w:tcW w:w="1192" w:type="dxa"/>
            <w:tcBorders>
              <w:top w:val="single" w:color="auto" w:sz="4" w:space="0"/>
              <w:left w:val="single" w:color="auto" w:sz="12" w:space="0"/>
              <w:bottom w:val="single" w:color="auto" w:sz="4" w:space="0"/>
              <w:right w:val="single" w:color="auto" w:sz="4" w:space="0"/>
            </w:tcBorders>
            <w:vAlign w:val="center"/>
          </w:tcPr>
          <w:p w14:paraId="0190FB84">
            <w:pPr>
              <w:spacing w:line="360" w:lineRule="auto"/>
              <w:jc w:val="center"/>
              <w:rPr>
                <w:rFonts w:ascii="Arial" w:hAnsi="Arial" w:eastAsia="宋体" w:cs="Arial"/>
              </w:rPr>
            </w:pPr>
            <w:r>
              <w:rPr>
                <w:rFonts w:ascii="Arial" w:hAnsi="Arial" w:eastAsia="宋体" w:cs="Arial"/>
              </w:rPr>
              <w:t>6</w:t>
            </w:r>
          </w:p>
        </w:tc>
        <w:tc>
          <w:tcPr>
            <w:tcW w:w="4083" w:type="dxa"/>
            <w:tcBorders>
              <w:top w:val="single" w:color="auto" w:sz="4" w:space="0"/>
              <w:left w:val="single" w:color="auto" w:sz="4" w:space="0"/>
              <w:bottom w:val="single" w:color="auto" w:sz="4" w:space="0"/>
              <w:right w:val="single" w:color="auto" w:sz="4" w:space="0"/>
            </w:tcBorders>
            <w:vAlign w:val="center"/>
          </w:tcPr>
          <w:p w14:paraId="0B67912B">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4" w:space="0"/>
              <w:right w:val="single" w:color="auto" w:sz="4" w:space="0"/>
            </w:tcBorders>
            <w:vAlign w:val="center"/>
          </w:tcPr>
          <w:p w14:paraId="7B80F3F1">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4" w:space="0"/>
              <w:right w:val="single" w:color="auto" w:sz="12" w:space="0"/>
            </w:tcBorders>
            <w:vAlign w:val="center"/>
          </w:tcPr>
          <w:p w14:paraId="0D62D2DE">
            <w:pPr>
              <w:spacing w:line="360" w:lineRule="auto"/>
              <w:ind w:left="10" w:leftChars="5"/>
              <w:jc w:val="center"/>
              <w:rPr>
                <w:rFonts w:ascii="Arial" w:hAnsi="Arial" w:eastAsia="宋体" w:cs="Arial"/>
              </w:rPr>
            </w:pPr>
            <w:r>
              <w:rPr>
                <w:rFonts w:ascii="Arial" w:hAnsi="Arial" w:eastAsia="宋体" w:cs="Arial"/>
              </w:rPr>
              <w:t>见（ ）页-见（ ）页</w:t>
            </w:r>
          </w:p>
        </w:tc>
      </w:tr>
      <w:tr w14:paraId="4DAFE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192" w:type="dxa"/>
            <w:tcBorders>
              <w:top w:val="single" w:color="auto" w:sz="4" w:space="0"/>
              <w:left w:val="single" w:color="auto" w:sz="12" w:space="0"/>
              <w:bottom w:val="single" w:color="auto" w:sz="12" w:space="0"/>
              <w:right w:val="single" w:color="auto" w:sz="4" w:space="0"/>
            </w:tcBorders>
            <w:vAlign w:val="center"/>
          </w:tcPr>
          <w:p w14:paraId="67AD210F">
            <w:pPr>
              <w:spacing w:line="360" w:lineRule="auto"/>
              <w:jc w:val="center"/>
              <w:rPr>
                <w:rFonts w:ascii="Arial" w:hAnsi="Arial" w:eastAsia="宋体" w:cs="Arial"/>
              </w:rPr>
            </w:pPr>
            <w:r>
              <w:rPr>
                <w:rFonts w:ascii="Arial" w:hAnsi="Arial" w:eastAsia="宋体" w:cs="Arial"/>
              </w:rPr>
              <w:t>……</w:t>
            </w:r>
          </w:p>
        </w:tc>
        <w:tc>
          <w:tcPr>
            <w:tcW w:w="4083" w:type="dxa"/>
            <w:tcBorders>
              <w:top w:val="single" w:color="auto" w:sz="4" w:space="0"/>
              <w:left w:val="single" w:color="auto" w:sz="4" w:space="0"/>
              <w:bottom w:val="single" w:color="auto" w:sz="12" w:space="0"/>
              <w:right w:val="single" w:color="auto" w:sz="4" w:space="0"/>
            </w:tcBorders>
            <w:vAlign w:val="center"/>
          </w:tcPr>
          <w:p w14:paraId="03EF54D9">
            <w:pPr>
              <w:spacing w:line="360" w:lineRule="auto"/>
              <w:ind w:left="10" w:leftChars="5"/>
              <w:rPr>
                <w:rFonts w:ascii="Arial" w:hAnsi="Arial" w:eastAsia="宋体" w:cs="Arial"/>
              </w:rPr>
            </w:pPr>
          </w:p>
        </w:tc>
        <w:tc>
          <w:tcPr>
            <w:tcW w:w="1511" w:type="dxa"/>
            <w:tcBorders>
              <w:top w:val="single" w:color="auto" w:sz="4" w:space="0"/>
              <w:left w:val="single" w:color="auto" w:sz="4" w:space="0"/>
              <w:bottom w:val="single" w:color="auto" w:sz="12" w:space="0"/>
              <w:right w:val="single" w:color="auto" w:sz="4" w:space="0"/>
            </w:tcBorders>
            <w:vAlign w:val="center"/>
          </w:tcPr>
          <w:p w14:paraId="4199DC97">
            <w:pPr>
              <w:spacing w:line="360" w:lineRule="auto"/>
              <w:ind w:left="10" w:leftChars="5"/>
              <w:rPr>
                <w:rFonts w:ascii="Arial" w:hAnsi="Arial" w:eastAsia="宋体" w:cs="Arial"/>
              </w:rPr>
            </w:pPr>
          </w:p>
        </w:tc>
        <w:tc>
          <w:tcPr>
            <w:tcW w:w="2852" w:type="dxa"/>
            <w:tcBorders>
              <w:top w:val="single" w:color="auto" w:sz="4" w:space="0"/>
              <w:left w:val="single" w:color="auto" w:sz="4" w:space="0"/>
              <w:bottom w:val="single" w:color="auto" w:sz="12" w:space="0"/>
              <w:right w:val="single" w:color="auto" w:sz="12" w:space="0"/>
            </w:tcBorders>
            <w:vAlign w:val="center"/>
          </w:tcPr>
          <w:p w14:paraId="6A214768">
            <w:pPr>
              <w:spacing w:line="360" w:lineRule="auto"/>
              <w:ind w:left="10" w:leftChars="5"/>
              <w:jc w:val="center"/>
              <w:rPr>
                <w:rFonts w:ascii="Arial" w:hAnsi="Arial" w:eastAsia="宋体" w:cs="Arial"/>
              </w:rPr>
            </w:pPr>
            <w:r>
              <w:rPr>
                <w:rFonts w:ascii="Arial" w:hAnsi="Arial" w:eastAsia="宋体" w:cs="Arial"/>
              </w:rPr>
              <w:t>见（ ）页-见（ ）页</w:t>
            </w:r>
          </w:p>
        </w:tc>
      </w:tr>
    </w:tbl>
    <w:p w14:paraId="5838AA20">
      <w:pPr>
        <w:adjustRightInd w:val="0"/>
        <w:snapToGrid w:val="0"/>
        <w:spacing w:line="360" w:lineRule="auto"/>
        <w:rPr>
          <w:rFonts w:ascii="Arial" w:hAnsi="Arial" w:eastAsia="宋体" w:cs="Arial"/>
          <w:b/>
          <w:bCs/>
          <w:szCs w:val="21"/>
        </w:rPr>
      </w:pPr>
      <w:r>
        <w:rPr>
          <w:rFonts w:ascii="Arial" w:hAnsi="Arial" w:eastAsia="宋体" w:cs="Arial"/>
          <w:b/>
          <w:bCs/>
          <w:szCs w:val="21"/>
        </w:rPr>
        <w:t>说明：</w:t>
      </w:r>
    </w:p>
    <w:p w14:paraId="6331D51D">
      <w:pPr>
        <w:adjustRightInd w:val="0"/>
        <w:snapToGrid w:val="0"/>
        <w:spacing w:line="360" w:lineRule="auto"/>
        <w:ind w:firstLine="420" w:firstLineChars="200"/>
        <w:rPr>
          <w:rFonts w:ascii="Arial" w:hAnsi="Arial" w:eastAsia="宋体" w:cs="Arial"/>
          <w:szCs w:val="21"/>
        </w:rPr>
      </w:pPr>
      <w:r>
        <w:rPr>
          <w:rFonts w:ascii="Arial" w:hAnsi="Arial" w:eastAsia="宋体" w:cs="Arial"/>
          <w:szCs w:val="21"/>
        </w:rPr>
        <w:t>1.投标人应根据《商务评审》表和《技术服务评审》表的各项内容填写此表，表格可延长。</w:t>
      </w:r>
    </w:p>
    <w:p w14:paraId="3B3312AB">
      <w:pPr>
        <w:spacing w:line="360" w:lineRule="auto"/>
        <w:ind w:firstLine="420" w:firstLineChars="200"/>
        <w:rPr>
          <w:rFonts w:ascii="Arial" w:hAnsi="Arial" w:eastAsia="宋体" w:cs="Arial"/>
          <w:szCs w:val="21"/>
        </w:rPr>
      </w:pPr>
      <w:r>
        <w:rPr>
          <w:rFonts w:ascii="Arial" w:hAnsi="Arial" w:eastAsia="宋体" w:cs="Arial"/>
          <w:szCs w:val="21"/>
        </w:rPr>
        <w:t>2.按评审项的顺序填写。</w:t>
      </w:r>
    </w:p>
    <w:p w14:paraId="75888F6A">
      <w:pPr>
        <w:rPr>
          <w:rFonts w:ascii="Arial" w:hAnsi="Arial" w:eastAsia="宋体" w:cs="Arial"/>
          <w:szCs w:val="21"/>
        </w:rPr>
      </w:pPr>
    </w:p>
    <w:p w14:paraId="42F32E9F">
      <w:pPr>
        <w:rPr>
          <w:rFonts w:ascii="Arial" w:hAnsi="Arial" w:eastAsia="宋体" w:cs="Arial"/>
          <w:szCs w:val="21"/>
        </w:rPr>
      </w:pPr>
    </w:p>
    <w:p w14:paraId="140D7ED2">
      <w:pPr>
        <w:spacing w:line="360" w:lineRule="auto"/>
        <w:rPr>
          <w:rFonts w:ascii="Arial" w:hAnsi="Arial" w:eastAsia="宋体" w:cs="Arial"/>
        </w:rPr>
      </w:pPr>
      <w:r>
        <w:rPr>
          <w:rFonts w:ascii="Arial" w:hAnsi="Arial" w:eastAsia="宋体" w:cs="Arial"/>
        </w:rPr>
        <w:t xml:space="preserve">投标人法定代表人（或法定代表人授权代表）签字：                   </w:t>
      </w:r>
    </w:p>
    <w:p w14:paraId="372F9F47">
      <w:pPr>
        <w:spacing w:line="360" w:lineRule="auto"/>
        <w:rPr>
          <w:rFonts w:ascii="Arial" w:hAnsi="Arial" w:eastAsia="宋体" w:cs="Arial"/>
        </w:rPr>
      </w:pPr>
      <w:r>
        <w:rPr>
          <w:rFonts w:ascii="Arial" w:hAnsi="Arial" w:eastAsia="宋体" w:cs="Arial"/>
        </w:rPr>
        <w:t xml:space="preserve">投标人名称（签章）：                        </w:t>
      </w:r>
    </w:p>
    <w:p w14:paraId="07BCE8D8">
      <w:pPr>
        <w:spacing w:line="360" w:lineRule="auto"/>
        <w:rPr>
          <w:rFonts w:ascii="Arial" w:hAnsi="Arial" w:eastAsia="宋体" w:cs="Arial"/>
        </w:rPr>
      </w:pPr>
      <w:r>
        <w:rPr>
          <w:rFonts w:ascii="Arial" w:hAnsi="Arial" w:eastAsia="宋体" w:cs="Arial"/>
        </w:rPr>
        <w:t>日期：   年   月   日</w:t>
      </w:r>
    </w:p>
    <w:p w14:paraId="2AA65FC4">
      <w:pPr>
        <w:spacing w:line="360" w:lineRule="auto"/>
        <w:jc w:val="center"/>
        <w:rPr>
          <w:rFonts w:ascii="Arial" w:hAnsi="Arial" w:eastAsia="宋体" w:cs="Arial"/>
          <w:b/>
          <w:color w:val="000000"/>
          <w:sz w:val="32"/>
          <w:szCs w:val="32"/>
        </w:rPr>
      </w:pPr>
    </w:p>
    <w:p w14:paraId="5C8E1E58">
      <w:pPr>
        <w:spacing w:line="360" w:lineRule="auto"/>
        <w:jc w:val="center"/>
        <w:rPr>
          <w:rFonts w:ascii="Arial" w:hAnsi="Arial" w:eastAsia="宋体" w:cs="Arial"/>
          <w:b/>
          <w:color w:val="000000"/>
          <w:sz w:val="32"/>
          <w:szCs w:val="32"/>
        </w:rPr>
        <w:sectPr>
          <w:pgSz w:w="11906" w:h="16838"/>
          <w:pgMar w:top="1304" w:right="1134" w:bottom="1440" w:left="1134" w:header="851" w:footer="992" w:gutter="0"/>
          <w:cols w:space="720" w:num="1"/>
          <w:docGrid w:type="lines" w:linePitch="312" w:charSpace="0"/>
        </w:sectPr>
      </w:pPr>
    </w:p>
    <w:p w14:paraId="3D3C691C">
      <w:pPr>
        <w:rPr>
          <w:rFonts w:ascii="Arial" w:hAnsi="Arial" w:eastAsia="宋体" w:cs="Arial"/>
        </w:rPr>
      </w:pPr>
    </w:p>
    <w:p w14:paraId="3886DD21">
      <w:pPr>
        <w:rPr>
          <w:rFonts w:ascii="Arial" w:hAnsi="Arial" w:eastAsia="宋体" w:cs="Arial"/>
        </w:rPr>
      </w:pPr>
    </w:p>
    <w:p w14:paraId="57D06691">
      <w:pPr>
        <w:rPr>
          <w:rFonts w:ascii="Arial" w:hAnsi="Arial" w:eastAsia="宋体" w:cs="Arial"/>
        </w:rPr>
      </w:pPr>
    </w:p>
    <w:p w14:paraId="11434D9C">
      <w:pPr>
        <w:rPr>
          <w:rFonts w:ascii="Arial" w:hAnsi="Arial" w:eastAsia="宋体" w:cs="Arial"/>
        </w:rPr>
      </w:pPr>
    </w:p>
    <w:p w14:paraId="27E326AF">
      <w:pPr>
        <w:rPr>
          <w:rFonts w:ascii="Arial" w:hAnsi="Arial" w:eastAsia="宋体" w:cs="Arial"/>
        </w:rPr>
      </w:pPr>
    </w:p>
    <w:p w14:paraId="63ED4FB1">
      <w:pPr>
        <w:rPr>
          <w:rFonts w:ascii="Arial" w:hAnsi="Arial" w:eastAsia="宋体" w:cs="Arial"/>
        </w:rPr>
      </w:pPr>
    </w:p>
    <w:p w14:paraId="6EB714A5">
      <w:pPr>
        <w:rPr>
          <w:rFonts w:ascii="Arial" w:hAnsi="Arial" w:eastAsia="宋体" w:cs="Arial"/>
        </w:rPr>
      </w:pPr>
    </w:p>
    <w:p w14:paraId="6437BB79">
      <w:pPr>
        <w:rPr>
          <w:rFonts w:ascii="Arial" w:hAnsi="Arial" w:eastAsia="宋体" w:cs="Arial"/>
        </w:rPr>
      </w:pPr>
    </w:p>
    <w:p w14:paraId="137A5C44">
      <w:pPr>
        <w:rPr>
          <w:rFonts w:ascii="Arial" w:hAnsi="Arial" w:eastAsia="宋体" w:cs="Arial"/>
        </w:rPr>
      </w:pPr>
    </w:p>
    <w:p w14:paraId="7561F0ED">
      <w:pPr>
        <w:rPr>
          <w:rFonts w:ascii="Arial" w:hAnsi="Arial" w:eastAsia="宋体" w:cs="Arial"/>
        </w:rPr>
      </w:pPr>
    </w:p>
    <w:p w14:paraId="0E290E17">
      <w:pPr>
        <w:rPr>
          <w:rFonts w:ascii="Arial" w:hAnsi="Arial" w:eastAsia="宋体" w:cs="Arial"/>
        </w:rPr>
      </w:pPr>
    </w:p>
    <w:p w14:paraId="186C5EF1">
      <w:pPr>
        <w:rPr>
          <w:rFonts w:ascii="Arial" w:hAnsi="Arial" w:eastAsia="宋体" w:cs="Arial"/>
        </w:rPr>
      </w:pPr>
    </w:p>
    <w:p w14:paraId="4FA55ABB">
      <w:pPr>
        <w:rPr>
          <w:rFonts w:ascii="Arial" w:hAnsi="Arial" w:eastAsia="宋体" w:cs="Arial"/>
        </w:rPr>
      </w:pPr>
    </w:p>
    <w:p w14:paraId="41D728E8">
      <w:pPr>
        <w:rPr>
          <w:rFonts w:ascii="Arial" w:hAnsi="Arial" w:eastAsia="宋体" w:cs="Arial"/>
        </w:rPr>
      </w:pPr>
    </w:p>
    <w:p w14:paraId="4EF2DF83">
      <w:pPr>
        <w:rPr>
          <w:rFonts w:ascii="Arial" w:hAnsi="Arial" w:eastAsia="宋体" w:cs="Arial"/>
        </w:rPr>
      </w:pPr>
    </w:p>
    <w:p w14:paraId="03128556">
      <w:pPr>
        <w:rPr>
          <w:rFonts w:ascii="Arial" w:hAnsi="Arial" w:eastAsia="宋体" w:cs="Arial"/>
        </w:rPr>
      </w:pPr>
    </w:p>
    <w:p w14:paraId="4ADD5FBA">
      <w:pPr>
        <w:rPr>
          <w:rFonts w:ascii="Arial" w:hAnsi="Arial" w:eastAsia="宋体" w:cs="Arial"/>
        </w:rPr>
      </w:pPr>
    </w:p>
    <w:p w14:paraId="6E517F56">
      <w:pPr>
        <w:rPr>
          <w:rFonts w:ascii="Arial" w:hAnsi="Arial" w:eastAsia="宋体" w:cs="Arial"/>
        </w:rPr>
      </w:pPr>
    </w:p>
    <w:p w14:paraId="70C41948">
      <w:pPr>
        <w:rPr>
          <w:rFonts w:ascii="Arial" w:hAnsi="Arial" w:eastAsia="宋体" w:cs="Arial"/>
        </w:rPr>
      </w:pPr>
    </w:p>
    <w:p w14:paraId="393FB31D">
      <w:pPr>
        <w:rPr>
          <w:rFonts w:ascii="Arial" w:hAnsi="Arial" w:eastAsia="宋体" w:cs="Arial"/>
        </w:rPr>
      </w:pPr>
    </w:p>
    <w:p w14:paraId="650BE139">
      <w:pPr>
        <w:rPr>
          <w:rFonts w:ascii="Arial" w:hAnsi="Arial" w:eastAsia="宋体" w:cs="Arial"/>
        </w:rPr>
      </w:pPr>
    </w:p>
    <w:p w14:paraId="44194CC1">
      <w:pPr>
        <w:spacing w:line="360" w:lineRule="auto"/>
        <w:jc w:val="center"/>
        <w:rPr>
          <w:rFonts w:ascii="Arial" w:hAnsi="Arial" w:eastAsia="宋体" w:cs="Arial"/>
          <w:b/>
          <w:color w:val="000000"/>
          <w:sz w:val="32"/>
          <w:szCs w:val="32"/>
        </w:rPr>
      </w:pPr>
      <w:bookmarkStart w:id="81" w:name="_Toc573412223"/>
      <w:bookmarkStart w:id="82" w:name="_Toc481878374"/>
      <w:r>
        <w:rPr>
          <w:rFonts w:ascii="Arial" w:hAnsi="Arial" w:eastAsia="宋体" w:cs="Arial"/>
          <w:b/>
          <w:color w:val="000000"/>
          <w:sz w:val="32"/>
          <w:szCs w:val="32"/>
        </w:rPr>
        <w:t>第二部分 资格文件</w:t>
      </w:r>
      <w:bookmarkEnd w:id="81"/>
      <w:bookmarkEnd w:id="82"/>
    </w:p>
    <w:p w14:paraId="291E6817">
      <w:pPr>
        <w:spacing w:line="360" w:lineRule="auto"/>
        <w:jc w:val="center"/>
        <w:rPr>
          <w:rFonts w:ascii="Arial" w:hAnsi="Arial" w:eastAsia="宋体" w:cs="Arial"/>
          <w:b/>
          <w:bCs/>
          <w:spacing w:val="8"/>
          <w:kern w:val="0"/>
          <w:sz w:val="30"/>
          <w:szCs w:val="30"/>
        </w:rPr>
        <w:sectPr>
          <w:footerReference r:id="rId7" w:type="default"/>
          <w:pgSz w:w="11906" w:h="16838"/>
          <w:pgMar w:top="1304" w:right="1134" w:bottom="1440" w:left="1134" w:header="851" w:footer="992" w:gutter="0"/>
          <w:cols w:space="720" w:num="1"/>
          <w:docGrid w:type="lines" w:linePitch="312" w:charSpace="0"/>
        </w:sectPr>
      </w:pPr>
    </w:p>
    <w:p w14:paraId="0D7CBD6C">
      <w:pPr>
        <w:spacing w:line="360" w:lineRule="auto"/>
        <w:jc w:val="center"/>
        <w:rPr>
          <w:rFonts w:ascii="Arial" w:hAnsi="Arial" w:eastAsia="宋体" w:cs="Arial"/>
          <w:b/>
          <w:bCs/>
          <w:spacing w:val="8"/>
          <w:kern w:val="0"/>
          <w:sz w:val="30"/>
          <w:szCs w:val="30"/>
        </w:rPr>
      </w:pPr>
      <w:r>
        <w:rPr>
          <w:rFonts w:ascii="Arial" w:hAnsi="Arial" w:eastAsia="宋体" w:cs="Arial"/>
          <w:b/>
          <w:bCs/>
          <w:spacing w:val="8"/>
          <w:kern w:val="0"/>
          <w:sz w:val="30"/>
          <w:szCs w:val="30"/>
        </w:rPr>
        <w:t>2-1投标函（范本）</w:t>
      </w:r>
    </w:p>
    <w:p w14:paraId="39634BB5">
      <w:pPr>
        <w:spacing w:before="72" w:after="72" w:line="440" w:lineRule="exact"/>
        <w:rPr>
          <w:rFonts w:ascii="Arial" w:hAnsi="Arial" w:eastAsia="宋体" w:cs="Arial"/>
          <w:b/>
          <w:bCs/>
        </w:rPr>
      </w:pPr>
      <w:r>
        <w:rPr>
          <w:rFonts w:ascii="Arial" w:hAnsi="Arial" w:eastAsia="宋体" w:cs="Arial"/>
          <w:b/>
          <w:bCs/>
        </w:rPr>
        <w:t>致：广东工业大学</w:t>
      </w:r>
    </w:p>
    <w:p w14:paraId="0D0C38C2">
      <w:pPr>
        <w:spacing w:before="72" w:after="72" w:line="360" w:lineRule="auto"/>
        <w:ind w:firstLine="420" w:firstLineChars="200"/>
        <w:rPr>
          <w:rFonts w:ascii="Arial" w:hAnsi="Arial" w:eastAsia="宋体" w:cs="Arial"/>
        </w:rPr>
      </w:pPr>
      <w:r>
        <w:rPr>
          <w:rFonts w:ascii="Arial" w:hAnsi="Arial" w:eastAsia="宋体" w:cs="Arial"/>
        </w:rPr>
        <w:t xml:space="preserve">我方确认收到贵方提供的（采购项目编号： ）自主招标文件，我方完全理解自主招标文件的所有内容，现决定投标本项目，据此我方承诺如下： </w:t>
      </w:r>
    </w:p>
    <w:p w14:paraId="6F1E65BB">
      <w:pPr>
        <w:spacing w:before="72" w:after="72" w:line="360" w:lineRule="auto"/>
        <w:ind w:firstLine="420" w:firstLineChars="200"/>
        <w:rPr>
          <w:rFonts w:ascii="Arial" w:hAnsi="Arial" w:eastAsia="宋体" w:cs="Arial"/>
        </w:rPr>
      </w:pPr>
      <w:r>
        <w:rPr>
          <w:rFonts w:ascii="Arial" w:hAnsi="Arial" w:eastAsia="宋体" w:cs="Arial"/>
        </w:rPr>
        <w:t>1.本投标文件的有效期为投标截止日起90天有效，如我方中标，有效期将延至合同终止日为止。</w:t>
      </w:r>
    </w:p>
    <w:p w14:paraId="4BCAAD1C">
      <w:pPr>
        <w:spacing w:before="72" w:after="72" w:line="360" w:lineRule="auto"/>
        <w:ind w:firstLine="420" w:firstLineChars="200"/>
        <w:rPr>
          <w:rFonts w:ascii="Arial" w:hAnsi="Arial" w:eastAsia="宋体" w:cs="Arial"/>
        </w:rPr>
      </w:pPr>
      <w:r>
        <w:rPr>
          <w:rFonts w:ascii="Arial" w:hAnsi="Arial" w:eastAsia="宋体" w:cs="Arial"/>
        </w:rPr>
        <w:t>2.我方已详细研究了自主招标文件的所有内容，包括澄清、修改文件（如果有）和所有已提供的参考资料以及有关附件，我方完全明白并认为此自主招标文件没有倾向性，也不存在排斥潜在供应商的内容，我方同意自主招标文件的相关条款，放弃对自主招标文件提出误解和质疑的一切权利。</w:t>
      </w:r>
    </w:p>
    <w:p w14:paraId="4FCDE41A">
      <w:pPr>
        <w:spacing w:before="72" w:after="72" w:line="360" w:lineRule="auto"/>
        <w:ind w:firstLine="420" w:firstLineChars="200"/>
        <w:rPr>
          <w:rFonts w:ascii="Arial" w:hAnsi="Arial" w:eastAsia="宋体" w:cs="Arial"/>
        </w:rPr>
      </w:pPr>
      <w:r>
        <w:rPr>
          <w:rFonts w:ascii="Arial" w:hAnsi="Arial" w:eastAsia="宋体" w:cs="Arial"/>
        </w:rPr>
        <w:t>3.我方保证所提交的所有文件和全部说明是真实的和正确的。由于我方提供资料不实而造成的责任和后果由我方承担。</w:t>
      </w:r>
    </w:p>
    <w:p w14:paraId="400B7F3E">
      <w:pPr>
        <w:spacing w:before="72" w:after="72" w:line="360" w:lineRule="auto"/>
        <w:ind w:firstLine="420" w:firstLineChars="200"/>
        <w:rPr>
          <w:rFonts w:ascii="Arial" w:hAnsi="Arial" w:eastAsia="宋体" w:cs="Arial"/>
        </w:rPr>
      </w:pPr>
      <w:r>
        <w:rPr>
          <w:rFonts w:ascii="Arial" w:hAnsi="Arial" w:eastAsia="宋体" w:cs="Arial"/>
        </w:rPr>
        <w:t>4.我方同意按照贵方提出的要求，提供与投标有关的任何其他数据或信息。</w:t>
      </w:r>
    </w:p>
    <w:p w14:paraId="68DD8000">
      <w:pPr>
        <w:spacing w:before="72" w:after="72" w:line="360" w:lineRule="auto"/>
        <w:ind w:firstLine="420" w:firstLineChars="200"/>
        <w:rPr>
          <w:rFonts w:ascii="Arial" w:hAnsi="Arial" w:eastAsia="宋体" w:cs="Arial"/>
        </w:rPr>
      </w:pPr>
      <w:r>
        <w:rPr>
          <w:rFonts w:ascii="Arial" w:hAnsi="Arial" w:eastAsia="宋体" w:cs="Arial"/>
        </w:rPr>
        <w:t>5.我方理解最低投标报价不是被授予中标的唯一条件。</w:t>
      </w:r>
    </w:p>
    <w:p w14:paraId="30363119">
      <w:pPr>
        <w:spacing w:before="72" w:after="72" w:line="360" w:lineRule="auto"/>
        <w:ind w:firstLine="420" w:firstLineChars="200"/>
        <w:rPr>
          <w:rFonts w:ascii="Arial" w:hAnsi="Arial" w:eastAsia="宋体" w:cs="Arial"/>
        </w:rPr>
      </w:pPr>
      <w:r>
        <w:rPr>
          <w:rFonts w:ascii="Arial" w:hAnsi="Arial" w:eastAsia="宋体" w:cs="Arial"/>
        </w:rPr>
        <w:t>6.我方如果中标，将保证履行自主招标文件以及自主招标文件修改书（如果有的话）中的全部责任和义务，在中标通知书规定的时间内签订相关合作合同。</w:t>
      </w:r>
    </w:p>
    <w:p w14:paraId="03B6297E">
      <w:pPr>
        <w:spacing w:before="72" w:after="72" w:line="360" w:lineRule="auto"/>
        <w:ind w:firstLine="420" w:firstLineChars="200"/>
        <w:rPr>
          <w:rFonts w:ascii="Arial" w:hAnsi="Arial" w:eastAsia="宋体" w:cs="Arial"/>
        </w:rPr>
      </w:pPr>
      <w:r>
        <w:rPr>
          <w:rFonts w:ascii="Arial" w:hAnsi="Arial" w:eastAsia="宋体" w:cs="Arial"/>
        </w:rPr>
        <w:t>7.我方对在本函及投标文件中所作的所有承诺承担法律责任。</w:t>
      </w:r>
    </w:p>
    <w:p w14:paraId="118E2583">
      <w:pPr>
        <w:spacing w:before="72" w:after="72" w:line="360" w:lineRule="auto"/>
        <w:ind w:firstLine="420" w:firstLineChars="200"/>
        <w:rPr>
          <w:rFonts w:ascii="Arial" w:hAnsi="Arial" w:eastAsia="宋体" w:cs="Arial"/>
        </w:rPr>
      </w:pPr>
      <w:r>
        <w:rPr>
          <w:rFonts w:ascii="Arial" w:hAnsi="Arial" w:eastAsia="宋体" w:cs="Arial"/>
        </w:rPr>
        <w:t>8.我方保证，招标人在中华人民共和国境内使用我方投标货物、资料、技术、服务或其任何一部分时，享有不受限制的无偿使用权，如有第三方向招标人提出侵犯其专利权、商标权或其它知识产权的主张，该责任由我方承担。我方的投标报价已包含所有应向所有权人支付的专利权、商标权或其它知识产权的一切相关费用。</w:t>
      </w:r>
    </w:p>
    <w:p w14:paraId="481B4E30">
      <w:pPr>
        <w:spacing w:line="360" w:lineRule="auto"/>
        <w:rPr>
          <w:rFonts w:ascii="Arial" w:hAnsi="Arial" w:eastAsia="宋体" w:cs="Arial"/>
        </w:rPr>
      </w:pPr>
    </w:p>
    <w:p w14:paraId="4324F1C3">
      <w:pPr>
        <w:spacing w:before="72" w:after="72" w:line="360" w:lineRule="auto"/>
        <w:rPr>
          <w:rFonts w:ascii="Arial" w:hAnsi="Arial" w:eastAsia="宋体" w:cs="Arial"/>
        </w:rPr>
      </w:pPr>
      <w:r>
        <w:rPr>
          <w:rFonts w:ascii="Arial" w:hAnsi="Arial" w:eastAsia="宋体" w:cs="Arial"/>
        </w:rPr>
        <w:t xml:space="preserve">投标人法定代表人（或法定代表人授权代表）签字：                   </w:t>
      </w:r>
    </w:p>
    <w:p w14:paraId="1549F945">
      <w:pPr>
        <w:spacing w:before="72" w:after="72" w:line="360" w:lineRule="auto"/>
        <w:rPr>
          <w:rFonts w:ascii="Arial" w:hAnsi="Arial" w:eastAsia="宋体" w:cs="Arial"/>
        </w:rPr>
      </w:pPr>
      <w:r>
        <w:rPr>
          <w:rFonts w:ascii="Arial" w:hAnsi="Arial" w:eastAsia="宋体" w:cs="Arial"/>
        </w:rPr>
        <w:t xml:space="preserve">投标人名称（签章）：                        </w:t>
      </w:r>
    </w:p>
    <w:p w14:paraId="62A1E152">
      <w:pPr>
        <w:spacing w:before="72" w:after="72" w:line="360" w:lineRule="auto"/>
        <w:rPr>
          <w:rFonts w:ascii="Arial" w:hAnsi="Arial" w:eastAsia="宋体" w:cs="Arial"/>
        </w:rPr>
      </w:pPr>
      <w:r>
        <w:rPr>
          <w:rFonts w:ascii="Arial" w:hAnsi="Arial" w:eastAsia="宋体" w:cs="Arial"/>
        </w:rPr>
        <w:t>日期：   年   月   日</w:t>
      </w:r>
    </w:p>
    <w:p w14:paraId="786B6D85">
      <w:pPr>
        <w:jc w:val="center"/>
        <w:rPr>
          <w:rFonts w:ascii="Arial" w:hAnsi="Arial" w:eastAsia="宋体" w:cs="Arial"/>
          <w:b/>
          <w:bCs/>
          <w:sz w:val="30"/>
          <w:szCs w:val="30"/>
        </w:rPr>
        <w:sectPr>
          <w:footerReference r:id="rId8" w:type="default"/>
          <w:pgSz w:w="11906" w:h="16838"/>
          <w:pgMar w:top="1304" w:right="1134" w:bottom="1440" w:left="1134" w:header="851" w:footer="992" w:gutter="0"/>
          <w:cols w:space="720" w:num="1"/>
          <w:docGrid w:type="lines" w:linePitch="312" w:charSpace="0"/>
        </w:sectPr>
      </w:pPr>
    </w:p>
    <w:p w14:paraId="1C457980">
      <w:pPr>
        <w:jc w:val="center"/>
        <w:rPr>
          <w:rFonts w:ascii="Arial" w:hAnsi="Arial" w:eastAsia="宋体" w:cs="Arial"/>
          <w:b/>
          <w:bCs/>
          <w:sz w:val="30"/>
          <w:szCs w:val="30"/>
        </w:rPr>
      </w:pPr>
      <w:r>
        <w:rPr>
          <w:rFonts w:ascii="Arial" w:hAnsi="Arial" w:eastAsia="宋体" w:cs="Arial"/>
          <w:b/>
          <w:bCs/>
          <w:sz w:val="30"/>
          <w:szCs w:val="30"/>
        </w:rPr>
        <w:t>2-2法定代表人证明书</w:t>
      </w:r>
    </w:p>
    <w:p w14:paraId="6FDDE081">
      <w:pPr>
        <w:adjustRightInd w:val="0"/>
        <w:snapToGrid w:val="0"/>
        <w:spacing w:beforeLines="50" w:afterLines="50" w:line="360" w:lineRule="auto"/>
        <w:rPr>
          <w:rFonts w:ascii="Arial" w:hAnsi="Arial" w:eastAsia="宋体" w:cs="Arial"/>
          <w:b/>
        </w:rPr>
      </w:pPr>
      <w:r>
        <w:rPr>
          <w:rFonts w:ascii="Arial" w:hAnsi="Arial" w:eastAsia="宋体" w:cs="Arial"/>
          <w:b/>
        </w:rPr>
        <w:t>致：广东工业大学</w:t>
      </w:r>
    </w:p>
    <w:p w14:paraId="0FCFA5F1">
      <w:pPr>
        <w:spacing w:before="72" w:after="72" w:line="360" w:lineRule="auto"/>
        <w:ind w:firstLine="420" w:firstLineChars="200"/>
        <w:rPr>
          <w:rFonts w:ascii="Arial" w:hAnsi="Arial" w:eastAsia="宋体" w:cs="Arial"/>
        </w:rPr>
      </w:pPr>
      <w:r>
        <w:rPr>
          <w:rFonts w:ascii="Arial" w:hAnsi="Arial" w:eastAsia="宋体" w:cs="Arial"/>
          <w:u w:val="single"/>
        </w:rPr>
        <w:t>　　　　</w:t>
      </w:r>
      <w:r>
        <w:rPr>
          <w:rFonts w:ascii="Arial" w:hAnsi="Arial" w:eastAsia="宋体" w:cs="Arial"/>
        </w:rPr>
        <w:t>同志，现任我单位</w:t>
      </w:r>
      <w:r>
        <w:rPr>
          <w:rFonts w:ascii="Arial" w:hAnsi="Arial" w:eastAsia="宋体" w:cs="Arial"/>
          <w:u w:val="single"/>
        </w:rPr>
        <w:t>　　　　　　　</w:t>
      </w:r>
      <w:r>
        <w:rPr>
          <w:rFonts w:ascii="Arial" w:hAnsi="Arial" w:eastAsia="宋体" w:cs="Arial"/>
        </w:rPr>
        <w:t>职务，为法定代表人，特此证明。</w:t>
      </w:r>
    </w:p>
    <w:p w14:paraId="44C851D3">
      <w:pPr>
        <w:spacing w:before="72" w:after="72" w:line="360" w:lineRule="auto"/>
        <w:ind w:firstLine="420" w:firstLineChars="200"/>
        <w:rPr>
          <w:rFonts w:ascii="Arial" w:hAnsi="Arial" w:eastAsia="宋体" w:cs="Arial"/>
        </w:rPr>
      </w:pPr>
      <w:r>
        <w:rPr>
          <w:rFonts w:ascii="Arial" w:hAnsi="Arial" w:eastAsia="宋体" w:cs="Arial"/>
        </w:rPr>
        <w:t>本证明书有效期与本公司投标文件中标注的投标有效期相同。</w:t>
      </w:r>
    </w:p>
    <w:p w14:paraId="70AF496E">
      <w:pPr>
        <w:spacing w:before="72" w:after="72" w:line="360" w:lineRule="auto"/>
        <w:ind w:firstLine="422" w:firstLineChars="200"/>
        <w:rPr>
          <w:rFonts w:ascii="Arial" w:hAnsi="Arial" w:eastAsia="宋体" w:cs="Arial"/>
          <w:b/>
        </w:rPr>
      </w:pPr>
    </w:p>
    <w:p w14:paraId="0511207F">
      <w:pPr>
        <w:spacing w:before="72" w:after="72" w:line="360" w:lineRule="auto"/>
        <w:ind w:firstLine="420" w:firstLineChars="200"/>
        <w:rPr>
          <w:rFonts w:ascii="Arial" w:hAnsi="Arial" w:eastAsia="宋体" w:cs="Arial"/>
          <w:szCs w:val="21"/>
        </w:rPr>
      </w:pPr>
    </w:p>
    <w:p w14:paraId="38FEA09C">
      <w:pPr>
        <w:spacing w:before="72" w:after="72"/>
        <w:rPr>
          <w:rFonts w:ascii="Arial" w:hAnsi="Arial" w:eastAsia="宋体" w:cs="Arial"/>
        </w:rPr>
      </w:pPr>
      <w:r>
        <w:rPr>
          <w:rFonts w:ascii="Arial" w:hAnsi="Arial" w:eastAsia="宋体" w:cs="Arial"/>
        </w:rPr>
        <w:t>投标人名称（加盖公章）：</w:t>
      </w:r>
    </w:p>
    <w:p w14:paraId="55B15710">
      <w:pPr>
        <w:spacing w:beforeLines="100"/>
        <w:rPr>
          <w:rFonts w:ascii="Arial" w:hAnsi="Arial" w:eastAsia="宋体" w:cs="Arial"/>
          <w:b/>
          <w:bCs/>
          <w:sz w:val="28"/>
          <w:szCs w:val="28"/>
        </w:rPr>
      </w:pPr>
      <w:r>
        <w:rPr>
          <w:rFonts w:ascii="Arial" w:hAnsi="Arial" w:eastAsia="宋体" w:cs="Arial"/>
          <w:spacing w:val="8"/>
        </w:rPr>
        <w:t>日期：*年*月*日</w:t>
      </w:r>
    </w:p>
    <w:p w14:paraId="38069ADB">
      <w:pPr>
        <w:spacing w:before="72" w:after="72" w:line="360" w:lineRule="auto"/>
        <w:ind w:firstLine="420" w:firstLineChars="200"/>
        <w:rPr>
          <w:rFonts w:ascii="Arial" w:hAnsi="Arial" w:eastAsia="宋体" w:cs="Arial"/>
        </w:rPr>
      </w:pPr>
    </w:p>
    <w:p w14:paraId="5D77F8CF">
      <w:pPr>
        <w:spacing w:before="72" w:after="72" w:line="360" w:lineRule="auto"/>
        <w:ind w:firstLine="420" w:firstLineChars="200"/>
        <w:rPr>
          <w:rFonts w:ascii="Arial" w:hAnsi="Arial" w:eastAsia="宋体" w:cs="Arial"/>
        </w:rPr>
      </w:pPr>
    </w:p>
    <w:p w14:paraId="7B74466C">
      <w:pPr>
        <w:spacing w:before="72" w:after="72"/>
        <w:jc w:val="center"/>
        <w:rPr>
          <w:rFonts w:ascii="Arial" w:hAnsi="Arial" w:eastAsia="宋体" w:cs="Arial"/>
          <w:b/>
        </w:rPr>
      </w:pPr>
      <w:r>
        <w:rPr>
          <w:rFonts w:ascii="Arial" w:hAnsi="Arial" w:eastAsia="宋体" w:cs="Arial"/>
          <w:b/>
        </w:rPr>
        <w:t>附法人身份证粘贴处（正反面）</w:t>
      </w:r>
    </w:p>
    <w:p w14:paraId="41E31902">
      <w:pPr>
        <w:spacing w:before="72" w:after="72" w:line="360" w:lineRule="auto"/>
        <w:rPr>
          <w:rFonts w:ascii="Arial" w:hAnsi="Arial" w:eastAsia="宋体" w:cs="Arial"/>
          <w:b/>
          <w:bCs/>
        </w:rPr>
      </w:pPr>
      <w:r>
        <w:rPr>
          <w:rFonts w:ascii="Arial" w:hAnsi="Arial" w:eastAsia="宋体" w:cs="Arial"/>
          <w:kern w:val="0"/>
        </w:rPr>
        <w:pict>
          <v:shape id="_x0000_s8195" o:spid="_x0000_s8195" o:spt="202" type="#_x0000_t202" style="position:absolute;left:0pt;margin-left:-106.7pt;margin-top:-414.95pt;height:50pt;width:50pt;z-index:251664384;mso-width-relative:page;mso-height-relative:page;" coordsize="21600,21600">
            <v:path/>
            <v:fill focussize="0,0"/>
            <v:stroke joinstyle="miter"/>
            <v:imagedata o:title=""/>
            <o:lock v:ext="edit"/>
          </v:shape>
        </w:pict>
      </w:r>
      <w:r>
        <w:rPr>
          <w:rFonts w:ascii="Arial" w:hAnsi="Arial" w:eastAsia="宋体" w:cs="Arial"/>
          <w:b/>
          <w:bCs/>
        </w:rPr>
        <w:pict>
          <v:rect id="Rectangle 103" o:spid="_x0000_s8194" o:spt="1" style="position:absolute;left:0pt;margin-left:223pt;margin-top:3.45pt;height:138.2pt;width:207pt;z-index:251659264;mso-width-relative:page;mso-height-relative:page;" coordsize="21600,21600" o:gfxdata="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HaW01wAAAAkBAAAPAAAAAAAAAAEAIAAAACIAAABkcnMvZG93&#10;bnJldi54bWxQSwECFAAUAAAACACHTuJAbb7suwECAAA9BAAADgAAAAAAAAABACAAAAAmAQAAZHJz&#10;L2Uyb0RvYy54bWxQSwUGAAAAAAYABgBZAQAAmQUAAAAA&#10;">
            <v:path/>
            <v:fill focussize="0,0"/>
            <v:stroke/>
            <v:imagedata o:title=""/>
            <o:lock v:ext="edit"/>
            <v:textbox>
              <w:txbxContent>
                <w:p w14:paraId="344AD30B">
                  <w:pPr>
                    <w:spacing w:before="72" w:after="72"/>
                    <w:rPr>
                      <w:rFonts w:eastAsia="黑体"/>
                      <w:b/>
                      <w:sz w:val="30"/>
                    </w:rPr>
                  </w:pPr>
                </w:p>
                <w:p w14:paraId="5106BC58">
                  <w:pPr>
                    <w:spacing w:before="72" w:after="72"/>
                    <w:jc w:val="center"/>
                    <w:rPr>
                      <w:rFonts w:ascii="宋体" w:hAnsi="宋体" w:cs="宋体"/>
                      <w:szCs w:val="21"/>
                    </w:rPr>
                  </w:pPr>
                  <w:r>
                    <w:rPr>
                      <w:rFonts w:hint="eastAsia" w:ascii="宋体" w:hAnsi="宋体" w:cs="宋体"/>
                      <w:szCs w:val="21"/>
                    </w:rPr>
                    <w:t>法定代表人</w:t>
                  </w:r>
                </w:p>
                <w:p w14:paraId="13C4A5DF">
                  <w:pPr>
                    <w:spacing w:before="72" w:after="72"/>
                    <w:jc w:val="center"/>
                    <w:rPr>
                      <w:rFonts w:ascii="宋体" w:hAnsi="宋体" w:cs="宋体"/>
                      <w:szCs w:val="21"/>
                    </w:rPr>
                  </w:pPr>
                  <w:r>
                    <w:rPr>
                      <w:rFonts w:hint="eastAsia" w:ascii="宋体" w:hAnsi="宋体" w:cs="宋体"/>
                      <w:szCs w:val="21"/>
                    </w:rPr>
                    <w:t>居民身份证复印件粘贴处</w:t>
                  </w:r>
                </w:p>
                <w:p w14:paraId="1670D19F">
                  <w:pPr>
                    <w:spacing w:before="72" w:after="72"/>
                    <w:jc w:val="center"/>
                    <w:rPr>
                      <w:rFonts w:ascii="宋体" w:hAnsi="宋体" w:cs="宋体"/>
                      <w:szCs w:val="21"/>
                    </w:rPr>
                  </w:pPr>
                  <w:r>
                    <w:rPr>
                      <w:rFonts w:hint="eastAsia" w:ascii="宋体" w:hAnsi="宋体" w:cs="宋体"/>
                      <w:szCs w:val="21"/>
                    </w:rPr>
                    <w:t>（反面）</w:t>
                  </w:r>
                </w:p>
              </w:txbxContent>
            </v:textbox>
          </v:rect>
        </w:pict>
      </w:r>
      <w:r>
        <w:rPr>
          <w:rFonts w:ascii="Arial" w:hAnsi="Arial" w:eastAsia="宋体" w:cs="Arial"/>
          <w:b/>
          <w:bCs/>
        </w:rPr>
        <w:pict>
          <v:rect id="Rectangle 104" o:spid="_x0000_s2054" o:spt="1" style="position:absolute;left:0pt;margin-left:-25.5pt;margin-top:4.6pt;height:138.2pt;width:207pt;z-index:251660288;mso-width-relative:page;mso-height-relative:page;" coordsize="21600,21600" o:gfxdata="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DdS/tgAAAAJAQAADwAAAAAAAAABACAAAAAiAAAAZHJzL2Rv&#10;d25yZXYueG1sUEsBAhQAFAAAAAgAh07iQAZNp9UBAgAAPQQAAA4AAAAAAAAAAQAgAAAAJwEAAGRy&#10;cy9lMm9Eb2MueG1sUEsFBgAAAAAGAAYAWQEAAJoFAAAAAA==&#10;">
            <v:path/>
            <v:fill focussize="0,0"/>
            <v:stroke/>
            <v:imagedata o:title=""/>
            <o:lock v:ext="edit"/>
            <v:textbox>
              <w:txbxContent>
                <w:p w14:paraId="3D77BAD8">
                  <w:pPr>
                    <w:spacing w:before="72" w:after="72"/>
                    <w:rPr>
                      <w:rFonts w:eastAsia="黑体"/>
                      <w:b/>
                      <w:sz w:val="30"/>
                    </w:rPr>
                  </w:pPr>
                </w:p>
                <w:p w14:paraId="70848A96">
                  <w:pPr>
                    <w:spacing w:before="72" w:after="72"/>
                    <w:jc w:val="center"/>
                    <w:rPr>
                      <w:rFonts w:ascii="宋体" w:hAnsi="宋体" w:cs="宋体"/>
                      <w:szCs w:val="21"/>
                    </w:rPr>
                  </w:pPr>
                  <w:r>
                    <w:rPr>
                      <w:rFonts w:hint="eastAsia" w:ascii="宋体" w:hAnsi="宋体" w:cs="宋体"/>
                      <w:szCs w:val="21"/>
                    </w:rPr>
                    <w:t>法定代表人</w:t>
                  </w:r>
                </w:p>
                <w:p w14:paraId="0867B02B">
                  <w:pPr>
                    <w:spacing w:before="72" w:after="72"/>
                    <w:jc w:val="center"/>
                    <w:rPr>
                      <w:rFonts w:ascii="宋体" w:hAnsi="宋体" w:cs="宋体"/>
                      <w:szCs w:val="21"/>
                    </w:rPr>
                  </w:pPr>
                  <w:r>
                    <w:rPr>
                      <w:rFonts w:hint="eastAsia" w:ascii="宋体" w:hAnsi="宋体" w:cs="宋体"/>
                      <w:szCs w:val="21"/>
                    </w:rPr>
                    <w:t>居民身份证复印件粘贴处</w:t>
                  </w:r>
                </w:p>
                <w:p w14:paraId="5F3AE6F9">
                  <w:pPr>
                    <w:spacing w:before="72" w:after="72"/>
                    <w:jc w:val="center"/>
                    <w:rPr>
                      <w:rFonts w:ascii="宋体" w:hAnsi="宋体" w:cs="宋体"/>
                      <w:szCs w:val="21"/>
                    </w:rPr>
                  </w:pPr>
                  <w:r>
                    <w:rPr>
                      <w:rFonts w:hint="eastAsia" w:ascii="宋体" w:hAnsi="宋体" w:cs="宋体"/>
                      <w:szCs w:val="21"/>
                    </w:rPr>
                    <w:t>（正面）</w:t>
                  </w:r>
                </w:p>
              </w:txbxContent>
            </v:textbox>
          </v:rect>
        </w:pict>
      </w:r>
    </w:p>
    <w:p w14:paraId="2DA947EB">
      <w:pPr>
        <w:spacing w:before="72" w:after="72" w:line="360" w:lineRule="auto"/>
        <w:rPr>
          <w:rFonts w:ascii="Arial" w:hAnsi="Arial" w:eastAsia="宋体" w:cs="Arial"/>
          <w:b/>
          <w:bCs/>
        </w:rPr>
      </w:pPr>
    </w:p>
    <w:p w14:paraId="0CBBCEE8">
      <w:pPr>
        <w:spacing w:before="72" w:after="72" w:line="360" w:lineRule="auto"/>
        <w:rPr>
          <w:rFonts w:ascii="Arial" w:hAnsi="Arial" w:eastAsia="宋体" w:cs="Arial"/>
          <w:b/>
          <w:bCs/>
        </w:rPr>
      </w:pPr>
    </w:p>
    <w:p w14:paraId="1CBDDCFF">
      <w:pPr>
        <w:spacing w:before="72" w:after="72" w:line="360" w:lineRule="auto"/>
        <w:rPr>
          <w:rFonts w:ascii="Arial" w:hAnsi="Arial" w:eastAsia="宋体" w:cs="Arial"/>
          <w:b/>
          <w:bCs/>
        </w:rPr>
      </w:pPr>
    </w:p>
    <w:p w14:paraId="79DEBF42">
      <w:pPr>
        <w:spacing w:before="72" w:after="72" w:line="360" w:lineRule="auto"/>
        <w:rPr>
          <w:rFonts w:ascii="Arial" w:hAnsi="Arial" w:eastAsia="宋体" w:cs="Arial"/>
          <w:b/>
          <w:bCs/>
        </w:rPr>
        <w:sectPr>
          <w:footerReference r:id="rId9" w:type="default"/>
          <w:pgSz w:w="11906" w:h="16838"/>
          <w:pgMar w:top="1304" w:right="1134" w:bottom="1440" w:left="1134" w:header="851" w:footer="992" w:gutter="0"/>
          <w:cols w:space="720" w:num="1"/>
          <w:docGrid w:type="lines" w:linePitch="312" w:charSpace="0"/>
        </w:sectPr>
      </w:pPr>
    </w:p>
    <w:p w14:paraId="4D497DB6">
      <w:pPr>
        <w:spacing w:line="300" w:lineRule="auto"/>
        <w:jc w:val="center"/>
        <w:rPr>
          <w:rFonts w:ascii="Arial" w:hAnsi="Arial" w:eastAsia="宋体" w:cs="Arial"/>
          <w:b/>
          <w:bCs/>
          <w:sz w:val="30"/>
          <w:szCs w:val="30"/>
        </w:rPr>
      </w:pPr>
      <w:bookmarkStart w:id="83" w:name="_Toc768998981"/>
      <w:bookmarkStart w:id="84" w:name="_Toc1580107872"/>
      <w:r>
        <w:rPr>
          <w:rFonts w:ascii="Arial" w:hAnsi="Arial" w:eastAsia="宋体" w:cs="Arial"/>
          <w:b/>
          <w:bCs/>
          <w:sz w:val="30"/>
          <w:szCs w:val="30"/>
        </w:rPr>
        <w:t>2-3法定代表人授权书</w:t>
      </w:r>
      <w:bookmarkEnd w:id="83"/>
      <w:bookmarkEnd w:id="84"/>
    </w:p>
    <w:p w14:paraId="7ECAB21E">
      <w:pPr>
        <w:spacing w:line="360" w:lineRule="auto"/>
        <w:rPr>
          <w:rFonts w:ascii="Arial" w:hAnsi="Arial" w:eastAsia="宋体" w:cs="Arial"/>
        </w:rPr>
      </w:pPr>
      <w:r>
        <w:rPr>
          <w:rFonts w:ascii="Arial" w:hAnsi="Arial" w:eastAsia="宋体" w:cs="Arial"/>
          <w:b/>
          <w:bCs/>
        </w:rPr>
        <w:t>致：广东工业大学</w:t>
      </w:r>
    </w:p>
    <w:p w14:paraId="0FF26B8A">
      <w:pPr>
        <w:spacing w:line="360" w:lineRule="auto"/>
        <w:ind w:left="210" w:leftChars="100" w:firstLine="210" w:firstLineChars="100"/>
        <w:rPr>
          <w:rFonts w:ascii="Arial" w:hAnsi="Arial" w:eastAsia="宋体" w:cs="Arial"/>
        </w:rPr>
      </w:pPr>
      <w:r>
        <w:rPr>
          <w:rFonts w:ascii="Arial" w:hAnsi="Arial" w:eastAsia="宋体" w:cs="Arial"/>
        </w:rPr>
        <w:t>（投标单位全称）法定代表人（姓名）兹授权（授权代表姓名）为授权代表，参加贵方组织的项目采购活动。</w:t>
      </w:r>
    </w:p>
    <w:p w14:paraId="5BD3D1FC">
      <w:pPr>
        <w:spacing w:line="360" w:lineRule="auto"/>
        <w:ind w:firstLine="420" w:firstLineChars="200"/>
        <w:rPr>
          <w:rFonts w:ascii="Arial" w:hAnsi="Arial" w:eastAsia="宋体" w:cs="Arial"/>
        </w:rPr>
      </w:pPr>
      <w:r>
        <w:rPr>
          <w:rFonts w:ascii="Arial" w:hAnsi="Arial" w:eastAsia="宋体" w:cs="Arial"/>
        </w:rPr>
        <w:t>（授权代表姓名）以我单位的名义并代表我单位签署投标书和所有投标文件，全权处理招投标活动中的一切事宜，其在该项目招投标活动中的一切行为对我单位具有法律约束力。</w:t>
      </w:r>
    </w:p>
    <w:p w14:paraId="7A0DA03E">
      <w:pPr>
        <w:spacing w:line="360" w:lineRule="auto"/>
        <w:rPr>
          <w:rFonts w:ascii="Arial" w:hAnsi="Arial" w:eastAsia="宋体" w:cs="Arial"/>
        </w:rPr>
      </w:pPr>
      <w:r>
        <w:rPr>
          <w:rFonts w:ascii="Arial" w:hAnsi="Arial" w:eastAsia="宋体" w:cs="Arial"/>
        </w:rPr>
        <w:t>有效期限：至年月日</w:t>
      </w:r>
    </w:p>
    <w:p w14:paraId="026FE2D1">
      <w:pPr>
        <w:spacing w:line="360" w:lineRule="auto"/>
        <w:rPr>
          <w:rFonts w:ascii="Arial" w:hAnsi="Arial" w:eastAsia="宋体" w:cs="Arial"/>
          <w:u w:val="single"/>
        </w:rPr>
      </w:pPr>
      <w:r>
        <w:rPr>
          <w:rFonts w:ascii="Arial" w:hAnsi="Arial" w:eastAsia="宋体" w:cs="Arial"/>
        </w:rPr>
        <w:t>投标单位名称（公章）：</w:t>
      </w:r>
    </w:p>
    <w:p w14:paraId="1391D318">
      <w:pPr>
        <w:spacing w:before="100" w:beforeAutospacing="1" w:after="100" w:afterAutospacing="1" w:line="360" w:lineRule="auto"/>
        <w:rPr>
          <w:rFonts w:ascii="Arial" w:hAnsi="Arial" w:eastAsia="宋体" w:cs="Arial"/>
          <w:u w:val="single"/>
        </w:rPr>
      </w:pPr>
      <w:r>
        <w:rPr>
          <w:rFonts w:ascii="Arial" w:hAnsi="Arial" w:eastAsia="宋体" w:cs="Arial"/>
        </w:rPr>
        <w:t>法定代表人（签字或签章）：</w:t>
      </w:r>
    </w:p>
    <w:p w14:paraId="644A4A73">
      <w:pPr>
        <w:spacing w:line="360" w:lineRule="auto"/>
        <w:rPr>
          <w:rFonts w:ascii="Arial" w:hAnsi="Arial" w:eastAsia="宋体" w:cs="Arial"/>
        </w:rPr>
      </w:pPr>
      <w:r>
        <w:rPr>
          <w:rFonts w:ascii="Arial" w:hAnsi="Arial" w:eastAsia="宋体" w:cs="Arial"/>
        </w:rPr>
        <w:t>日期：年月日</w:t>
      </w:r>
    </w:p>
    <w:p w14:paraId="2DCF94F6">
      <w:pPr>
        <w:spacing w:before="100" w:beforeAutospacing="1" w:after="100" w:afterAutospacing="1" w:line="360" w:lineRule="auto"/>
        <w:rPr>
          <w:rFonts w:ascii="Arial" w:hAnsi="Arial" w:eastAsia="宋体" w:cs="Arial"/>
          <w:u w:val="single"/>
        </w:rPr>
      </w:pPr>
      <w:r>
        <w:rPr>
          <w:rFonts w:ascii="Arial" w:hAnsi="Arial" w:eastAsia="宋体" w:cs="Arial"/>
        </w:rPr>
        <w:t>授权代表（签字）：</w:t>
      </w:r>
    </w:p>
    <w:p w14:paraId="2FB12638">
      <w:pPr>
        <w:spacing w:line="360" w:lineRule="auto"/>
        <w:rPr>
          <w:rFonts w:ascii="Arial" w:hAnsi="Arial" w:eastAsia="宋体" w:cs="Arial"/>
        </w:rPr>
      </w:pPr>
      <w:r>
        <w:rPr>
          <w:rFonts w:ascii="Arial" w:hAnsi="Arial" w:eastAsia="宋体" w:cs="Arial"/>
        </w:rPr>
        <w:t>日期：年月日</w:t>
      </w:r>
    </w:p>
    <w:p w14:paraId="4C913267">
      <w:pPr>
        <w:spacing w:line="460" w:lineRule="exact"/>
        <w:ind w:left="630" w:hanging="630" w:hangingChars="300"/>
        <w:rPr>
          <w:rFonts w:ascii="Arial" w:hAnsi="Arial" w:eastAsia="宋体" w:cs="Arial"/>
          <w:szCs w:val="21"/>
        </w:rPr>
      </w:pPr>
      <w:r>
        <w:rPr>
          <w:rFonts w:ascii="Arial" w:hAnsi="Arial" w:eastAsia="宋体" w:cs="Arial"/>
          <w:szCs w:val="21"/>
        </w:rPr>
        <w:t>注：</w:t>
      </w:r>
    </w:p>
    <w:p w14:paraId="3560433D">
      <w:pPr>
        <w:spacing w:line="360" w:lineRule="auto"/>
        <w:rPr>
          <w:rFonts w:ascii="Arial" w:hAnsi="Arial" w:eastAsia="宋体" w:cs="Arial"/>
          <w:szCs w:val="21"/>
        </w:rPr>
      </w:pPr>
      <w:r>
        <w:rPr>
          <w:rFonts w:ascii="Arial" w:hAnsi="Arial" w:eastAsia="宋体" w:cs="Arial"/>
          <w:szCs w:val="21"/>
        </w:rPr>
        <w:t>法定代表人为投标人代表并亲自签署投标书的可不提交本表。</w:t>
      </w:r>
    </w:p>
    <w:p w14:paraId="192C0DF1">
      <w:pPr>
        <w:spacing w:line="360" w:lineRule="auto"/>
        <w:rPr>
          <w:rFonts w:ascii="Arial" w:hAnsi="Arial" w:eastAsia="宋体" w:cs="Arial"/>
          <w:b/>
          <w:bCs/>
          <w:sz w:val="30"/>
          <w:szCs w:val="30"/>
        </w:rPr>
      </w:pPr>
    </w:p>
    <w:p w14:paraId="05FC7AA2">
      <w:pPr>
        <w:spacing w:before="72" w:after="72" w:line="360" w:lineRule="auto"/>
        <w:rPr>
          <w:rFonts w:ascii="Arial" w:hAnsi="Arial" w:eastAsia="宋体" w:cs="Arial"/>
          <w:b/>
          <w:bCs/>
        </w:rPr>
      </w:pPr>
      <w:r>
        <w:rPr>
          <w:rFonts w:ascii="Arial" w:hAnsi="Arial" w:eastAsia="宋体" w:cs="Arial"/>
          <w:b/>
          <w:bCs/>
        </w:rPr>
        <w:pict>
          <v:rect id="_x0000_s2053" o:spid="_x0000_s2053" o:spt="1" style="position:absolute;left:0pt;margin-left:228pt;margin-top:2.95pt;height:138.2pt;width:207pt;z-index:251661312;mso-width-relative:page;mso-height-relative:page;" coordsize="21600,21600" o:gfxdata="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XoPf1wAAAAkBAAAPAAAAAAAAAAEAIAAAACIAAABkcnMvZG93&#10;bnJldi54bWxQSwECFAAUAAAACACHTuJArMTHQgECAAA9BAAADgAAAAAAAAABACAAAAAmAQAAZHJz&#10;L2Uyb0RvYy54bWxQSwUGAAAAAAYABgBZAQAAmQUAAAAA&#10;">
            <v:path/>
            <v:fill focussize="0,0"/>
            <v:stroke/>
            <v:imagedata o:title=""/>
            <o:lock v:ext="edit"/>
            <v:textbox>
              <w:txbxContent>
                <w:p w14:paraId="13D2F0A7">
                  <w:pPr>
                    <w:spacing w:before="72" w:after="72"/>
                    <w:rPr>
                      <w:rFonts w:eastAsia="黑体"/>
                      <w:b/>
                      <w:sz w:val="30"/>
                    </w:rPr>
                  </w:pPr>
                </w:p>
                <w:p w14:paraId="70883936">
                  <w:pPr>
                    <w:spacing w:before="72" w:after="72"/>
                    <w:jc w:val="center"/>
                    <w:rPr>
                      <w:rFonts w:ascii="宋体" w:hAnsi="宋体" w:cs="宋体"/>
                      <w:szCs w:val="21"/>
                    </w:rPr>
                  </w:pPr>
                  <w:r>
                    <w:rPr>
                      <w:rFonts w:hint="eastAsia" w:ascii="宋体" w:hAnsi="宋体" w:cs="宋体"/>
                      <w:szCs w:val="21"/>
                    </w:rPr>
                    <w:t>被授权人（授权代表）</w:t>
                  </w:r>
                </w:p>
                <w:p w14:paraId="74A886C4">
                  <w:pPr>
                    <w:spacing w:before="72" w:after="72"/>
                    <w:jc w:val="center"/>
                    <w:rPr>
                      <w:rFonts w:ascii="宋体" w:hAnsi="宋体" w:cs="宋体"/>
                      <w:szCs w:val="21"/>
                    </w:rPr>
                  </w:pPr>
                  <w:r>
                    <w:rPr>
                      <w:rFonts w:hint="eastAsia" w:ascii="宋体" w:hAnsi="宋体" w:cs="宋体"/>
                      <w:szCs w:val="21"/>
                    </w:rPr>
                    <w:t>居民身份证复印件粘贴处</w:t>
                  </w:r>
                </w:p>
                <w:p w14:paraId="2C2B2FC5">
                  <w:pPr>
                    <w:spacing w:before="72" w:after="72"/>
                    <w:jc w:val="center"/>
                    <w:rPr>
                      <w:rFonts w:ascii="宋体" w:hAnsi="宋体" w:cs="宋体"/>
                      <w:szCs w:val="21"/>
                    </w:rPr>
                  </w:pPr>
                  <w:r>
                    <w:rPr>
                      <w:rFonts w:hint="eastAsia" w:ascii="宋体" w:hAnsi="宋体" w:cs="宋体"/>
                      <w:szCs w:val="21"/>
                    </w:rPr>
                    <w:t>（反面）</w:t>
                  </w:r>
                </w:p>
              </w:txbxContent>
            </v:textbox>
          </v:rect>
        </w:pict>
      </w:r>
      <w:r>
        <w:rPr>
          <w:rFonts w:ascii="Arial" w:hAnsi="Arial" w:eastAsia="宋体" w:cs="Arial"/>
          <w:b/>
          <w:bCs/>
        </w:rPr>
        <w:pict>
          <v:rect id="_x0000_s2052" o:spid="_x0000_s2052" o:spt="1" style="position:absolute;left:0pt;margin-left:-16pt;margin-top:3.1pt;height:138.2pt;width:207pt;z-index:251662336;mso-width-relative:page;mso-height-relative:page;" coordsize="21600,21600" o:gfxdata="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46E4jWAAAACQEAAA8AAAAAAAAAAQAgAAAAIgAAAGRycy9kb3du&#10;cmV2LnhtbFBLAQIUABQAAAAIAIdO4kDHN4wsAQIAAD0EAAAOAAAAAAAAAAEAIAAAACUBAABkcnMv&#10;ZTJvRG9jLnhtbFBLBQYAAAAABgAGAFkBAACYBQAAAAA=&#10;">
            <v:path/>
            <v:fill focussize="0,0"/>
            <v:stroke/>
            <v:imagedata o:title=""/>
            <o:lock v:ext="edit"/>
            <v:textbox>
              <w:txbxContent>
                <w:p w14:paraId="28E3B60C">
                  <w:pPr>
                    <w:spacing w:before="72" w:after="72"/>
                    <w:jc w:val="center"/>
                    <w:rPr>
                      <w:rFonts w:ascii="宋体" w:hAnsi="宋体" w:cs="宋体"/>
                      <w:szCs w:val="21"/>
                    </w:rPr>
                  </w:pPr>
                </w:p>
                <w:p w14:paraId="78C32795">
                  <w:pPr>
                    <w:spacing w:before="72" w:after="72"/>
                    <w:jc w:val="center"/>
                    <w:rPr>
                      <w:rFonts w:ascii="宋体" w:hAnsi="宋体" w:cs="宋体"/>
                      <w:szCs w:val="21"/>
                    </w:rPr>
                  </w:pPr>
                </w:p>
                <w:p w14:paraId="744B1ED9">
                  <w:pPr>
                    <w:spacing w:before="72" w:after="72"/>
                    <w:jc w:val="center"/>
                    <w:rPr>
                      <w:rFonts w:ascii="宋体" w:hAnsi="宋体" w:cs="宋体"/>
                      <w:szCs w:val="21"/>
                    </w:rPr>
                  </w:pPr>
                  <w:r>
                    <w:rPr>
                      <w:rFonts w:hint="eastAsia" w:ascii="宋体" w:hAnsi="宋体" w:cs="宋体"/>
                      <w:szCs w:val="21"/>
                    </w:rPr>
                    <w:t>被授权人（授权代表）</w:t>
                  </w:r>
                </w:p>
                <w:p w14:paraId="205975E3">
                  <w:pPr>
                    <w:spacing w:before="72" w:after="72"/>
                    <w:jc w:val="center"/>
                    <w:rPr>
                      <w:rFonts w:ascii="宋体" w:hAnsi="宋体" w:cs="宋体"/>
                      <w:szCs w:val="21"/>
                    </w:rPr>
                  </w:pPr>
                  <w:r>
                    <w:rPr>
                      <w:rFonts w:hint="eastAsia" w:ascii="宋体" w:hAnsi="宋体" w:cs="宋体"/>
                      <w:szCs w:val="21"/>
                    </w:rPr>
                    <w:t>居民身份证复印件粘贴处</w:t>
                  </w:r>
                </w:p>
                <w:p w14:paraId="3CB22746">
                  <w:pPr>
                    <w:spacing w:before="72" w:after="72"/>
                    <w:jc w:val="center"/>
                    <w:rPr>
                      <w:rFonts w:ascii="宋体" w:hAnsi="宋体" w:cs="宋体"/>
                      <w:szCs w:val="21"/>
                    </w:rPr>
                  </w:pPr>
                  <w:r>
                    <w:rPr>
                      <w:rFonts w:hint="eastAsia" w:ascii="宋体" w:hAnsi="宋体" w:cs="宋体"/>
                      <w:szCs w:val="21"/>
                    </w:rPr>
                    <w:t>（正面）</w:t>
                  </w:r>
                </w:p>
                <w:p w14:paraId="039CD134">
                  <w:pPr>
                    <w:spacing w:before="72" w:after="72"/>
                    <w:rPr>
                      <w:rFonts w:eastAsia="黑体"/>
                      <w:b/>
                      <w:sz w:val="30"/>
                    </w:rPr>
                  </w:pPr>
                </w:p>
              </w:txbxContent>
            </v:textbox>
          </v:rect>
        </w:pict>
      </w:r>
    </w:p>
    <w:p w14:paraId="3EB1552F">
      <w:pPr>
        <w:spacing w:before="72" w:after="72" w:line="360" w:lineRule="auto"/>
        <w:rPr>
          <w:rFonts w:ascii="Arial" w:hAnsi="Arial" w:eastAsia="宋体" w:cs="Arial"/>
          <w:b/>
          <w:bCs/>
        </w:rPr>
      </w:pPr>
    </w:p>
    <w:p w14:paraId="7F1CB838">
      <w:pPr>
        <w:spacing w:before="72" w:after="72" w:line="360" w:lineRule="auto"/>
        <w:rPr>
          <w:rFonts w:ascii="Arial" w:hAnsi="Arial" w:eastAsia="宋体" w:cs="Arial"/>
          <w:b/>
          <w:bCs/>
        </w:rPr>
      </w:pPr>
    </w:p>
    <w:p w14:paraId="6B502B5B">
      <w:pPr>
        <w:spacing w:before="72" w:after="72" w:line="360" w:lineRule="auto"/>
        <w:rPr>
          <w:rFonts w:ascii="Arial" w:hAnsi="Arial" w:eastAsia="宋体" w:cs="Arial"/>
          <w:b/>
          <w:bCs/>
        </w:rPr>
      </w:pPr>
    </w:p>
    <w:p w14:paraId="47184720">
      <w:pPr>
        <w:spacing w:before="72" w:after="72" w:line="360" w:lineRule="auto"/>
        <w:rPr>
          <w:rFonts w:ascii="Arial" w:hAnsi="Arial" w:eastAsia="宋体" w:cs="Arial"/>
          <w:b/>
          <w:bCs/>
        </w:rPr>
        <w:sectPr>
          <w:footerReference r:id="rId10" w:type="default"/>
          <w:pgSz w:w="11906" w:h="16838"/>
          <w:pgMar w:top="1304" w:right="1134" w:bottom="1440" w:left="1134" w:header="851" w:footer="992" w:gutter="0"/>
          <w:cols w:space="720" w:num="1"/>
          <w:docGrid w:type="lines" w:linePitch="312" w:charSpace="0"/>
        </w:sectPr>
      </w:pPr>
    </w:p>
    <w:p w14:paraId="182D1C88">
      <w:pPr>
        <w:spacing w:line="360" w:lineRule="auto"/>
        <w:jc w:val="center"/>
        <w:rPr>
          <w:rFonts w:ascii="Arial" w:hAnsi="Arial" w:eastAsia="宋体" w:cs="Arial"/>
          <w:color w:val="000000"/>
          <w:kern w:val="0"/>
          <w:szCs w:val="21"/>
        </w:rPr>
      </w:pPr>
      <w:bookmarkStart w:id="85" w:name="_Toc1090225902"/>
      <w:bookmarkStart w:id="86" w:name="_Toc1009286021"/>
      <w:r>
        <w:rPr>
          <w:rFonts w:ascii="Arial" w:hAnsi="Arial" w:eastAsia="宋体" w:cs="Arial"/>
          <w:b/>
          <w:bCs/>
          <w:sz w:val="30"/>
          <w:szCs w:val="30"/>
        </w:rPr>
        <w:t>2-4</w:t>
      </w:r>
      <w:r>
        <w:rPr>
          <w:rFonts w:ascii="Arial" w:hAnsi="Arial" w:eastAsia="宋体" w:cs="Arial"/>
          <w:b/>
          <w:color w:val="000000"/>
          <w:kern w:val="0"/>
          <w:sz w:val="32"/>
          <w:szCs w:val="32"/>
        </w:rPr>
        <w:t>资格声明</w:t>
      </w:r>
      <w:bookmarkEnd w:id="85"/>
      <w:bookmarkEnd w:id="86"/>
    </w:p>
    <w:p w14:paraId="6815BCC2">
      <w:pPr>
        <w:widowControl/>
        <w:spacing w:line="360" w:lineRule="auto"/>
        <w:jc w:val="left"/>
        <w:rPr>
          <w:rFonts w:ascii="Arial" w:hAnsi="Arial" w:eastAsia="宋体" w:cs="Arial"/>
          <w:color w:val="000000"/>
          <w:kern w:val="0"/>
        </w:rPr>
      </w:pPr>
      <w:r>
        <w:rPr>
          <w:rFonts w:ascii="Arial" w:hAnsi="Arial" w:eastAsia="宋体" w:cs="Arial"/>
          <w:b/>
          <w:bCs/>
          <w:color w:val="000000"/>
          <w:kern w:val="0"/>
        </w:rPr>
        <w:t>致：广东工业大学</w:t>
      </w:r>
    </w:p>
    <w:p w14:paraId="6DF47785">
      <w:pPr>
        <w:widowControl/>
        <w:spacing w:line="360" w:lineRule="auto"/>
        <w:jc w:val="left"/>
        <w:rPr>
          <w:rFonts w:ascii="Arial" w:hAnsi="Arial" w:eastAsia="宋体" w:cs="Arial"/>
          <w:color w:val="000000"/>
          <w:kern w:val="0"/>
        </w:rPr>
      </w:pPr>
      <w:r>
        <w:rPr>
          <w:rFonts w:ascii="Arial" w:hAnsi="Arial" w:eastAsia="宋体" w:cs="Arial"/>
          <w:color w:val="000000"/>
          <w:kern w:val="0"/>
        </w:rPr>
        <w:t xml:space="preserve">    关于贵方采购项目名称：采购项目编号：的报价邀请，本签字人愿意参加投标，提供自主招标文件中规定的货物及服务，并证明提交的下列文件和说明是准确的和真实的。</w:t>
      </w:r>
    </w:p>
    <w:p w14:paraId="1461D7CE">
      <w:pPr>
        <w:widowControl/>
        <w:autoSpaceDE w:val="0"/>
        <w:autoSpaceDN w:val="0"/>
        <w:adjustRightInd w:val="0"/>
        <w:spacing w:line="360" w:lineRule="auto"/>
        <w:ind w:firstLine="420" w:firstLineChars="200"/>
        <w:jc w:val="left"/>
        <w:textAlignment w:val="baseline"/>
        <w:rPr>
          <w:rFonts w:ascii="Arial" w:hAnsi="Arial" w:eastAsia="宋体" w:cs="Arial"/>
          <w:color w:val="000000"/>
          <w:kern w:val="0"/>
        </w:rPr>
      </w:pPr>
      <w:r>
        <w:rPr>
          <w:rFonts w:ascii="Arial" w:hAnsi="Arial" w:eastAsia="宋体" w:cs="Arial"/>
          <w:color w:val="000000"/>
          <w:kern w:val="0"/>
        </w:rPr>
        <w:t xml:space="preserve">1.企业法人营业执照（或事业法人登记证）副本、税务登记证副本、组织机构代码（或三证合一统一社会信用代码营业执照副本）； </w:t>
      </w:r>
    </w:p>
    <w:p w14:paraId="1646640D">
      <w:pPr>
        <w:widowControl/>
        <w:autoSpaceDE w:val="0"/>
        <w:autoSpaceDN w:val="0"/>
        <w:adjustRightInd w:val="0"/>
        <w:spacing w:line="360" w:lineRule="auto"/>
        <w:ind w:firstLine="420" w:firstLineChars="200"/>
        <w:jc w:val="left"/>
        <w:textAlignment w:val="baseline"/>
        <w:rPr>
          <w:rFonts w:ascii="Arial" w:hAnsi="Arial" w:eastAsia="宋体" w:cs="Arial"/>
          <w:color w:val="000000"/>
          <w:kern w:val="0"/>
        </w:rPr>
      </w:pPr>
      <w:r>
        <w:rPr>
          <w:rFonts w:ascii="Arial" w:hAnsi="Arial" w:eastAsia="宋体" w:cs="Arial"/>
          <w:color w:val="000000"/>
          <w:kern w:val="0"/>
        </w:rPr>
        <w:t>2.2023年至2024年度内任意一年或2025年任一个月度或季度的年度财务状况报告</w:t>
      </w:r>
      <w:r>
        <w:rPr>
          <w:rFonts w:ascii="Arial" w:hAnsi="Arial" w:eastAsia="宋体" w:cs="Arial"/>
        </w:rPr>
        <w:t>(新成立公司提供成立至今的月或季度财务报表)或基本开户行出具的资信证明</w:t>
      </w:r>
      <w:r>
        <w:rPr>
          <w:rFonts w:ascii="Arial" w:hAnsi="Arial" w:eastAsia="宋体" w:cs="Arial"/>
          <w:color w:val="000000"/>
          <w:kern w:val="0"/>
        </w:rPr>
        <w:t>；</w:t>
      </w:r>
    </w:p>
    <w:p w14:paraId="417B78B1">
      <w:pPr>
        <w:widowControl/>
        <w:autoSpaceDE w:val="0"/>
        <w:autoSpaceDN w:val="0"/>
        <w:adjustRightInd w:val="0"/>
        <w:spacing w:line="360" w:lineRule="auto"/>
        <w:ind w:firstLine="420" w:firstLineChars="200"/>
        <w:jc w:val="left"/>
        <w:textAlignment w:val="baseline"/>
        <w:rPr>
          <w:rFonts w:ascii="Arial" w:hAnsi="Arial" w:eastAsia="宋体" w:cs="Arial"/>
          <w:color w:val="000000"/>
          <w:kern w:val="0"/>
        </w:rPr>
      </w:pPr>
      <w:r>
        <w:rPr>
          <w:rFonts w:ascii="Arial" w:hAnsi="Arial" w:eastAsia="宋体" w:cs="Arial"/>
          <w:color w:val="000000"/>
          <w:kern w:val="0"/>
        </w:rPr>
        <w:t>3.近期依法缴纳税收的相关证明材料（提供投标截止日前六个月内任意1个月缴纳税收凭据，依法免税的供应商应提供相关文件证明其依法免税）；</w:t>
      </w:r>
    </w:p>
    <w:p w14:paraId="44EC6663">
      <w:pPr>
        <w:widowControl/>
        <w:autoSpaceDE w:val="0"/>
        <w:autoSpaceDN w:val="0"/>
        <w:adjustRightInd w:val="0"/>
        <w:spacing w:line="360" w:lineRule="auto"/>
        <w:ind w:firstLine="420" w:firstLineChars="200"/>
        <w:textAlignment w:val="baseline"/>
        <w:rPr>
          <w:rFonts w:ascii="Arial" w:hAnsi="Arial" w:eastAsia="宋体" w:cs="Arial"/>
          <w:color w:val="000000"/>
          <w:kern w:val="0"/>
        </w:rPr>
      </w:pPr>
      <w:r>
        <w:rPr>
          <w:rFonts w:ascii="Arial" w:hAnsi="Arial" w:eastAsia="宋体" w:cs="Arial"/>
          <w:color w:val="000000"/>
          <w:kern w:val="0"/>
        </w:rPr>
        <w:t>4.近期依法缴纳社会保障资金的相关证明材料（提供投标截止日前六个月内任意1个月缴纳社会保险的凭据（专用收据或社会保险缴纳清单），依法不需要缴纳社会保障资金的供应商应提供相关文件证明其不需要缴纳社会保障资金）；</w:t>
      </w:r>
    </w:p>
    <w:p w14:paraId="11550EC2">
      <w:pPr>
        <w:widowControl/>
        <w:autoSpaceDE w:val="0"/>
        <w:autoSpaceDN w:val="0"/>
        <w:adjustRightInd w:val="0"/>
        <w:spacing w:line="360" w:lineRule="auto"/>
        <w:ind w:firstLine="420" w:firstLineChars="200"/>
        <w:jc w:val="left"/>
        <w:textAlignment w:val="baseline"/>
        <w:rPr>
          <w:rFonts w:ascii="Arial" w:hAnsi="Arial" w:eastAsia="宋体" w:cs="Arial"/>
          <w:color w:val="000000"/>
          <w:kern w:val="0"/>
        </w:rPr>
      </w:pPr>
      <w:r>
        <w:rPr>
          <w:rFonts w:ascii="Arial" w:hAnsi="Arial" w:eastAsia="宋体" w:cs="Arial"/>
          <w:color w:val="000000"/>
          <w:kern w:val="0"/>
        </w:rPr>
        <w:t>5.参加政府采购活动前三年内在经营活动中没有重大违法记录的书面声明。（格式参考2-5声明函）；</w:t>
      </w:r>
    </w:p>
    <w:p w14:paraId="35C9BBC0">
      <w:pPr>
        <w:widowControl/>
        <w:autoSpaceDE w:val="0"/>
        <w:autoSpaceDN w:val="0"/>
        <w:adjustRightInd w:val="0"/>
        <w:spacing w:line="360" w:lineRule="auto"/>
        <w:ind w:firstLine="420" w:firstLineChars="200"/>
        <w:jc w:val="left"/>
        <w:textAlignment w:val="baseline"/>
        <w:rPr>
          <w:rFonts w:ascii="Arial" w:hAnsi="Arial" w:eastAsia="宋体" w:cs="Arial"/>
          <w:color w:val="000000"/>
          <w:kern w:val="0"/>
        </w:rPr>
      </w:pPr>
      <w:r>
        <w:rPr>
          <w:rFonts w:ascii="Arial" w:hAnsi="Arial" w:eastAsia="宋体" w:cs="Arial"/>
          <w:color w:val="000000"/>
          <w:kern w:val="0"/>
        </w:rPr>
        <w:t>6.单位负责人为同一人或者存在直接控股、管理关系的不同供应商，不得参加同一合同项下的政府采购活动（提供国家企业信用信息公示系统www.gsxt.gov.cn查询结果打印页）；</w:t>
      </w:r>
    </w:p>
    <w:p w14:paraId="1070FC2F">
      <w:pPr>
        <w:widowControl/>
        <w:autoSpaceDE w:val="0"/>
        <w:autoSpaceDN w:val="0"/>
        <w:adjustRightInd w:val="0"/>
        <w:spacing w:line="360" w:lineRule="auto"/>
        <w:ind w:firstLine="420" w:firstLineChars="200"/>
        <w:jc w:val="left"/>
        <w:textAlignment w:val="baseline"/>
        <w:rPr>
          <w:rFonts w:ascii="Arial" w:hAnsi="Arial" w:eastAsia="宋体" w:cs="Arial"/>
          <w:color w:val="000000"/>
          <w:kern w:val="0"/>
        </w:rPr>
      </w:pPr>
      <w:r>
        <w:rPr>
          <w:rFonts w:ascii="Arial" w:hAnsi="Arial" w:eastAsia="宋体" w:cs="Arial"/>
          <w:color w:val="000000"/>
          <w:kern w:val="0"/>
        </w:rPr>
        <w:t xml:space="preserve">7.未被列入“信用中国”网站(www.creditchina.gov.cn)失信被执行人名单、重大税收违法失信主体、政府采购严重违法失信行为记录名单和中国政府采购网(www.ccgp.gov.cn)政府采购严重违法失信行为记录名单。（提供查询结果打印页）。 </w:t>
      </w:r>
    </w:p>
    <w:p w14:paraId="31718F0E">
      <w:pPr>
        <w:widowControl/>
        <w:autoSpaceDE w:val="0"/>
        <w:autoSpaceDN w:val="0"/>
        <w:adjustRightInd w:val="0"/>
        <w:spacing w:line="360" w:lineRule="auto"/>
        <w:ind w:firstLine="422" w:firstLineChars="200"/>
        <w:jc w:val="left"/>
        <w:textAlignment w:val="baseline"/>
        <w:rPr>
          <w:rFonts w:ascii="Arial" w:hAnsi="Arial" w:eastAsia="宋体" w:cs="Arial"/>
          <w:color w:val="000000"/>
          <w:kern w:val="0"/>
          <w:szCs w:val="21"/>
        </w:rPr>
      </w:pPr>
      <w:r>
        <w:rPr>
          <w:rFonts w:ascii="Arial" w:hAnsi="Arial" w:eastAsia="宋体" w:cs="Arial"/>
          <w:b/>
          <w:bCs/>
          <w:color w:val="000000"/>
          <w:kern w:val="0"/>
          <w:szCs w:val="21"/>
        </w:rPr>
        <w:t>（以上证明材料必须提供，否则可能导致响应文件无效，相关证明文件附后。）</w:t>
      </w:r>
    </w:p>
    <w:p w14:paraId="0B8366E9">
      <w:pPr>
        <w:spacing w:before="72" w:after="72" w:line="440" w:lineRule="exact"/>
        <w:rPr>
          <w:rFonts w:ascii="Arial" w:hAnsi="Arial" w:eastAsia="宋体" w:cs="Arial"/>
        </w:rPr>
      </w:pPr>
    </w:p>
    <w:p w14:paraId="1B55F6A4">
      <w:pPr>
        <w:spacing w:before="72" w:after="72" w:line="440" w:lineRule="exact"/>
        <w:rPr>
          <w:rFonts w:ascii="Arial" w:hAnsi="Arial" w:eastAsia="宋体" w:cs="Arial"/>
        </w:rPr>
      </w:pPr>
      <w:r>
        <w:rPr>
          <w:rFonts w:ascii="Arial" w:hAnsi="Arial" w:eastAsia="宋体" w:cs="Arial"/>
        </w:rPr>
        <w:t xml:space="preserve">投标人法定代表人（或法定代表人授权代表）签字：                   </w:t>
      </w:r>
    </w:p>
    <w:p w14:paraId="3F61FA15">
      <w:pPr>
        <w:spacing w:before="72" w:after="72" w:line="440" w:lineRule="exact"/>
        <w:rPr>
          <w:rFonts w:ascii="Arial" w:hAnsi="Arial" w:eastAsia="宋体" w:cs="Arial"/>
        </w:rPr>
      </w:pPr>
      <w:r>
        <w:rPr>
          <w:rFonts w:ascii="Arial" w:hAnsi="Arial" w:eastAsia="宋体" w:cs="Arial"/>
        </w:rPr>
        <w:t xml:space="preserve">投标人名称（签章）：                        </w:t>
      </w:r>
    </w:p>
    <w:p w14:paraId="5FA38F2D">
      <w:pPr>
        <w:spacing w:before="72" w:after="72" w:line="440" w:lineRule="exact"/>
        <w:rPr>
          <w:rFonts w:ascii="Arial" w:hAnsi="Arial" w:eastAsia="宋体" w:cs="Arial"/>
        </w:rPr>
      </w:pPr>
      <w:r>
        <w:rPr>
          <w:rFonts w:ascii="Arial" w:hAnsi="Arial" w:eastAsia="宋体" w:cs="Arial"/>
        </w:rPr>
        <w:t>日期：   年   月   日</w:t>
      </w:r>
    </w:p>
    <w:p w14:paraId="0C8E6519">
      <w:pPr>
        <w:spacing w:line="300" w:lineRule="auto"/>
        <w:ind w:firstLine="3915" w:firstLineChars="1300"/>
        <w:rPr>
          <w:rFonts w:ascii="Arial" w:hAnsi="Arial" w:eastAsia="宋体" w:cs="Arial"/>
          <w:b/>
          <w:bCs/>
          <w:sz w:val="30"/>
          <w:szCs w:val="30"/>
        </w:rPr>
      </w:pPr>
    </w:p>
    <w:p w14:paraId="40642498">
      <w:pPr>
        <w:spacing w:line="300" w:lineRule="auto"/>
        <w:ind w:firstLine="3915" w:firstLineChars="1300"/>
        <w:rPr>
          <w:rFonts w:ascii="Arial" w:hAnsi="Arial" w:eastAsia="宋体" w:cs="Arial"/>
          <w:b/>
          <w:bCs/>
          <w:sz w:val="30"/>
          <w:szCs w:val="30"/>
        </w:rPr>
        <w:sectPr>
          <w:footerReference r:id="rId12" w:type="first"/>
          <w:footerReference r:id="rId11" w:type="default"/>
          <w:type w:val="oddPage"/>
          <w:pgSz w:w="11906" w:h="16838"/>
          <w:pgMar w:top="1304" w:right="1134" w:bottom="1440" w:left="1134" w:header="851" w:footer="777" w:gutter="0"/>
          <w:cols w:space="720" w:num="1"/>
          <w:docGrid w:type="lines" w:linePitch="326" w:charSpace="0"/>
        </w:sectPr>
      </w:pPr>
    </w:p>
    <w:p w14:paraId="239B3D33">
      <w:pPr>
        <w:tabs>
          <w:tab w:val="left" w:pos="567"/>
        </w:tabs>
        <w:adjustRightInd w:val="0"/>
        <w:snapToGrid w:val="0"/>
        <w:spacing w:line="360" w:lineRule="auto"/>
        <w:rPr>
          <w:rFonts w:ascii="Arial" w:hAnsi="Arial" w:eastAsia="宋体" w:cs="Arial"/>
          <w:b/>
          <w:szCs w:val="21"/>
        </w:rPr>
      </w:pPr>
      <w:bookmarkStart w:id="87" w:name="_Toc1096258710"/>
      <w:bookmarkStart w:id="88" w:name="_Toc96827294"/>
      <w:r>
        <w:rPr>
          <w:rFonts w:ascii="Arial" w:hAnsi="Arial" w:eastAsia="宋体" w:cs="Arial"/>
          <w:b/>
          <w:szCs w:val="21"/>
        </w:rPr>
        <w:t>附件1：</w:t>
      </w:r>
    </w:p>
    <w:p w14:paraId="25F1653F">
      <w:pPr>
        <w:snapToGrid w:val="0"/>
        <w:spacing w:line="360" w:lineRule="auto"/>
        <w:ind w:firstLine="420"/>
        <w:rPr>
          <w:rFonts w:ascii="Arial" w:hAnsi="Arial" w:eastAsia="宋体" w:cs="Arial"/>
          <w:szCs w:val="21"/>
        </w:rPr>
      </w:pPr>
      <w:r>
        <w:rPr>
          <w:rFonts w:ascii="Arial" w:hAnsi="Arial" w:eastAsia="宋体" w:cs="Arial"/>
          <w:szCs w:val="21"/>
        </w:rPr>
        <w:t>具有独立承担民事责任能力的在中华人民共和国境内注册的法人或其他组织：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0310F8E2">
      <w:pPr>
        <w:tabs>
          <w:tab w:val="left" w:pos="567"/>
        </w:tabs>
        <w:adjustRightInd w:val="0"/>
        <w:snapToGrid w:val="0"/>
        <w:spacing w:line="360" w:lineRule="auto"/>
        <w:rPr>
          <w:rFonts w:ascii="Arial" w:hAnsi="Arial" w:eastAsia="宋体" w:cs="Arial"/>
        </w:rPr>
      </w:pPr>
      <w:r>
        <w:rPr>
          <w:rFonts w:ascii="Arial" w:hAnsi="Arial" w:eastAsia="宋体" w:cs="Arial"/>
        </w:rPr>
        <w:br w:type="page"/>
      </w:r>
      <w:r>
        <w:rPr>
          <w:rFonts w:ascii="Arial" w:hAnsi="Arial" w:eastAsia="宋体" w:cs="Arial"/>
          <w:b/>
        </w:rPr>
        <w:t>附件2：</w:t>
      </w:r>
      <w:r>
        <w:rPr>
          <w:rFonts w:ascii="Arial" w:hAnsi="Arial" w:eastAsia="宋体" w:cs="Arial"/>
        </w:rPr>
        <w:t>具有良好的商业信誉和健全的财务会计制度：</w:t>
      </w:r>
      <w:r>
        <w:rPr>
          <w:rFonts w:ascii="Arial" w:hAnsi="Arial" w:eastAsia="宋体" w:cs="Arial"/>
          <w:color w:val="000000"/>
          <w:kern w:val="0"/>
        </w:rPr>
        <w:t>2023年至2024年度内任意一年或2025年任一个月度或季度的年度财务状况报告</w:t>
      </w:r>
      <w:r>
        <w:rPr>
          <w:rFonts w:ascii="Arial" w:hAnsi="Arial" w:eastAsia="宋体" w:cs="Arial"/>
        </w:rPr>
        <w:t>(新成立公司提供成立至今的月或季度财务报表)或基本开户行出具的资信证明</w:t>
      </w:r>
      <w:r>
        <w:rPr>
          <w:rFonts w:ascii="Arial" w:hAnsi="Arial" w:eastAsia="宋体" w:cs="Arial"/>
        </w:rPr>
        <w:br w:type="page"/>
      </w:r>
      <w:r>
        <w:rPr>
          <w:rFonts w:ascii="Arial" w:hAnsi="Arial" w:eastAsia="宋体" w:cs="Arial"/>
        </w:rPr>
        <w:t>附件3：具有依法缴纳税收和社会保障资金的良好记录：提供投标截止日前6个月内任意1个月依法缴纳税收和社会保障资金的相关材料。如依法免税或不需要缴纳社会保障资金的，提供相应证明材料。</w:t>
      </w:r>
    </w:p>
    <w:p w14:paraId="3942E327">
      <w:pPr>
        <w:rPr>
          <w:rFonts w:ascii="Arial" w:hAnsi="Arial" w:eastAsia="宋体" w:cs="Arial"/>
        </w:rPr>
      </w:pPr>
      <w:r>
        <w:rPr>
          <w:rFonts w:ascii="Arial" w:hAnsi="Arial" w:eastAsia="宋体" w:cs="Arial"/>
        </w:rPr>
        <w:br w:type="page"/>
      </w:r>
    </w:p>
    <w:p w14:paraId="1D264825">
      <w:pPr>
        <w:tabs>
          <w:tab w:val="left" w:pos="567"/>
        </w:tabs>
        <w:adjustRightInd w:val="0"/>
        <w:snapToGrid w:val="0"/>
        <w:spacing w:line="360" w:lineRule="auto"/>
        <w:rPr>
          <w:rFonts w:ascii="Arial" w:hAnsi="Arial" w:eastAsia="宋体" w:cs="Arial"/>
        </w:rPr>
      </w:pPr>
      <w:r>
        <w:rPr>
          <w:rFonts w:ascii="Arial" w:hAnsi="Arial" w:eastAsia="宋体" w:cs="Arial"/>
        </w:rPr>
        <w:t>附件4：履行合同所必需的设备和专业技术能力：履行合同所必需的设备和专业技术能力的证明材料或书面声明。</w:t>
      </w:r>
    </w:p>
    <w:p w14:paraId="5706A634">
      <w:pPr>
        <w:tabs>
          <w:tab w:val="left" w:pos="567"/>
        </w:tabs>
        <w:adjustRightInd w:val="0"/>
        <w:snapToGrid w:val="0"/>
        <w:spacing w:line="360" w:lineRule="auto"/>
        <w:rPr>
          <w:rFonts w:ascii="Arial" w:hAnsi="Arial" w:eastAsia="宋体" w:cs="Arial"/>
        </w:rPr>
      </w:pPr>
      <w:r>
        <w:rPr>
          <w:rFonts w:ascii="Arial" w:hAnsi="Arial" w:eastAsia="宋体" w:cs="Arial"/>
        </w:rPr>
        <w:br w:type="page"/>
      </w:r>
      <w:r>
        <w:rPr>
          <w:rFonts w:ascii="Arial" w:hAnsi="Arial" w:eastAsia="宋体" w:cs="Arial"/>
        </w:rPr>
        <w:t>附件5：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F8877A8">
      <w:pPr>
        <w:tabs>
          <w:tab w:val="left" w:pos="567"/>
        </w:tabs>
        <w:adjustRightInd w:val="0"/>
        <w:snapToGrid w:val="0"/>
        <w:spacing w:line="360" w:lineRule="auto"/>
        <w:rPr>
          <w:rFonts w:ascii="Arial" w:hAnsi="Arial" w:eastAsia="宋体" w:cs="Arial"/>
          <w:b/>
        </w:rPr>
      </w:pPr>
      <w:r>
        <w:rPr>
          <w:rFonts w:ascii="Arial" w:hAnsi="Arial" w:eastAsia="宋体" w:cs="Arial"/>
        </w:rPr>
        <w:br w:type="page"/>
      </w:r>
      <w:r>
        <w:rPr>
          <w:rFonts w:ascii="Arial" w:hAnsi="Arial" w:eastAsia="宋体" w:cs="Arial"/>
          <w:b/>
        </w:rPr>
        <w:t>附件…：符合“供应商资格”要求的其他证明文件</w:t>
      </w:r>
    </w:p>
    <w:p w14:paraId="0B2BA679">
      <w:pPr>
        <w:spacing w:line="300" w:lineRule="auto"/>
        <w:ind w:firstLine="3915" w:firstLineChars="1300"/>
        <w:rPr>
          <w:rFonts w:ascii="Arial" w:hAnsi="Arial" w:eastAsia="宋体" w:cs="Arial"/>
          <w:b/>
          <w:bCs/>
          <w:sz w:val="30"/>
          <w:szCs w:val="30"/>
        </w:rPr>
      </w:pPr>
    </w:p>
    <w:p w14:paraId="1F834802">
      <w:pPr>
        <w:spacing w:line="300" w:lineRule="auto"/>
        <w:ind w:firstLine="3915" w:firstLineChars="1300"/>
        <w:rPr>
          <w:rFonts w:ascii="Arial" w:hAnsi="Arial" w:eastAsia="宋体" w:cs="Arial"/>
          <w:b/>
          <w:bCs/>
          <w:sz w:val="30"/>
          <w:szCs w:val="30"/>
        </w:rPr>
      </w:pPr>
    </w:p>
    <w:p w14:paraId="7EE9B111">
      <w:pPr>
        <w:spacing w:line="300" w:lineRule="auto"/>
        <w:ind w:firstLine="3915" w:firstLineChars="1300"/>
        <w:rPr>
          <w:rFonts w:ascii="Arial" w:hAnsi="Arial" w:eastAsia="宋体" w:cs="Arial"/>
          <w:b/>
          <w:bCs/>
          <w:sz w:val="30"/>
          <w:szCs w:val="30"/>
        </w:rPr>
      </w:pPr>
    </w:p>
    <w:p w14:paraId="34E1A9B3">
      <w:pPr>
        <w:spacing w:line="300" w:lineRule="auto"/>
        <w:ind w:firstLine="3915" w:firstLineChars="1300"/>
        <w:rPr>
          <w:rFonts w:ascii="Arial" w:hAnsi="Arial" w:eastAsia="宋体" w:cs="Arial"/>
          <w:b/>
          <w:bCs/>
          <w:sz w:val="30"/>
          <w:szCs w:val="30"/>
        </w:rPr>
      </w:pPr>
    </w:p>
    <w:p w14:paraId="3E1AE9B2">
      <w:pPr>
        <w:spacing w:line="300" w:lineRule="auto"/>
        <w:ind w:firstLine="3915" w:firstLineChars="1300"/>
        <w:rPr>
          <w:rFonts w:ascii="Arial" w:hAnsi="Arial" w:eastAsia="宋体" w:cs="Arial"/>
          <w:b/>
          <w:bCs/>
          <w:sz w:val="30"/>
          <w:szCs w:val="30"/>
        </w:rPr>
      </w:pPr>
    </w:p>
    <w:p w14:paraId="6FBC0576">
      <w:pPr>
        <w:spacing w:line="300" w:lineRule="auto"/>
        <w:ind w:firstLine="3915" w:firstLineChars="1300"/>
        <w:rPr>
          <w:rFonts w:ascii="Arial" w:hAnsi="Arial" w:eastAsia="宋体" w:cs="Arial"/>
          <w:b/>
          <w:bCs/>
          <w:sz w:val="30"/>
          <w:szCs w:val="30"/>
        </w:rPr>
      </w:pPr>
    </w:p>
    <w:p w14:paraId="41ADE3FA">
      <w:pPr>
        <w:spacing w:line="300" w:lineRule="auto"/>
        <w:ind w:firstLine="3915" w:firstLineChars="1300"/>
        <w:rPr>
          <w:rFonts w:ascii="Arial" w:hAnsi="Arial" w:eastAsia="宋体" w:cs="Arial"/>
          <w:b/>
          <w:bCs/>
          <w:sz w:val="30"/>
          <w:szCs w:val="30"/>
        </w:rPr>
      </w:pPr>
    </w:p>
    <w:p w14:paraId="79A9652A">
      <w:pPr>
        <w:spacing w:line="300" w:lineRule="auto"/>
        <w:ind w:firstLine="3915" w:firstLineChars="1300"/>
        <w:rPr>
          <w:rFonts w:ascii="Arial" w:hAnsi="Arial" w:eastAsia="宋体" w:cs="Arial"/>
          <w:b/>
          <w:bCs/>
          <w:sz w:val="30"/>
          <w:szCs w:val="30"/>
        </w:rPr>
      </w:pPr>
    </w:p>
    <w:p w14:paraId="1EAE714E">
      <w:pPr>
        <w:spacing w:line="300" w:lineRule="auto"/>
        <w:ind w:firstLine="3915" w:firstLineChars="1300"/>
        <w:rPr>
          <w:rFonts w:ascii="Arial" w:hAnsi="Arial" w:eastAsia="宋体" w:cs="Arial"/>
          <w:b/>
          <w:bCs/>
          <w:sz w:val="30"/>
          <w:szCs w:val="30"/>
        </w:rPr>
      </w:pPr>
    </w:p>
    <w:p w14:paraId="60B2A476">
      <w:pPr>
        <w:spacing w:line="300" w:lineRule="auto"/>
        <w:ind w:firstLine="3915" w:firstLineChars="1300"/>
        <w:rPr>
          <w:rFonts w:ascii="Arial" w:hAnsi="Arial" w:eastAsia="宋体" w:cs="Arial"/>
          <w:b/>
          <w:bCs/>
          <w:sz w:val="30"/>
          <w:szCs w:val="30"/>
        </w:rPr>
      </w:pPr>
    </w:p>
    <w:p w14:paraId="32DA1FD2">
      <w:pPr>
        <w:spacing w:line="300" w:lineRule="auto"/>
        <w:ind w:firstLine="3915" w:firstLineChars="1300"/>
        <w:rPr>
          <w:rFonts w:ascii="Arial" w:hAnsi="Arial" w:eastAsia="宋体" w:cs="Arial"/>
          <w:b/>
          <w:bCs/>
          <w:sz w:val="30"/>
          <w:szCs w:val="30"/>
        </w:rPr>
      </w:pPr>
    </w:p>
    <w:p w14:paraId="08E02FC2">
      <w:pPr>
        <w:spacing w:line="300" w:lineRule="auto"/>
        <w:ind w:firstLine="3915" w:firstLineChars="1300"/>
        <w:rPr>
          <w:rFonts w:ascii="Arial" w:hAnsi="Arial" w:eastAsia="宋体" w:cs="Arial"/>
          <w:b/>
          <w:bCs/>
          <w:sz w:val="30"/>
          <w:szCs w:val="30"/>
        </w:rPr>
      </w:pPr>
    </w:p>
    <w:p w14:paraId="048C4CEE">
      <w:pPr>
        <w:spacing w:line="300" w:lineRule="auto"/>
        <w:ind w:firstLine="3915" w:firstLineChars="1300"/>
        <w:rPr>
          <w:rFonts w:ascii="Arial" w:hAnsi="Arial" w:eastAsia="宋体" w:cs="Arial"/>
          <w:b/>
          <w:bCs/>
          <w:sz w:val="30"/>
          <w:szCs w:val="30"/>
        </w:rPr>
      </w:pPr>
    </w:p>
    <w:p w14:paraId="2062901A">
      <w:pPr>
        <w:spacing w:line="300" w:lineRule="auto"/>
        <w:ind w:firstLine="3915" w:firstLineChars="1300"/>
        <w:rPr>
          <w:rFonts w:ascii="Arial" w:hAnsi="Arial" w:eastAsia="宋体" w:cs="Arial"/>
          <w:b/>
          <w:bCs/>
          <w:sz w:val="30"/>
          <w:szCs w:val="30"/>
        </w:rPr>
      </w:pPr>
    </w:p>
    <w:p w14:paraId="7E53ECBB">
      <w:pPr>
        <w:spacing w:line="300" w:lineRule="auto"/>
        <w:ind w:firstLine="3915" w:firstLineChars="1300"/>
        <w:rPr>
          <w:rFonts w:ascii="Arial" w:hAnsi="Arial" w:eastAsia="宋体" w:cs="Arial"/>
          <w:b/>
          <w:bCs/>
          <w:sz w:val="30"/>
          <w:szCs w:val="30"/>
        </w:rPr>
      </w:pPr>
    </w:p>
    <w:p w14:paraId="633CE206">
      <w:pPr>
        <w:spacing w:line="300" w:lineRule="auto"/>
        <w:ind w:firstLine="3915" w:firstLineChars="1300"/>
        <w:rPr>
          <w:rFonts w:ascii="Arial" w:hAnsi="Arial" w:eastAsia="宋体" w:cs="Arial"/>
          <w:b/>
          <w:bCs/>
          <w:sz w:val="30"/>
          <w:szCs w:val="30"/>
        </w:rPr>
      </w:pPr>
    </w:p>
    <w:p w14:paraId="1CD45601">
      <w:pPr>
        <w:spacing w:line="300" w:lineRule="auto"/>
        <w:ind w:firstLine="3915" w:firstLineChars="1300"/>
        <w:rPr>
          <w:rFonts w:ascii="Arial" w:hAnsi="Arial" w:eastAsia="宋体" w:cs="Arial"/>
          <w:b/>
          <w:bCs/>
          <w:sz w:val="30"/>
          <w:szCs w:val="30"/>
        </w:rPr>
      </w:pPr>
    </w:p>
    <w:p w14:paraId="5083E7D1">
      <w:pPr>
        <w:spacing w:line="300" w:lineRule="auto"/>
        <w:ind w:firstLine="3915" w:firstLineChars="1300"/>
        <w:rPr>
          <w:rFonts w:ascii="Arial" w:hAnsi="Arial" w:eastAsia="宋体" w:cs="Arial"/>
          <w:b/>
          <w:bCs/>
          <w:sz w:val="30"/>
          <w:szCs w:val="30"/>
        </w:rPr>
      </w:pPr>
    </w:p>
    <w:p w14:paraId="019E7EFD">
      <w:pPr>
        <w:spacing w:line="300" w:lineRule="auto"/>
        <w:ind w:firstLine="3915" w:firstLineChars="1300"/>
        <w:rPr>
          <w:rFonts w:ascii="Arial" w:hAnsi="Arial" w:eastAsia="宋体" w:cs="Arial"/>
          <w:b/>
          <w:bCs/>
          <w:sz w:val="30"/>
          <w:szCs w:val="30"/>
        </w:rPr>
      </w:pPr>
    </w:p>
    <w:p w14:paraId="26E8F05A">
      <w:pPr>
        <w:spacing w:line="300" w:lineRule="auto"/>
        <w:ind w:firstLine="3915" w:firstLineChars="1300"/>
        <w:rPr>
          <w:rFonts w:ascii="Arial" w:hAnsi="Arial" w:eastAsia="宋体" w:cs="Arial"/>
          <w:b/>
          <w:bCs/>
          <w:sz w:val="30"/>
          <w:szCs w:val="30"/>
        </w:rPr>
      </w:pPr>
    </w:p>
    <w:p w14:paraId="6EA31502">
      <w:pPr>
        <w:spacing w:line="300" w:lineRule="auto"/>
        <w:ind w:firstLine="3915" w:firstLineChars="1300"/>
        <w:rPr>
          <w:rFonts w:ascii="Arial" w:hAnsi="Arial" w:eastAsia="宋体" w:cs="Arial"/>
          <w:b/>
          <w:bCs/>
          <w:sz w:val="30"/>
          <w:szCs w:val="30"/>
        </w:rPr>
      </w:pPr>
    </w:p>
    <w:p w14:paraId="4CB57052">
      <w:pPr>
        <w:spacing w:line="300" w:lineRule="auto"/>
        <w:ind w:firstLine="3915" w:firstLineChars="1300"/>
        <w:rPr>
          <w:rFonts w:ascii="Arial" w:hAnsi="Arial" w:eastAsia="宋体" w:cs="Arial"/>
          <w:b/>
          <w:sz w:val="30"/>
          <w:szCs w:val="30"/>
        </w:rPr>
      </w:pPr>
      <w:r>
        <w:rPr>
          <w:rFonts w:ascii="Arial" w:hAnsi="Arial" w:eastAsia="宋体" w:cs="Arial"/>
          <w:b/>
          <w:bCs/>
          <w:sz w:val="30"/>
          <w:szCs w:val="30"/>
        </w:rPr>
        <w:t>2-5声明函</w:t>
      </w:r>
      <w:bookmarkEnd w:id="87"/>
      <w:bookmarkEnd w:id="88"/>
    </w:p>
    <w:p w14:paraId="67455C73">
      <w:pPr>
        <w:spacing w:line="360" w:lineRule="auto"/>
        <w:rPr>
          <w:rFonts w:ascii="Arial" w:hAnsi="Arial" w:eastAsia="宋体" w:cs="Arial"/>
          <w:b/>
          <w:bCs/>
        </w:rPr>
      </w:pPr>
      <w:r>
        <w:rPr>
          <w:rFonts w:ascii="Arial" w:hAnsi="Arial" w:eastAsia="宋体" w:cs="Arial"/>
          <w:b/>
          <w:bCs/>
        </w:rPr>
        <w:t>致：广东工业大学</w:t>
      </w:r>
    </w:p>
    <w:p w14:paraId="7BAD466E">
      <w:pPr>
        <w:spacing w:line="360" w:lineRule="auto"/>
        <w:ind w:firstLine="420" w:firstLineChars="200"/>
        <w:rPr>
          <w:rFonts w:ascii="Arial" w:hAnsi="Arial" w:eastAsia="宋体" w:cs="Arial"/>
        </w:rPr>
      </w:pPr>
      <w:r>
        <w:rPr>
          <w:rFonts w:ascii="Arial" w:hAnsi="Arial" w:eastAsia="宋体" w:cs="Arial"/>
        </w:rPr>
        <w:t>关于贵方发布的 （采购项目编号：     ）的采购项目，我单位愿意参加投标并在此声明：</w:t>
      </w:r>
    </w:p>
    <w:p w14:paraId="629D9E5A">
      <w:pPr>
        <w:spacing w:line="360" w:lineRule="auto"/>
        <w:ind w:firstLine="210" w:firstLineChars="100"/>
        <w:rPr>
          <w:rFonts w:ascii="Arial" w:hAnsi="Arial" w:eastAsia="宋体" w:cs="Arial"/>
        </w:rPr>
      </w:pPr>
      <w:r>
        <w:rPr>
          <w:rFonts w:ascii="Arial" w:hAnsi="Arial" w:eastAsia="宋体" w:cs="Arial"/>
        </w:rPr>
        <w:t>（一）我单位具有独立承担民事责任的能力；</w:t>
      </w:r>
    </w:p>
    <w:p w14:paraId="0706F4BD">
      <w:pPr>
        <w:spacing w:line="360" w:lineRule="auto"/>
        <w:ind w:firstLine="210" w:firstLineChars="100"/>
        <w:rPr>
          <w:rFonts w:ascii="Arial" w:hAnsi="Arial" w:eastAsia="宋体" w:cs="Arial"/>
        </w:rPr>
      </w:pPr>
      <w:r>
        <w:rPr>
          <w:rFonts w:ascii="Arial" w:hAnsi="Arial" w:eastAsia="宋体" w:cs="Arial"/>
        </w:rPr>
        <w:t>（二）我单位具有良好的商业信誉和健全的财务会计制度；</w:t>
      </w:r>
    </w:p>
    <w:p w14:paraId="397EA8DD">
      <w:pPr>
        <w:spacing w:line="360" w:lineRule="auto"/>
        <w:ind w:firstLine="210" w:firstLineChars="100"/>
        <w:rPr>
          <w:rFonts w:ascii="Arial" w:hAnsi="Arial" w:eastAsia="宋体" w:cs="Arial"/>
        </w:rPr>
      </w:pPr>
      <w:r>
        <w:rPr>
          <w:rFonts w:ascii="Arial" w:hAnsi="Arial" w:eastAsia="宋体" w:cs="Arial"/>
        </w:rPr>
        <w:t>（三）我单位具有履行合同所必需的设备和专业技术能力；</w:t>
      </w:r>
    </w:p>
    <w:p w14:paraId="23745EDA">
      <w:pPr>
        <w:spacing w:line="360" w:lineRule="auto"/>
        <w:ind w:firstLine="210" w:firstLineChars="100"/>
        <w:rPr>
          <w:rFonts w:ascii="Arial" w:hAnsi="Arial" w:eastAsia="宋体" w:cs="Arial"/>
        </w:rPr>
      </w:pPr>
      <w:r>
        <w:rPr>
          <w:rFonts w:ascii="Arial" w:hAnsi="Arial" w:eastAsia="宋体" w:cs="Arial"/>
        </w:rPr>
        <w:t>（四）我单位有依法缴纳税收和社会保障资金的良好记录；</w:t>
      </w:r>
    </w:p>
    <w:p w14:paraId="74FBB723">
      <w:pPr>
        <w:spacing w:line="360" w:lineRule="auto"/>
        <w:ind w:firstLine="210" w:firstLineChars="100"/>
        <w:rPr>
          <w:rFonts w:ascii="Arial" w:hAnsi="Arial" w:eastAsia="宋体" w:cs="Arial"/>
        </w:rPr>
      </w:pPr>
      <w:r>
        <w:rPr>
          <w:rFonts w:ascii="Arial" w:hAnsi="Arial" w:eastAsia="宋体" w:cs="Arial"/>
        </w:rPr>
        <w:t>（五）我单位参加政府采购活动前三年内，在经营活动中没有重大违法记录；</w:t>
      </w:r>
    </w:p>
    <w:p w14:paraId="603D52B2">
      <w:pPr>
        <w:spacing w:line="360" w:lineRule="auto"/>
        <w:ind w:firstLine="210" w:firstLineChars="100"/>
        <w:rPr>
          <w:rFonts w:ascii="Arial" w:hAnsi="Arial" w:eastAsia="宋体" w:cs="Arial"/>
        </w:rPr>
      </w:pPr>
      <w:r>
        <w:rPr>
          <w:rFonts w:ascii="Arial" w:hAnsi="Arial" w:eastAsia="宋体" w:cs="Arial"/>
        </w:rPr>
        <w:t>（六）我单位符合法律、行政法规规定的其他条件。</w:t>
      </w:r>
    </w:p>
    <w:p w14:paraId="2A4D93D5">
      <w:pPr>
        <w:spacing w:line="360" w:lineRule="auto"/>
        <w:ind w:firstLine="420" w:firstLineChars="200"/>
        <w:rPr>
          <w:rFonts w:ascii="Arial" w:hAnsi="Arial" w:eastAsia="宋体" w:cs="Arial"/>
        </w:rPr>
      </w:pPr>
      <w:r>
        <w:rPr>
          <w:rFonts w:ascii="Arial" w:hAnsi="Arial" w:eastAsia="宋体" w:cs="Arial"/>
        </w:rPr>
        <w:t>我单位若有违反本声明函内容的行为，被招标人发现或被他人举报查实，将无条件接受招标人作出的取消投标资格、中标资格、不良行为记录的处罚。对造成的损失，任何法律和经济责任完全由我方负责。</w:t>
      </w:r>
    </w:p>
    <w:p w14:paraId="6DFF59FF">
      <w:pPr>
        <w:spacing w:line="360" w:lineRule="auto"/>
        <w:ind w:left="630"/>
        <w:rPr>
          <w:rFonts w:ascii="Arial" w:hAnsi="Arial" w:eastAsia="宋体" w:cs="Arial"/>
        </w:rPr>
      </w:pPr>
    </w:p>
    <w:p w14:paraId="17DB8C7B">
      <w:pPr>
        <w:spacing w:line="360" w:lineRule="auto"/>
        <w:ind w:left="630"/>
        <w:rPr>
          <w:rFonts w:ascii="Arial" w:hAnsi="Arial" w:eastAsia="宋体" w:cs="Arial"/>
        </w:rPr>
      </w:pPr>
    </w:p>
    <w:p w14:paraId="5C933006">
      <w:pPr>
        <w:spacing w:line="360" w:lineRule="auto"/>
        <w:rPr>
          <w:rFonts w:ascii="Arial" w:hAnsi="Arial" w:eastAsia="宋体" w:cs="Arial"/>
        </w:rPr>
      </w:pPr>
    </w:p>
    <w:p w14:paraId="2644E348">
      <w:pPr>
        <w:spacing w:before="72" w:after="72" w:line="440" w:lineRule="exact"/>
        <w:rPr>
          <w:rFonts w:ascii="Arial" w:hAnsi="Arial" w:eastAsia="宋体" w:cs="Arial"/>
        </w:rPr>
      </w:pPr>
      <w:r>
        <w:rPr>
          <w:rFonts w:ascii="Arial" w:hAnsi="Arial" w:eastAsia="宋体" w:cs="Arial"/>
        </w:rPr>
        <w:t xml:space="preserve">投标人法定代表人（或法定代表人授权代表）签字：                   </w:t>
      </w:r>
    </w:p>
    <w:p w14:paraId="4288A886">
      <w:pPr>
        <w:spacing w:before="72" w:after="72" w:line="440" w:lineRule="exact"/>
        <w:rPr>
          <w:rFonts w:ascii="Arial" w:hAnsi="Arial" w:eastAsia="宋体" w:cs="Arial"/>
        </w:rPr>
      </w:pPr>
      <w:r>
        <w:rPr>
          <w:rFonts w:ascii="Arial" w:hAnsi="Arial" w:eastAsia="宋体" w:cs="Arial"/>
        </w:rPr>
        <w:t xml:space="preserve">投标人名称（签章）：                        </w:t>
      </w:r>
    </w:p>
    <w:p w14:paraId="5FB67221">
      <w:pPr>
        <w:spacing w:before="72" w:after="72" w:line="440" w:lineRule="exact"/>
        <w:rPr>
          <w:rFonts w:ascii="Arial" w:hAnsi="Arial" w:eastAsia="宋体" w:cs="Arial"/>
        </w:rPr>
      </w:pPr>
      <w:r>
        <w:rPr>
          <w:rFonts w:ascii="Arial" w:hAnsi="Arial" w:eastAsia="宋体" w:cs="Arial"/>
        </w:rPr>
        <w:t>日期：   年   月   日</w:t>
      </w:r>
    </w:p>
    <w:p w14:paraId="4EDFB6D4">
      <w:pPr>
        <w:spacing w:line="480" w:lineRule="auto"/>
        <w:ind w:left="630"/>
        <w:rPr>
          <w:rFonts w:ascii="Arial" w:hAnsi="Arial" w:eastAsia="宋体" w:cs="Arial"/>
          <w:sz w:val="28"/>
          <w:szCs w:val="28"/>
        </w:rPr>
      </w:pPr>
    </w:p>
    <w:p w14:paraId="70C25AAA">
      <w:pPr>
        <w:spacing w:line="480" w:lineRule="auto"/>
        <w:ind w:left="630"/>
        <w:rPr>
          <w:rFonts w:ascii="Arial" w:hAnsi="Arial" w:eastAsia="宋体" w:cs="Arial"/>
        </w:rPr>
      </w:pPr>
    </w:p>
    <w:p w14:paraId="770A947B">
      <w:pPr>
        <w:spacing w:line="300" w:lineRule="auto"/>
        <w:rPr>
          <w:rFonts w:ascii="Arial" w:hAnsi="Arial" w:eastAsia="宋体" w:cs="Arial"/>
        </w:rPr>
      </w:pPr>
    </w:p>
    <w:p w14:paraId="711AFE74">
      <w:pPr>
        <w:rPr>
          <w:rFonts w:ascii="Arial" w:hAnsi="Arial" w:eastAsia="宋体" w:cs="Arial"/>
          <w:b/>
          <w:bCs/>
          <w:sz w:val="30"/>
          <w:szCs w:val="30"/>
        </w:rPr>
      </w:pPr>
    </w:p>
    <w:p w14:paraId="3CA30780">
      <w:pPr>
        <w:rPr>
          <w:rFonts w:ascii="Arial" w:hAnsi="Arial" w:eastAsia="宋体" w:cs="Arial"/>
          <w:color w:val="000000"/>
          <w:sz w:val="30"/>
          <w:szCs w:val="30"/>
        </w:rPr>
      </w:pPr>
    </w:p>
    <w:p w14:paraId="5357E73F">
      <w:pPr>
        <w:jc w:val="left"/>
        <w:rPr>
          <w:rFonts w:ascii="Arial" w:hAnsi="Arial" w:eastAsia="宋体" w:cs="Arial"/>
          <w:color w:val="000000"/>
          <w:sz w:val="30"/>
          <w:szCs w:val="30"/>
        </w:rPr>
      </w:pPr>
    </w:p>
    <w:p w14:paraId="28E82022">
      <w:pPr>
        <w:rPr>
          <w:rFonts w:ascii="Arial" w:hAnsi="Arial" w:eastAsia="宋体" w:cs="Arial"/>
          <w:color w:val="000000"/>
          <w:sz w:val="30"/>
          <w:szCs w:val="30"/>
        </w:rPr>
        <w:sectPr>
          <w:footerReference r:id="rId13" w:type="default"/>
          <w:pgSz w:w="11906" w:h="16838"/>
          <w:pgMar w:top="1304" w:right="1134" w:bottom="1440" w:left="1134" w:header="851" w:footer="777" w:gutter="0"/>
          <w:cols w:space="720" w:num="1"/>
          <w:docGrid w:type="lines" w:linePitch="326" w:charSpace="0"/>
        </w:sectPr>
      </w:pPr>
    </w:p>
    <w:p w14:paraId="4D361ECA">
      <w:pPr>
        <w:jc w:val="center"/>
        <w:rPr>
          <w:rFonts w:ascii="Arial" w:hAnsi="Arial" w:eastAsia="宋体" w:cs="Arial"/>
        </w:rPr>
      </w:pPr>
    </w:p>
    <w:p w14:paraId="43426A45">
      <w:pPr>
        <w:jc w:val="center"/>
        <w:rPr>
          <w:rFonts w:ascii="Arial" w:hAnsi="Arial" w:eastAsia="宋体" w:cs="Arial"/>
        </w:rPr>
      </w:pPr>
    </w:p>
    <w:p w14:paraId="54F6B021">
      <w:pPr>
        <w:jc w:val="center"/>
        <w:rPr>
          <w:rFonts w:ascii="Arial" w:hAnsi="Arial" w:eastAsia="宋体" w:cs="Arial"/>
        </w:rPr>
      </w:pPr>
    </w:p>
    <w:p w14:paraId="355C35DE">
      <w:pPr>
        <w:jc w:val="center"/>
        <w:rPr>
          <w:rFonts w:ascii="Arial" w:hAnsi="Arial" w:eastAsia="宋体" w:cs="Arial"/>
        </w:rPr>
      </w:pPr>
    </w:p>
    <w:p w14:paraId="61544790">
      <w:pPr>
        <w:jc w:val="center"/>
        <w:rPr>
          <w:rFonts w:ascii="Arial" w:hAnsi="Arial" w:eastAsia="宋体" w:cs="Arial"/>
        </w:rPr>
      </w:pPr>
    </w:p>
    <w:p w14:paraId="62894A49">
      <w:pPr>
        <w:jc w:val="center"/>
        <w:rPr>
          <w:rFonts w:ascii="Arial" w:hAnsi="Arial" w:eastAsia="宋体" w:cs="Arial"/>
        </w:rPr>
      </w:pPr>
    </w:p>
    <w:p w14:paraId="1A4A8A0A">
      <w:pPr>
        <w:jc w:val="center"/>
        <w:rPr>
          <w:rFonts w:ascii="Arial" w:hAnsi="Arial" w:eastAsia="宋体" w:cs="Arial"/>
        </w:rPr>
      </w:pPr>
    </w:p>
    <w:p w14:paraId="02AD46DC">
      <w:pPr>
        <w:jc w:val="center"/>
        <w:rPr>
          <w:rFonts w:ascii="Arial" w:hAnsi="Arial" w:eastAsia="宋体" w:cs="Arial"/>
        </w:rPr>
      </w:pPr>
    </w:p>
    <w:p w14:paraId="6F5AC862">
      <w:pPr>
        <w:jc w:val="center"/>
        <w:rPr>
          <w:rFonts w:ascii="Arial" w:hAnsi="Arial" w:eastAsia="宋体" w:cs="Arial"/>
        </w:rPr>
      </w:pPr>
    </w:p>
    <w:p w14:paraId="5E5D17A4">
      <w:pPr>
        <w:jc w:val="center"/>
        <w:rPr>
          <w:rFonts w:ascii="Arial" w:hAnsi="Arial" w:eastAsia="宋体" w:cs="Arial"/>
        </w:rPr>
      </w:pPr>
    </w:p>
    <w:p w14:paraId="47180671">
      <w:pPr>
        <w:jc w:val="center"/>
        <w:rPr>
          <w:rFonts w:ascii="Arial" w:hAnsi="Arial" w:eastAsia="宋体" w:cs="Arial"/>
        </w:rPr>
      </w:pPr>
    </w:p>
    <w:p w14:paraId="3738166F">
      <w:pPr>
        <w:jc w:val="center"/>
        <w:rPr>
          <w:rFonts w:ascii="Arial" w:hAnsi="Arial" w:eastAsia="宋体" w:cs="Arial"/>
        </w:rPr>
      </w:pPr>
    </w:p>
    <w:p w14:paraId="45F17D6E">
      <w:pPr>
        <w:jc w:val="center"/>
        <w:rPr>
          <w:rFonts w:ascii="Arial" w:hAnsi="Arial" w:eastAsia="宋体" w:cs="Arial"/>
        </w:rPr>
      </w:pPr>
    </w:p>
    <w:p w14:paraId="611A67BD">
      <w:pPr>
        <w:jc w:val="center"/>
        <w:rPr>
          <w:rFonts w:ascii="Arial" w:hAnsi="Arial" w:eastAsia="宋体" w:cs="Arial"/>
        </w:rPr>
      </w:pPr>
    </w:p>
    <w:p w14:paraId="3E4DE965">
      <w:pPr>
        <w:jc w:val="center"/>
        <w:rPr>
          <w:rFonts w:ascii="Arial" w:hAnsi="Arial" w:eastAsia="宋体" w:cs="Arial"/>
        </w:rPr>
      </w:pPr>
    </w:p>
    <w:p w14:paraId="4BD4169F">
      <w:pPr>
        <w:jc w:val="center"/>
        <w:rPr>
          <w:rFonts w:ascii="Arial" w:hAnsi="Arial" w:eastAsia="宋体" w:cs="Arial"/>
        </w:rPr>
      </w:pPr>
    </w:p>
    <w:p w14:paraId="270D586B">
      <w:pPr>
        <w:jc w:val="center"/>
        <w:rPr>
          <w:rFonts w:ascii="Arial" w:hAnsi="Arial" w:eastAsia="宋体" w:cs="Arial"/>
        </w:rPr>
      </w:pPr>
    </w:p>
    <w:p w14:paraId="1E611BFF">
      <w:pPr>
        <w:jc w:val="center"/>
        <w:rPr>
          <w:rFonts w:ascii="Arial" w:hAnsi="Arial" w:eastAsia="宋体" w:cs="Arial"/>
        </w:rPr>
      </w:pPr>
    </w:p>
    <w:p w14:paraId="4EDE4FD2">
      <w:pPr>
        <w:jc w:val="center"/>
        <w:rPr>
          <w:rFonts w:ascii="Arial" w:hAnsi="Arial" w:eastAsia="宋体" w:cs="Arial"/>
        </w:rPr>
      </w:pPr>
    </w:p>
    <w:p w14:paraId="7BF4F319">
      <w:pPr>
        <w:jc w:val="center"/>
        <w:rPr>
          <w:rFonts w:ascii="Arial" w:hAnsi="Arial" w:eastAsia="宋体" w:cs="Arial"/>
        </w:rPr>
      </w:pPr>
    </w:p>
    <w:p w14:paraId="5DDB6B6E">
      <w:pPr>
        <w:jc w:val="center"/>
        <w:rPr>
          <w:rFonts w:ascii="Arial" w:hAnsi="Arial" w:eastAsia="宋体" w:cs="Arial"/>
        </w:rPr>
      </w:pPr>
    </w:p>
    <w:p w14:paraId="22297EF1">
      <w:pPr>
        <w:jc w:val="center"/>
        <w:rPr>
          <w:rFonts w:ascii="Arial" w:hAnsi="Arial" w:eastAsia="宋体" w:cs="Arial"/>
          <w:b/>
          <w:color w:val="000000"/>
          <w:sz w:val="32"/>
          <w:szCs w:val="32"/>
        </w:rPr>
      </w:pPr>
      <w:bookmarkStart w:id="89" w:name="_Toc1731209479"/>
      <w:bookmarkStart w:id="90" w:name="_Toc1557931357"/>
      <w:r>
        <w:rPr>
          <w:rFonts w:ascii="Arial" w:hAnsi="Arial" w:eastAsia="宋体" w:cs="Arial"/>
          <w:b/>
          <w:color w:val="000000"/>
          <w:sz w:val="32"/>
          <w:szCs w:val="32"/>
        </w:rPr>
        <w:t>第三部分 商务部分</w:t>
      </w:r>
      <w:bookmarkEnd w:id="89"/>
      <w:bookmarkEnd w:id="90"/>
    </w:p>
    <w:p w14:paraId="0FC18E65">
      <w:pPr>
        <w:jc w:val="center"/>
        <w:rPr>
          <w:rFonts w:ascii="Arial" w:hAnsi="Arial" w:eastAsia="宋体" w:cs="Arial"/>
          <w:b/>
          <w:bCs/>
          <w:sz w:val="30"/>
          <w:szCs w:val="30"/>
        </w:rPr>
        <w:sectPr>
          <w:footerReference r:id="rId14" w:type="default"/>
          <w:pgSz w:w="11906" w:h="16838"/>
          <w:pgMar w:top="1304" w:right="1134" w:bottom="1440" w:left="1134" w:header="851" w:footer="777" w:gutter="0"/>
          <w:cols w:space="720" w:num="1"/>
          <w:docGrid w:type="lines" w:linePitch="326" w:charSpace="0"/>
        </w:sectPr>
      </w:pPr>
    </w:p>
    <w:p w14:paraId="43C9D317">
      <w:pPr>
        <w:jc w:val="center"/>
        <w:rPr>
          <w:rFonts w:ascii="Arial" w:hAnsi="Arial" w:eastAsia="宋体" w:cs="Arial"/>
          <w:b/>
          <w:bCs/>
          <w:sz w:val="30"/>
          <w:szCs w:val="30"/>
        </w:rPr>
      </w:pPr>
      <w:r>
        <w:rPr>
          <w:rFonts w:ascii="Arial" w:hAnsi="Arial" w:eastAsia="宋体" w:cs="Arial"/>
          <w:b/>
          <w:bCs/>
          <w:sz w:val="30"/>
          <w:szCs w:val="30"/>
        </w:rPr>
        <w:t>3-1投标人基本情况表</w:t>
      </w:r>
    </w:p>
    <w:p w14:paraId="1409E789">
      <w:pPr>
        <w:tabs>
          <w:tab w:val="left" w:pos="900"/>
        </w:tabs>
        <w:spacing w:line="360" w:lineRule="auto"/>
        <w:rPr>
          <w:rFonts w:ascii="Arial" w:hAnsi="Arial" w:eastAsia="宋体" w:cs="Arial"/>
          <w:b/>
          <w:bCs/>
        </w:rPr>
      </w:pPr>
      <w:r>
        <w:rPr>
          <w:rFonts w:ascii="Arial" w:hAnsi="Arial" w:eastAsia="宋体" w:cs="Arial"/>
          <w:b/>
          <w:bCs/>
        </w:rPr>
        <w:t>一、投标人基本情况</w:t>
      </w:r>
    </w:p>
    <w:p w14:paraId="4F571FF0">
      <w:pPr>
        <w:tabs>
          <w:tab w:val="left" w:pos="1080"/>
        </w:tabs>
        <w:spacing w:line="360" w:lineRule="auto"/>
        <w:ind w:left="360"/>
        <w:rPr>
          <w:rFonts w:ascii="Arial" w:hAnsi="Arial" w:eastAsia="宋体" w:cs="Arial"/>
        </w:rPr>
      </w:pPr>
      <w:r>
        <w:rPr>
          <w:rFonts w:ascii="Arial" w:hAnsi="Arial" w:eastAsia="宋体" w:cs="Arial"/>
        </w:rPr>
        <w:t>1.投标人名称：   电话号码：</w:t>
      </w:r>
    </w:p>
    <w:p w14:paraId="4E2E7C24">
      <w:pPr>
        <w:tabs>
          <w:tab w:val="left" w:pos="1080"/>
        </w:tabs>
        <w:spacing w:line="360" w:lineRule="auto"/>
        <w:ind w:left="360"/>
        <w:rPr>
          <w:rFonts w:ascii="Arial" w:hAnsi="Arial" w:eastAsia="宋体" w:cs="Arial"/>
        </w:rPr>
      </w:pPr>
      <w:r>
        <w:rPr>
          <w:rFonts w:ascii="Arial" w:hAnsi="Arial" w:eastAsia="宋体" w:cs="Arial"/>
        </w:rPr>
        <w:t>2.地    址：     传    真：</w:t>
      </w:r>
    </w:p>
    <w:p w14:paraId="653251BC">
      <w:pPr>
        <w:tabs>
          <w:tab w:val="left" w:pos="1080"/>
        </w:tabs>
        <w:spacing w:line="360" w:lineRule="auto"/>
        <w:ind w:left="360"/>
        <w:rPr>
          <w:rFonts w:ascii="Arial" w:hAnsi="Arial" w:eastAsia="宋体" w:cs="Arial"/>
        </w:rPr>
      </w:pPr>
      <w:r>
        <w:rPr>
          <w:rFonts w:ascii="Arial" w:hAnsi="Arial" w:eastAsia="宋体" w:cs="Arial"/>
        </w:rPr>
        <w:t>3.注册资金：     经济性质：</w:t>
      </w:r>
    </w:p>
    <w:p w14:paraId="75161C2C">
      <w:pPr>
        <w:tabs>
          <w:tab w:val="left" w:pos="1080"/>
        </w:tabs>
        <w:spacing w:line="360" w:lineRule="auto"/>
        <w:ind w:left="360"/>
        <w:rPr>
          <w:rFonts w:ascii="Arial" w:hAnsi="Arial" w:eastAsia="宋体" w:cs="Arial"/>
        </w:rPr>
      </w:pPr>
      <w:r>
        <w:rPr>
          <w:rFonts w:ascii="Arial" w:hAnsi="Arial" w:eastAsia="宋体" w:cs="Arial"/>
        </w:rPr>
        <w:t>4.投标人开户账号资料</w:t>
      </w:r>
    </w:p>
    <w:p w14:paraId="19CB6231">
      <w:pPr>
        <w:spacing w:line="360" w:lineRule="auto"/>
        <w:ind w:left="368" w:leftChars="175" w:firstLine="315" w:firstLineChars="150"/>
        <w:rPr>
          <w:rFonts w:ascii="Arial" w:hAnsi="Arial" w:eastAsia="宋体" w:cs="Arial"/>
          <w:u w:val="single"/>
        </w:rPr>
      </w:pPr>
      <w:r>
        <w:rPr>
          <w:rFonts w:ascii="Arial" w:hAnsi="Arial" w:eastAsia="宋体" w:cs="Arial"/>
        </w:rPr>
        <w:t>银行名称及账号：</w:t>
      </w:r>
    </w:p>
    <w:p w14:paraId="7C841C61">
      <w:pPr>
        <w:spacing w:line="360" w:lineRule="auto"/>
        <w:ind w:left="368" w:leftChars="175" w:firstLine="315" w:firstLineChars="150"/>
        <w:rPr>
          <w:rFonts w:ascii="Arial" w:hAnsi="Arial" w:eastAsia="宋体" w:cs="Arial"/>
          <w:u w:val="single"/>
        </w:rPr>
      </w:pPr>
      <w:r>
        <w:rPr>
          <w:rFonts w:ascii="Arial" w:hAnsi="Arial" w:eastAsia="宋体" w:cs="Arial"/>
        </w:rPr>
        <w:t>开户地址：</w:t>
      </w:r>
    </w:p>
    <w:p w14:paraId="25EFCB2F">
      <w:pPr>
        <w:tabs>
          <w:tab w:val="left" w:pos="1080"/>
        </w:tabs>
        <w:spacing w:line="360" w:lineRule="auto"/>
        <w:ind w:left="360"/>
        <w:rPr>
          <w:rFonts w:ascii="Arial" w:hAnsi="Arial" w:eastAsia="宋体" w:cs="Arial"/>
        </w:rPr>
      </w:pPr>
      <w:r>
        <w:rPr>
          <w:rFonts w:ascii="Arial" w:hAnsi="Arial" w:eastAsia="宋体" w:cs="Arial"/>
        </w:rPr>
        <w:t>5.投标人简介（自行描述）：</w:t>
      </w:r>
    </w:p>
    <w:p w14:paraId="34140C54">
      <w:pPr>
        <w:spacing w:line="360" w:lineRule="auto"/>
        <w:rPr>
          <w:rFonts w:ascii="Arial" w:hAnsi="Arial" w:eastAsia="宋体" w:cs="Arial"/>
        </w:rPr>
      </w:pPr>
    </w:p>
    <w:p w14:paraId="1882FA2C">
      <w:pPr>
        <w:tabs>
          <w:tab w:val="left" w:pos="1080"/>
        </w:tabs>
        <w:spacing w:line="360" w:lineRule="auto"/>
        <w:ind w:left="360"/>
        <w:rPr>
          <w:rFonts w:ascii="Arial" w:hAnsi="Arial" w:eastAsia="宋体" w:cs="Arial"/>
        </w:rPr>
      </w:pPr>
      <w:r>
        <w:rPr>
          <w:rFonts w:ascii="Arial" w:hAnsi="Arial" w:eastAsia="宋体" w:cs="Arial"/>
        </w:rPr>
        <w:t>6.投标人财务情况：</w:t>
      </w:r>
    </w:p>
    <w:tbl>
      <w:tblPr>
        <w:tblStyle w:val="10"/>
        <w:tblW w:w="9523" w:type="dxa"/>
        <w:jc w:val="center"/>
        <w:tblLayout w:type="fixed"/>
        <w:tblCellMar>
          <w:top w:w="0" w:type="dxa"/>
          <w:left w:w="30" w:type="dxa"/>
          <w:bottom w:w="0" w:type="dxa"/>
          <w:right w:w="30" w:type="dxa"/>
        </w:tblCellMar>
      </w:tblPr>
      <w:tblGrid>
        <w:gridCol w:w="2527"/>
        <w:gridCol w:w="3817"/>
        <w:gridCol w:w="1260"/>
        <w:gridCol w:w="1919"/>
      </w:tblGrid>
      <w:tr w14:paraId="75BF72BD">
        <w:tblPrEx>
          <w:tblCellMar>
            <w:top w:w="0" w:type="dxa"/>
            <w:left w:w="30" w:type="dxa"/>
            <w:bottom w:w="0" w:type="dxa"/>
            <w:right w:w="30" w:type="dxa"/>
          </w:tblCellMar>
        </w:tblPrEx>
        <w:trPr>
          <w:trHeight w:val="336" w:hRule="atLeast"/>
          <w:jc w:val="center"/>
        </w:trPr>
        <w:tc>
          <w:tcPr>
            <w:tcW w:w="2527" w:type="dxa"/>
            <w:tcBorders>
              <w:top w:val="single" w:color="auto" w:sz="12" w:space="0"/>
              <w:left w:val="single" w:color="auto" w:sz="12" w:space="0"/>
              <w:bottom w:val="single" w:color="auto" w:sz="4" w:space="0"/>
              <w:right w:val="single" w:color="auto" w:sz="4" w:space="0"/>
            </w:tcBorders>
            <w:shd w:val="clear" w:color="auto" w:fill="D7D7D7"/>
            <w:vAlign w:val="center"/>
          </w:tcPr>
          <w:p w14:paraId="4E21DBC5">
            <w:pPr>
              <w:adjustRightInd w:val="0"/>
              <w:snapToGrid w:val="0"/>
              <w:spacing w:beforeLines="50" w:afterLines="50"/>
              <w:jc w:val="center"/>
              <w:rPr>
                <w:rFonts w:ascii="Arial" w:hAnsi="Arial" w:eastAsia="宋体" w:cs="Arial"/>
                <w:b/>
                <w:bCs/>
              </w:rPr>
            </w:pPr>
            <w:r>
              <w:rPr>
                <w:rFonts w:ascii="Arial" w:hAnsi="Arial" w:eastAsia="宋体" w:cs="Arial"/>
                <w:b/>
                <w:bCs/>
              </w:rPr>
              <w:t>年份</w:t>
            </w:r>
          </w:p>
        </w:tc>
        <w:tc>
          <w:tcPr>
            <w:tcW w:w="3817" w:type="dxa"/>
            <w:tcBorders>
              <w:top w:val="single" w:color="auto" w:sz="12" w:space="0"/>
              <w:left w:val="single" w:color="auto" w:sz="4" w:space="0"/>
              <w:bottom w:val="single" w:color="auto" w:sz="4" w:space="0"/>
              <w:right w:val="single" w:color="auto" w:sz="4" w:space="0"/>
            </w:tcBorders>
            <w:shd w:val="clear" w:color="auto" w:fill="D7D7D7"/>
            <w:vAlign w:val="center"/>
          </w:tcPr>
          <w:p w14:paraId="78391A7A">
            <w:pPr>
              <w:adjustRightInd w:val="0"/>
              <w:snapToGrid w:val="0"/>
              <w:spacing w:beforeLines="50" w:afterLines="50"/>
              <w:jc w:val="center"/>
              <w:rPr>
                <w:rFonts w:ascii="Arial" w:hAnsi="Arial" w:eastAsia="宋体" w:cs="Arial"/>
                <w:b/>
                <w:bCs/>
              </w:rPr>
            </w:pPr>
            <w:r>
              <w:rPr>
                <w:rFonts w:ascii="Arial" w:hAnsi="Arial" w:eastAsia="宋体" w:cs="Arial"/>
                <w:b/>
                <w:bCs/>
              </w:rPr>
              <w:t>年营业总值</w:t>
            </w:r>
          </w:p>
        </w:tc>
        <w:tc>
          <w:tcPr>
            <w:tcW w:w="1260" w:type="dxa"/>
            <w:tcBorders>
              <w:top w:val="single" w:color="auto" w:sz="12" w:space="0"/>
              <w:left w:val="single" w:color="auto" w:sz="4" w:space="0"/>
              <w:bottom w:val="single" w:color="auto" w:sz="4" w:space="0"/>
              <w:right w:val="single" w:color="auto" w:sz="4" w:space="0"/>
            </w:tcBorders>
            <w:shd w:val="clear" w:color="auto" w:fill="D7D7D7"/>
            <w:vAlign w:val="center"/>
          </w:tcPr>
          <w:p w14:paraId="4C6AAFA3">
            <w:pPr>
              <w:adjustRightInd w:val="0"/>
              <w:snapToGrid w:val="0"/>
              <w:spacing w:beforeLines="50" w:afterLines="50"/>
              <w:jc w:val="center"/>
              <w:rPr>
                <w:rFonts w:ascii="Arial" w:hAnsi="Arial" w:eastAsia="宋体" w:cs="Arial"/>
                <w:b/>
                <w:bCs/>
              </w:rPr>
            </w:pPr>
            <w:r>
              <w:rPr>
                <w:rFonts w:ascii="Arial" w:hAnsi="Arial" w:eastAsia="宋体" w:cs="Arial"/>
                <w:b/>
                <w:bCs/>
              </w:rPr>
              <w:t>总净利</w:t>
            </w:r>
          </w:p>
        </w:tc>
        <w:tc>
          <w:tcPr>
            <w:tcW w:w="1919" w:type="dxa"/>
            <w:tcBorders>
              <w:top w:val="single" w:color="auto" w:sz="12" w:space="0"/>
              <w:left w:val="single" w:color="auto" w:sz="4" w:space="0"/>
              <w:bottom w:val="single" w:color="auto" w:sz="4" w:space="0"/>
              <w:right w:val="single" w:color="auto" w:sz="12" w:space="0"/>
            </w:tcBorders>
            <w:shd w:val="clear" w:color="auto" w:fill="D7D7D7"/>
            <w:vAlign w:val="center"/>
          </w:tcPr>
          <w:p w14:paraId="618FDD21">
            <w:pPr>
              <w:adjustRightInd w:val="0"/>
              <w:snapToGrid w:val="0"/>
              <w:spacing w:beforeLines="50" w:afterLines="50"/>
              <w:jc w:val="center"/>
              <w:rPr>
                <w:rFonts w:ascii="Arial" w:hAnsi="Arial" w:eastAsia="宋体" w:cs="Arial"/>
                <w:b/>
                <w:bCs/>
              </w:rPr>
            </w:pPr>
            <w:r>
              <w:rPr>
                <w:rFonts w:ascii="Arial" w:hAnsi="Arial" w:eastAsia="宋体" w:cs="Arial"/>
                <w:b/>
                <w:bCs/>
              </w:rPr>
              <w:t>资产负债率</w:t>
            </w:r>
          </w:p>
        </w:tc>
      </w:tr>
      <w:tr w14:paraId="063F6485">
        <w:tblPrEx>
          <w:tblCellMar>
            <w:top w:w="0" w:type="dxa"/>
            <w:left w:w="30" w:type="dxa"/>
            <w:bottom w:w="0" w:type="dxa"/>
            <w:right w:w="30" w:type="dxa"/>
          </w:tblCellMar>
        </w:tblPrEx>
        <w:trPr>
          <w:trHeight w:val="420" w:hRule="atLeast"/>
          <w:jc w:val="center"/>
        </w:trPr>
        <w:tc>
          <w:tcPr>
            <w:tcW w:w="2527" w:type="dxa"/>
            <w:tcBorders>
              <w:top w:val="single" w:color="auto" w:sz="4" w:space="0"/>
              <w:left w:val="single" w:color="auto" w:sz="12" w:space="0"/>
              <w:bottom w:val="single" w:color="auto" w:sz="12" w:space="0"/>
              <w:right w:val="single" w:color="auto" w:sz="4" w:space="0"/>
            </w:tcBorders>
            <w:vAlign w:val="center"/>
          </w:tcPr>
          <w:p w14:paraId="0354E78E">
            <w:pPr>
              <w:autoSpaceDE w:val="0"/>
              <w:autoSpaceDN w:val="0"/>
              <w:adjustRightInd w:val="0"/>
              <w:spacing w:before="50" w:after="188" w:line="360" w:lineRule="auto"/>
              <w:jc w:val="center"/>
              <w:rPr>
                <w:rFonts w:ascii="Arial" w:hAnsi="Arial" w:eastAsia="宋体" w:cs="Arial"/>
              </w:rPr>
            </w:pPr>
          </w:p>
        </w:tc>
        <w:tc>
          <w:tcPr>
            <w:tcW w:w="3817" w:type="dxa"/>
            <w:tcBorders>
              <w:top w:val="single" w:color="auto" w:sz="4" w:space="0"/>
              <w:left w:val="single" w:color="auto" w:sz="4" w:space="0"/>
              <w:bottom w:val="single" w:color="auto" w:sz="12" w:space="0"/>
              <w:right w:val="single" w:color="auto" w:sz="4" w:space="0"/>
            </w:tcBorders>
            <w:vAlign w:val="center"/>
          </w:tcPr>
          <w:p w14:paraId="00317FF4">
            <w:pPr>
              <w:spacing w:before="50" w:after="188" w:line="360" w:lineRule="auto"/>
              <w:jc w:val="center"/>
              <w:rPr>
                <w:rFonts w:ascii="Arial" w:hAnsi="Arial" w:eastAsia="宋体" w:cs="Arial"/>
              </w:rPr>
            </w:pPr>
          </w:p>
        </w:tc>
        <w:tc>
          <w:tcPr>
            <w:tcW w:w="1260" w:type="dxa"/>
            <w:tcBorders>
              <w:top w:val="single" w:color="auto" w:sz="4" w:space="0"/>
              <w:left w:val="single" w:color="auto" w:sz="4" w:space="0"/>
              <w:bottom w:val="single" w:color="auto" w:sz="12" w:space="0"/>
              <w:right w:val="single" w:color="auto" w:sz="4" w:space="0"/>
            </w:tcBorders>
            <w:vAlign w:val="center"/>
          </w:tcPr>
          <w:p w14:paraId="114FF408">
            <w:pPr>
              <w:autoSpaceDE w:val="0"/>
              <w:autoSpaceDN w:val="0"/>
              <w:adjustRightInd w:val="0"/>
              <w:spacing w:before="50" w:after="188" w:line="360" w:lineRule="auto"/>
              <w:jc w:val="center"/>
              <w:rPr>
                <w:rFonts w:ascii="Arial" w:hAnsi="Arial" w:eastAsia="宋体" w:cs="Arial"/>
              </w:rPr>
            </w:pPr>
          </w:p>
        </w:tc>
        <w:tc>
          <w:tcPr>
            <w:tcW w:w="1919" w:type="dxa"/>
            <w:tcBorders>
              <w:top w:val="single" w:color="auto" w:sz="4" w:space="0"/>
              <w:left w:val="single" w:color="auto" w:sz="4" w:space="0"/>
              <w:bottom w:val="single" w:color="auto" w:sz="12" w:space="0"/>
              <w:right w:val="single" w:color="auto" w:sz="12" w:space="0"/>
            </w:tcBorders>
            <w:vAlign w:val="center"/>
          </w:tcPr>
          <w:p w14:paraId="71D45FD1">
            <w:pPr>
              <w:spacing w:before="50" w:after="188" w:line="360" w:lineRule="auto"/>
              <w:jc w:val="center"/>
              <w:rPr>
                <w:rFonts w:ascii="Arial" w:hAnsi="Arial" w:eastAsia="宋体" w:cs="Arial"/>
              </w:rPr>
            </w:pPr>
          </w:p>
        </w:tc>
      </w:tr>
    </w:tbl>
    <w:p w14:paraId="7BE2B094">
      <w:pPr>
        <w:tabs>
          <w:tab w:val="left" w:pos="900"/>
        </w:tabs>
        <w:spacing w:beforeLines="30" w:afterLines="30" w:line="360" w:lineRule="auto"/>
        <w:rPr>
          <w:rFonts w:ascii="Arial" w:hAnsi="Arial" w:eastAsia="宋体" w:cs="Arial"/>
          <w:b/>
          <w:bCs/>
        </w:rPr>
      </w:pPr>
      <w:r>
        <w:rPr>
          <w:rFonts w:ascii="Arial" w:hAnsi="Arial" w:eastAsia="宋体" w:cs="Arial"/>
          <w:b/>
          <w:bCs/>
        </w:rPr>
        <w:t>二、投标人获得资质和获奖证明文件</w:t>
      </w:r>
    </w:p>
    <w:tbl>
      <w:tblPr>
        <w:tblStyle w:val="10"/>
        <w:tblW w:w="9544" w:type="dxa"/>
        <w:jc w:val="center"/>
        <w:tblLayout w:type="fixed"/>
        <w:tblCellMar>
          <w:top w:w="0" w:type="dxa"/>
          <w:left w:w="30" w:type="dxa"/>
          <w:bottom w:w="0" w:type="dxa"/>
          <w:right w:w="30" w:type="dxa"/>
        </w:tblCellMar>
      </w:tblPr>
      <w:tblGrid>
        <w:gridCol w:w="3911"/>
        <w:gridCol w:w="1507"/>
        <w:gridCol w:w="1785"/>
        <w:gridCol w:w="2341"/>
      </w:tblGrid>
      <w:tr w14:paraId="7908DCE5">
        <w:tblPrEx>
          <w:tblCellMar>
            <w:top w:w="0" w:type="dxa"/>
            <w:left w:w="30" w:type="dxa"/>
            <w:bottom w:w="0" w:type="dxa"/>
            <w:right w:w="30" w:type="dxa"/>
          </w:tblCellMar>
        </w:tblPrEx>
        <w:trPr>
          <w:trHeight w:val="318" w:hRule="atLeast"/>
          <w:jc w:val="center"/>
        </w:trPr>
        <w:tc>
          <w:tcPr>
            <w:tcW w:w="3911" w:type="dxa"/>
            <w:tcBorders>
              <w:top w:val="single" w:color="auto" w:sz="12" w:space="0"/>
              <w:left w:val="single" w:color="auto" w:sz="12" w:space="0"/>
              <w:bottom w:val="single" w:color="auto" w:sz="4" w:space="0"/>
              <w:right w:val="single" w:color="auto" w:sz="4" w:space="0"/>
            </w:tcBorders>
            <w:shd w:val="clear" w:color="auto" w:fill="D7D7D7"/>
          </w:tcPr>
          <w:p w14:paraId="5283E1B2">
            <w:pPr>
              <w:spacing w:before="50" w:after="188" w:line="360" w:lineRule="auto"/>
              <w:jc w:val="center"/>
              <w:rPr>
                <w:rFonts w:ascii="Arial" w:hAnsi="Arial" w:eastAsia="宋体" w:cs="Arial"/>
                <w:b/>
                <w:bCs/>
              </w:rPr>
            </w:pPr>
            <w:r>
              <w:rPr>
                <w:rFonts w:ascii="Arial" w:hAnsi="Arial" w:eastAsia="宋体" w:cs="Arial"/>
                <w:b/>
                <w:bCs/>
              </w:rPr>
              <w:t>证书名称</w:t>
            </w:r>
          </w:p>
        </w:tc>
        <w:tc>
          <w:tcPr>
            <w:tcW w:w="1507" w:type="dxa"/>
            <w:tcBorders>
              <w:top w:val="single" w:color="auto" w:sz="12" w:space="0"/>
              <w:left w:val="single" w:color="auto" w:sz="4" w:space="0"/>
              <w:bottom w:val="single" w:color="auto" w:sz="4" w:space="0"/>
              <w:right w:val="single" w:color="auto" w:sz="4" w:space="0"/>
            </w:tcBorders>
            <w:shd w:val="clear" w:color="auto" w:fill="D7D7D7"/>
          </w:tcPr>
          <w:p w14:paraId="28C8679B">
            <w:pPr>
              <w:spacing w:before="50" w:after="188" w:line="360" w:lineRule="auto"/>
              <w:jc w:val="center"/>
              <w:rPr>
                <w:rFonts w:ascii="Arial" w:hAnsi="Arial" w:eastAsia="宋体" w:cs="Arial"/>
                <w:b/>
                <w:bCs/>
              </w:rPr>
            </w:pPr>
            <w:r>
              <w:rPr>
                <w:rFonts w:ascii="Arial" w:hAnsi="Arial" w:eastAsia="宋体" w:cs="Arial"/>
                <w:b/>
                <w:bCs/>
              </w:rPr>
              <w:t>发证单位</w:t>
            </w:r>
          </w:p>
        </w:tc>
        <w:tc>
          <w:tcPr>
            <w:tcW w:w="1785" w:type="dxa"/>
            <w:tcBorders>
              <w:top w:val="single" w:color="auto" w:sz="12" w:space="0"/>
              <w:left w:val="single" w:color="auto" w:sz="4" w:space="0"/>
              <w:bottom w:val="single" w:color="auto" w:sz="4" w:space="0"/>
              <w:right w:val="single" w:color="auto" w:sz="4" w:space="0"/>
            </w:tcBorders>
            <w:shd w:val="clear" w:color="auto" w:fill="D7D7D7"/>
          </w:tcPr>
          <w:p w14:paraId="7E9F98B7">
            <w:pPr>
              <w:spacing w:before="50" w:after="188" w:line="360" w:lineRule="auto"/>
              <w:jc w:val="center"/>
              <w:rPr>
                <w:rFonts w:ascii="Arial" w:hAnsi="Arial" w:eastAsia="宋体" w:cs="Arial"/>
                <w:b/>
                <w:bCs/>
              </w:rPr>
            </w:pPr>
            <w:r>
              <w:rPr>
                <w:rFonts w:ascii="Arial" w:hAnsi="Arial" w:eastAsia="宋体" w:cs="Arial"/>
                <w:b/>
                <w:bCs/>
              </w:rPr>
              <w:t>证书等级</w:t>
            </w:r>
          </w:p>
        </w:tc>
        <w:tc>
          <w:tcPr>
            <w:tcW w:w="2341" w:type="dxa"/>
            <w:tcBorders>
              <w:top w:val="single" w:color="auto" w:sz="12" w:space="0"/>
              <w:left w:val="single" w:color="auto" w:sz="4" w:space="0"/>
              <w:bottom w:val="single" w:color="auto" w:sz="4" w:space="0"/>
              <w:right w:val="single" w:color="auto" w:sz="12" w:space="0"/>
            </w:tcBorders>
            <w:shd w:val="clear" w:color="auto" w:fill="D7D7D7"/>
          </w:tcPr>
          <w:p w14:paraId="07E5B655">
            <w:pPr>
              <w:spacing w:before="50" w:after="188" w:line="360" w:lineRule="auto"/>
              <w:jc w:val="center"/>
              <w:rPr>
                <w:rFonts w:ascii="Arial" w:hAnsi="Arial" w:eastAsia="宋体" w:cs="Arial"/>
                <w:b/>
                <w:bCs/>
              </w:rPr>
            </w:pPr>
            <w:r>
              <w:rPr>
                <w:rFonts w:ascii="Arial" w:hAnsi="Arial" w:eastAsia="宋体" w:cs="Arial"/>
                <w:b/>
                <w:bCs/>
              </w:rPr>
              <w:t>证书有效期</w:t>
            </w:r>
          </w:p>
        </w:tc>
      </w:tr>
      <w:tr w14:paraId="48569FA4">
        <w:tblPrEx>
          <w:tblCellMar>
            <w:top w:w="0" w:type="dxa"/>
            <w:left w:w="30" w:type="dxa"/>
            <w:bottom w:w="0" w:type="dxa"/>
            <w:right w:w="30" w:type="dxa"/>
          </w:tblCellMar>
        </w:tblPrEx>
        <w:trPr>
          <w:trHeight w:val="420" w:hRule="atLeast"/>
          <w:jc w:val="center"/>
        </w:trPr>
        <w:tc>
          <w:tcPr>
            <w:tcW w:w="3911" w:type="dxa"/>
            <w:tcBorders>
              <w:top w:val="single" w:color="auto" w:sz="4" w:space="0"/>
              <w:left w:val="single" w:color="auto" w:sz="12" w:space="0"/>
              <w:bottom w:val="single" w:color="auto" w:sz="4" w:space="0"/>
              <w:right w:val="single" w:color="auto" w:sz="4" w:space="0"/>
            </w:tcBorders>
            <w:vAlign w:val="center"/>
          </w:tcPr>
          <w:p w14:paraId="76BB53FB">
            <w:pPr>
              <w:spacing w:before="50" w:after="188" w:line="360" w:lineRule="auto"/>
              <w:jc w:val="center"/>
              <w:rPr>
                <w:rFonts w:ascii="Arial" w:hAnsi="Arial" w:eastAsia="宋体" w:cs="Arial"/>
              </w:rPr>
            </w:pPr>
          </w:p>
        </w:tc>
        <w:tc>
          <w:tcPr>
            <w:tcW w:w="1507" w:type="dxa"/>
            <w:tcBorders>
              <w:top w:val="single" w:color="auto" w:sz="4" w:space="0"/>
              <w:left w:val="single" w:color="auto" w:sz="4" w:space="0"/>
              <w:bottom w:val="single" w:color="auto" w:sz="4" w:space="0"/>
              <w:right w:val="single" w:color="auto" w:sz="4" w:space="0"/>
            </w:tcBorders>
            <w:vAlign w:val="center"/>
          </w:tcPr>
          <w:p w14:paraId="208F3051">
            <w:pPr>
              <w:autoSpaceDE w:val="0"/>
              <w:autoSpaceDN w:val="0"/>
              <w:adjustRightInd w:val="0"/>
              <w:spacing w:before="50" w:after="188" w:line="360" w:lineRule="auto"/>
              <w:jc w:val="center"/>
              <w:rPr>
                <w:rFonts w:ascii="Arial" w:hAnsi="Arial" w:eastAsia="宋体" w:cs="Arial"/>
              </w:rPr>
            </w:pPr>
          </w:p>
        </w:tc>
        <w:tc>
          <w:tcPr>
            <w:tcW w:w="1785" w:type="dxa"/>
            <w:tcBorders>
              <w:top w:val="single" w:color="auto" w:sz="4" w:space="0"/>
              <w:left w:val="single" w:color="auto" w:sz="4" w:space="0"/>
              <w:bottom w:val="single" w:color="auto" w:sz="4" w:space="0"/>
              <w:right w:val="single" w:color="auto" w:sz="4" w:space="0"/>
            </w:tcBorders>
            <w:vAlign w:val="center"/>
          </w:tcPr>
          <w:p w14:paraId="35DAD33D">
            <w:pPr>
              <w:spacing w:before="50" w:after="188" w:line="360" w:lineRule="auto"/>
              <w:jc w:val="center"/>
              <w:rPr>
                <w:rFonts w:ascii="Arial" w:hAnsi="Arial" w:eastAsia="宋体" w:cs="Arial"/>
              </w:rPr>
            </w:pPr>
          </w:p>
        </w:tc>
        <w:tc>
          <w:tcPr>
            <w:tcW w:w="2341" w:type="dxa"/>
            <w:tcBorders>
              <w:top w:val="single" w:color="auto" w:sz="4" w:space="0"/>
              <w:left w:val="single" w:color="auto" w:sz="4" w:space="0"/>
              <w:bottom w:val="single" w:color="auto" w:sz="4" w:space="0"/>
              <w:right w:val="single" w:color="auto" w:sz="12" w:space="0"/>
            </w:tcBorders>
          </w:tcPr>
          <w:p w14:paraId="0806F582">
            <w:pPr>
              <w:spacing w:before="50" w:after="188" w:line="360" w:lineRule="auto"/>
              <w:jc w:val="center"/>
              <w:rPr>
                <w:rFonts w:ascii="Arial" w:hAnsi="Arial" w:eastAsia="宋体" w:cs="Arial"/>
              </w:rPr>
            </w:pPr>
          </w:p>
        </w:tc>
      </w:tr>
      <w:tr w14:paraId="1EBC2AFC">
        <w:tblPrEx>
          <w:tblCellMar>
            <w:top w:w="0" w:type="dxa"/>
            <w:left w:w="30" w:type="dxa"/>
            <w:bottom w:w="0" w:type="dxa"/>
            <w:right w:w="30" w:type="dxa"/>
          </w:tblCellMar>
        </w:tblPrEx>
        <w:trPr>
          <w:trHeight w:val="420" w:hRule="atLeast"/>
          <w:jc w:val="center"/>
        </w:trPr>
        <w:tc>
          <w:tcPr>
            <w:tcW w:w="3911" w:type="dxa"/>
            <w:tcBorders>
              <w:top w:val="single" w:color="auto" w:sz="4" w:space="0"/>
              <w:left w:val="single" w:color="auto" w:sz="12" w:space="0"/>
              <w:bottom w:val="single" w:color="auto" w:sz="4" w:space="0"/>
              <w:right w:val="single" w:color="auto" w:sz="4" w:space="0"/>
            </w:tcBorders>
            <w:vAlign w:val="center"/>
          </w:tcPr>
          <w:p w14:paraId="45316E96">
            <w:pPr>
              <w:spacing w:before="50" w:after="188" w:line="360" w:lineRule="auto"/>
              <w:jc w:val="center"/>
              <w:rPr>
                <w:rFonts w:ascii="Arial" w:hAnsi="Arial" w:eastAsia="宋体" w:cs="Arial"/>
              </w:rPr>
            </w:pPr>
          </w:p>
        </w:tc>
        <w:tc>
          <w:tcPr>
            <w:tcW w:w="1507" w:type="dxa"/>
            <w:tcBorders>
              <w:top w:val="single" w:color="auto" w:sz="4" w:space="0"/>
              <w:left w:val="single" w:color="auto" w:sz="4" w:space="0"/>
              <w:bottom w:val="single" w:color="auto" w:sz="4" w:space="0"/>
              <w:right w:val="single" w:color="auto" w:sz="4" w:space="0"/>
            </w:tcBorders>
            <w:vAlign w:val="center"/>
          </w:tcPr>
          <w:p w14:paraId="6BD9C78F">
            <w:pPr>
              <w:autoSpaceDE w:val="0"/>
              <w:autoSpaceDN w:val="0"/>
              <w:adjustRightInd w:val="0"/>
              <w:spacing w:before="50" w:after="188" w:line="360" w:lineRule="auto"/>
              <w:jc w:val="center"/>
              <w:rPr>
                <w:rFonts w:ascii="Arial" w:hAnsi="Arial" w:eastAsia="宋体" w:cs="Arial"/>
              </w:rPr>
            </w:pPr>
          </w:p>
        </w:tc>
        <w:tc>
          <w:tcPr>
            <w:tcW w:w="1785" w:type="dxa"/>
            <w:tcBorders>
              <w:top w:val="single" w:color="auto" w:sz="4" w:space="0"/>
              <w:left w:val="single" w:color="auto" w:sz="4" w:space="0"/>
              <w:bottom w:val="single" w:color="auto" w:sz="4" w:space="0"/>
              <w:right w:val="single" w:color="auto" w:sz="4" w:space="0"/>
            </w:tcBorders>
            <w:vAlign w:val="center"/>
          </w:tcPr>
          <w:p w14:paraId="6746513A">
            <w:pPr>
              <w:spacing w:before="50" w:after="188" w:line="360" w:lineRule="auto"/>
              <w:jc w:val="center"/>
              <w:rPr>
                <w:rFonts w:ascii="Arial" w:hAnsi="Arial" w:eastAsia="宋体" w:cs="Arial"/>
              </w:rPr>
            </w:pPr>
          </w:p>
        </w:tc>
        <w:tc>
          <w:tcPr>
            <w:tcW w:w="2341" w:type="dxa"/>
            <w:tcBorders>
              <w:top w:val="single" w:color="auto" w:sz="4" w:space="0"/>
              <w:left w:val="single" w:color="auto" w:sz="4" w:space="0"/>
              <w:bottom w:val="single" w:color="auto" w:sz="4" w:space="0"/>
              <w:right w:val="single" w:color="auto" w:sz="12" w:space="0"/>
            </w:tcBorders>
          </w:tcPr>
          <w:p w14:paraId="3BE260AF">
            <w:pPr>
              <w:spacing w:before="50" w:after="188" w:line="360" w:lineRule="auto"/>
              <w:jc w:val="center"/>
              <w:rPr>
                <w:rFonts w:ascii="Arial" w:hAnsi="Arial" w:eastAsia="宋体" w:cs="Arial"/>
              </w:rPr>
            </w:pPr>
          </w:p>
        </w:tc>
      </w:tr>
      <w:tr w14:paraId="5CE15525">
        <w:tblPrEx>
          <w:tblCellMar>
            <w:top w:w="0" w:type="dxa"/>
            <w:left w:w="30" w:type="dxa"/>
            <w:bottom w:w="0" w:type="dxa"/>
            <w:right w:w="30" w:type="dxa"/>
          </w:tblCellMar>
        </w:tblPrEx>
        <w:trPr>
          <w:trHeight w:val="420" w:hRule="atLeast"/>
          <w:jc w:val="center"/>
        </w:trPr>
        <w:tc>
          <w:tcPr>
            <w:tcW w:w="3911" w:type="dxa"/>
            <w:tcBorders>
              <w:top w:val="single" w:color="auto" w:sz="4" w:space="0"/>
              <w:left w:val="single" w:color="auto" w:sz="12" w:space="0"/>
              <w:bottom w:val="single" w:color="auto" w:sz="12" w:space="0"/>
              <w:right w:val="single" w:color="auto" w:sz="4" w:space="0"/>
            </w:tcBorders>
            <w:vAlign w:val="center"/>
          </w:tcPr>
          <w:p w14:paraId="603CDA0C">
            <w:pPr>
              <w:spacing w:before="50" w:after="188" w:line="360" w:lineRule="auto"/>
              <w:jc w:val="center"/>
              <w:rPr>
                <w:rFonts w:ascii="Arial" w:hAnsi="Arial" w:eastAsia="宋体" w:cs="Arial"/>
              </w:rPr>
            </w:pPr>
          </w:p>
        </w:tc>
        <w:tc>
          <w:tcPr>
            <w:tcW w:w="1507" w:type="dxa"/>
            <w:tcBorders>
              <w:top w:val="single" w:color="auto" w:sz="4" w:space="0"/>
              <w:left w:val="single" w:color="auto" w:sz="4" w:space="0"/>
              <w:bottom w:val="single" w:color="auto" w:sz="12" w:space="0"/>
              <w:right w:val="single" w:color="auto" w:sz="4" w:space="0"/>
            </w:tcBorders>
            <w:vAlign w:val="center"/>
          </w:tcPr>
          <w:p w14:paraId="3C754A65">
            <w:pPr>
              <w:autoSpaceDE w:val="0"/>
              <w:autoSpaceDN w:val="0"/>
              <w:adjustRightInd w:val="0"/>
              <w:spacing w:before="50" w:after="188" w:line="360" w:lineRule="auto"/>
              <w:jc w:val="center"/>
              <w:rPr>
                <w:rFonts w:ascii="Arial" w:hAnsi="Arial" w:eastAsia="宋体" w:cs="Arial"/>
              </w:rPr>
            </w:pPr>
          </w:p>
        </w:tc>
        <w:tc>
          <w:tcPr>
            <w:tcW w:w="1785" w:type="dxa"/>
            <w:tcBorders>
              <w:top w:val="single" w:color="auto" w:sz="4" w:space="0"/>
              <w:left w:val="single" w:color="auto" w:sz="4" w:space="0"/>
              <w:bottom w:val="single" w:color="auto" w:sz="12" w:space="0"/>
              <w:right w:val="single" w:color="auto" w:sz="4" w:space="0"/>
            </w:tcBorders>
            <w:vAlign w:val="center"/>
          </w:tcPr>
          <w:p w14:paraId="097F5D68">
            <w:pPr>
              <w:spacing w:before="50" w:after="188" w:line="360" w:lineRule="auto"/>
              <w:jc w:val="center"/>
              <w:rPr>
                <w:rFonts w:ascii="Arial" w:hAnsi="Arial" w:eastAsia="宋体" w:cs="Arial"/>
              </w:rPr>
            </w:pPr>
          </w:p>
        </w:tc>
        <w:tc>
          <w:tcPr>
            <w:tcW w:w="2341" w:type="dxa"/>
            <w:tcBorders>
              <w:top w:val="single" w:color="auto" w:sz="4" w:space="0"/>
              <w:left w:val="single" w:color="auto" w:sz="4" w:space="0"/>
              <w:bottom w:val="single" w:color="auto" w:sz="12" w:space="0"/>
              <w:right w:val="single" w:color="auto" w:sz="12" w:space="0"/>
            </w:tcBorders>
          </w:tcPr>
          <w:p w14:paraId="02F2B5FD">
            <w:pPr>
              <w:spacing w:before="50" w:after="188" w:line="360" w:lineRule="auto"/>
              <w:jc w:val="center"/>
              <w:rPr>
                <w:rFonts w:ascii="Arial" w:hAnsi="Arial" w:eastAsia="宋体" w:cs="Arial"/>
              </w:rPr>
            </w:pPr>
          </w:p>
        </w:tc>
      </w:tr>
    </w:tbl>
    <w:p w14:paraId="5E57429E">
      <w:pPr>
        <w:spacing w:line="360" w:lineRule="auto"/>
        <w:ind w:left="560"/>
        <w:rPr>
          <w:rFonts w:ascii="Arial" w:hAnsi="Arial" w:eastAsia="宋体" w:cs="Arial"/>
        </w:rPr>
      </w:pPr>
      <w:r>
        <w:rPr>
          <w:rFonts w:ascii="Arial" w:hAnsi="Arial" w:eastAsia="宋体" w:cs="Arial"/>
        </w:rPr>
        <w:t>投标人需提供相关证明文件的复印件</w:t>
      </w:r>
    </w:p>
    <w:p w14:paraId="776323E2">
      <w:pPr>
        <w:tabs>
          <w:tab w:val="left" w:pos="900"/>
        </w:tabs>
        <w:spacing w:beforeLines="30" w:afterLines="30" w:line="360" w:lineRule="auto"/>
        <w:rPr>
          <w:rFonts w:ascii="Arial" w:hAnsi="Arial" w:eastAsia="宋体" w:cs="Arial"/>
        </w:rPr>
      </w:pPr>
      <w:r>
        <w:rPr>
          <w:rFonts w:ascii="Arial" w:hAnsi="Arial" w:eastAsia="宋体" w:cs="Arial"/>
          <w:b/>
          <w:bCs/>
        </w:rPr>
        <w:t>三、其他</w:t>
      </w:r>
    </w:p>
    <w:p w14:paraId="579FBE46">
      <w:pPr>
        <w:spacing w:before="156" w:after="156" w:line="360" w:lineRule="auto"/>
        <w:ind w:firstLine="420" w:firstLineChars="200"/>
        <w:rPr>
          <w:rFonts w:ascii="Arial" w:hAnsi="Arial" w:eastAsia="宋体" w:cs="Arial"/>
        </w:rPr>
      </w:pPr>
      <w:r>
        <w:rPr>
          <w:rFonts w:ascii="Arial" w:hAnsi="Arial" w:eastAsia="宋体" w:cs="Arial"/>
        </w:rPr>
        <w:t>1.参加采购活动前三年内，在经营活动中的重大违法记录（须如实填写，若对此进行隐瞒，尔后又被招标人或采购招标中心发现，或被它人举证成立，其投标资格将被取消）。</w:t>
      </w:r>
    </w:p>
    <w:p w14:paraId="73D1D00B">
      <w:pPr>
        <w:ind w:left="1"/>
        <w:jc w:val="center"/>
        <w:rPr>
          <w:rFonts w:ascii="Arial" w:hAnsi="Arial" w:eastAsia="宋体" w:cs="Arial"/>
          <w:b/>
          <w:szCs w:val="24"/>
        </w:rPr>
        <w:sectPr>
          <w:footerReference r:id="rId15" w:type="default"/>
          <w:pgSz w:w="11906" w:h="16838"/>
          <w:pgMar w:top="1304" w:right="1134" w:bottom="1440" w:left="1134" w:header="851" w:footer="777" w:gutter="0"/>
          <w:cols w:space="720" w:num="1"/>
          <w:docGrid w:type="lines" w:linePitch="326" w:charSpace="0"/>
        </w:sectPr>
      </w:pPr>
    </w:p>
    <w:tbl>
      <w:tblPr>
        <w:tblStyle w:val="1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68"/>
        <w:gridCol w:w="2846"/>
        <w:gridCol w:w="3671"/>
        <w:gridCol w:w="1659"/>
      </w:tblGrid>
      <w:tr w14:paraId="24F0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30" w:hRule="atLeast"/>
          <w:jc w:val="center"/>
        </w:trPr>
        <w:tc>
          <w:tcPr>
            <w:tcW w:w="1368" w:type="dxa"/>
            <w:tcBorders>
              <w:top w:val="single" w:color="auto" w:sz="12" w:space="0"/>
              <w:left w:val="single" w:color="auto" w:sz="12" w:space="0"/>
            </w:tcBorders>
            <w:shd w:val="clear" w:color="auto" w:fill="D7D7D7"/>
            <w:vAlign w:val="center"/>
          </w:tcPr>
          <w:p w14:paraId="09A5B49F">
            <w:pPr>
              <w:ind w:left="1"/>
              <w:jc w:val="center"/>
              <w:rPr>
                <w:rFonts w:ascii="Arial" w:hAnsi="Arial" w:eastAsia="宋体" w:cs="Arial"/>
                <w:b/>
                <w:szCs w:val="24"/>
              </w:rPr>
            </w:pPr>
            <w:r>
              <w:rPr>
                <w:rFonts w:ascii="Arial" w:hAnsi="Arial" w:eastAsia="宋体" w:cs="Arial"/>
                <w:b/>
                <w:szCs w:val="24"/>
              </w:rPr>
              <w:t>时 间</w:t>
            </w:r>
          </w:p>
        </w:tc>
        <w:tc>
          <w:tcPr>
            <w:tcW w:w="2846" w:type="dxa"/>
            <w:tcBorders>
              <w:top w:val="single" w:color="auto" w:sz="12" w:space="0"/>
            </w:tcBorders>
            <w:shd w:val="clear" w:color="auto" w:fill="D7D7D7"/>
            <w:vAlign w:val="center"/>
          </w:tcPr>
          <w:p w14:paraId="687949F0">
            <w:pPr>
              <w:jc w:val="center"/>
              <w:rPr>
                <w:rFonts w:ascii="Arial" w:hAnsi="Arial" w:eastAsia="宋体" w:cs="Arial"/>
                <w:b/>
                <w:szCs w:val="24"/>
              </w:rPr>
            </w:pPr>
            <w:r>
              <w:rPr>
                <w:rFonts w:ascii="Arial" w:hAnsi="Arial" w:eastAsia="宋体" w:cs="Arial"/>
                <w:b/>
                <w:szCs w:val="24"/>
              </w:rPr>
              <w:t>受处理的原因</w:t>
            </w:r>
          </w:p>
          <w:p w14:paraId="74AC5FB3">
            <w:pPr>
              <w:jc w:val="center"/>
              <w:rPr>
                <w:rFonts w:ascii="Arial" w:hAnsi="Arial" w:eastAsia="宋体" w:cs="Arial"/>
                <w:szCs w:val="24"/>
              </w:rPr>
            </w:pPr>
            <w:r>
              <w:rPr>
                <w:rFonts w:ascii="Arial" w:hAnsi="Arial" w:eastAsia="宋体" w:cs="Arial"/>
                <w:szCs w:val="24"/>
              </w:rPr>
              <w:t>（注明采购项目名称及处理原因）</w:t>
            </w:r>
          </w:p>
        </w:tc>
        <w:tc>
          <w:tcPr>
            <w:tcW w:w="3671" w:type="dxa"/>
            <w:tcBorders>
              <w:top w:val="single" w:color="auto" w:sz="12" w:space="0"/>
            </w:tcBorders>
            <w:shd w:val="clear" w:color="auto" w:fill="D7D7D7"/>
            <w:vAlign w:val="center"/>
          </w:tcPr>
          <w:p w14:paraId="2DE5BBB5">
            <w:pPr>
              <w:jc w:val="center"/>
              <w:rPr>
                <w:rFonts w:ascii="Arial" w:hAnsi="Arial" w:eastAsia="宋体" w:cs="Arial"/>
                <w:b/>
                <w:szCs w:val="24"/>
              </w:rPr>
            </w:pPr>
            <w:r>
              <w:rPr>
                <w:rFonts w:ascii="Arial" w:hAnsi="Arial" w:eastAsia="宋体" w:cs="Arial"/>
                <w:b/>
                <w:szCs w:val="24"/>
              </w:rPr>
              <w:t>处理的内容</w:t>
            </w:r>
          </w:p>
          <w:p w14:paraId="70684453">
            <w:pPr>
              <w:jc w:val="center"/>
              <w:rPr>
                <w:rFonts w:ascii="Arial" w:hAnsi="Arial" w:eastAsia="宋体" w:cs="Arial"/>
                <w:szCs w:val="24"/>
              </w:rPr>
            </w:pPr>
            <w:r>
              <w:rPr>
                <w:rFonts w:ascii="Arial" w:hAnsi="Arial" w:eastAsia="宋体" w:cs="Arial"/>
                <w:szCs w:val="24"/>
              </w:rPr>
              <w:t>（如受到禁止一段时期参加全国范围内某种项目的采购活动的，同时说明解禁时间）</w:t>
            </w:r>
          </w:p>
        </w:tc>
        <w:tc>
          <w:tcPr>
            <w:tcW w:w="1659" w:type="dxa"/>
            <w:tcBorders>
              <w:top w:val="single" w:color="auto" w:sz="12" w:space="0"/>
              <w:right w:val="single" w:color="auto" w:sz="12" w:space="0"/>
            </w:tcBorders>
            <w:shd w:val="clear" w:color="auto" w:fill="D7D7D7"/>
            <w:vAlign w:val="center"/>
          </w:tcPr>
          <w:p w14:paraId="42EFB461">
            <w:pPr>
              <w:jc w:val="center"/>
              <w:rPr>
                <w:rFonts w:ascii="Arial" w:hAnsi="Arial" w:eastAsia="宋体" w:cs="Arial"/>
                <w:b/>
                <w:szCs w:val="24"/>
              </w:rPr>
            </w:pPr>
            <w:r>
              <w:rPr>
                <w:rFonts w:ascii="Arial" w:hAnsi="Arial" w:eastAsia="宋体" w:cs="Arial"/>
                <w:b/>
                <w:szCs w:val="24"/>
              </w:rPr>
              <w:t>备 注</w:t>
            </w:r>
          </w:p>
        </w:tc>
      </w:tr>
      <w:tr w14:paraId="7546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6" w:hRule="atLeast"/>
          <w:jc w:val="center"/>
        </w:trPr>
        <w:tc>
          <w:tcPr>
            <w:tcW w:w="1368" w:type="dxa"/>
            <w:tcBorders>
              <w:left w:val="single" w:color="auto" w:sz="12" w:space="0"/>
              <w:bottom w:val="single" w:color="auto" w:sz="12" w:space="0"/>
            </w:tcBorders>
            <w:vAlign w:val="center"/>
          </w:tcPr>
          <w:p w14:paraId="4A129BA0">
            <w:pPr>
              <w:jc w:val="center"/>
              <w:rPr>
                <w:rFonts w:ascii="Arial" w:hAnsi="Arial" w:eastAsia="宋体" w:cs="Arial"/>
                <w:szCs w:val="24"/>
              </w:rPr>
            </w:pPr>
          </w:p>
        </w:tc>
        <w:tc>
          <w:tcPr>
            <w:tcW w:w="2846" w:type="dxa"/>
            <w:tcBorders>
              <w:bottom w:val="single" w:color="auto" w:sz="12" w:space="0"/>
            </w:tcBorders>
            <w:vAlign w:val="center"/>
          </w:tcPr>
          <w:p w14:paraId="1A656956">
            <w:pPr>
              <w:jc w:val="center"/>
              <w:rPr>
                <w:rFonts w:ascii="Arial" w:hAnsi="Arial" w:eastAsia="宋体" w:cs="Arial"/>
                <w:szCs w:val="24"/>
              </w:rPr>
            </w:pPr>
          </w:p>
        </w:tc>
        <w:tc>
          <w:tcPr>
            <w:tcW w:w="3671" w:type="dxa"/>
            <w:tcBorders>
              <w:bottom w:val="single" w:color="auto" w:sz="12" w:space="0"/>
            </w:tcBorders>
            <w:vAlign w:val="center"/>
          </w:tcPr>
          <w:p w14:paraId="56014F79">
            <w:pPr>
              <w:jc w:val="center"/>
              <w:rPr>
                <w:rFonts w:ascii="Arial" w:hAnsi="Arial" w:eastAsia="宋体" w:cs="Arial"/>
                <w:szCs w:val="24"/>
              </w:rPr>
            </w:pPr>
          </w:p>
        </w:tc>
        <w:tc>
          <w:tcPr>
            <w:tcW w:w="1659" w:type="dxa"/>
            <w:tcBorders>
              <w:bottom w:val="single" w:color="auto" w:sz="12" w:space="0"/>
              <w:right w:val="single" w:color="auto" w:sz="12" w:space="0"/>
            </w:tcBorders>
            <w:vAlign w:val="center"/>
          </w:tcPr>
          <w:p w14:paraId="02CCD22E">
            <w:pPr>
              <w:jc w:val="center"/>
              <w:rPr>
                <w:rFonts w:ascii="Arial" w:hAnsi="Arial" w:eastAsia="宋体" w:cs="Arial"/>
                <w:szCs w:val="24"/>
              </w:rPr>
            </w:pPr>
          </w:p>
        </w:tc>
      </w:tr>
    </w:tbl>
    <w:p w14:paraId="22133230">
      <w:pPr>
        <w:ind w:firstLine="420" w:firstLineChars="200"/>
        <w:rPr>
          <w:rFonts w:ascii="Arial" w:hAnsi="Arial" w:eastAsia="宋体" w:cs="Arial"/>
          <w:szCs w:val="24"/>
        </w:rPr>
      </w:pPr>
      <w:r>
        <w:rPr>
          <w:rFonts w:ascii="Arial" w:hAnsi="Arial" w:eastAsia="宋体" w:cs="Arial"/>
          <w:szCs w:val="24"/>
        </w:rPr>
        <w:t>2.投标人认为有必要提供的其他证明有关技术、资金实力的资质材料，所有证明文件需提供复印件（加盖公章）</w:t>
      </w:r>
    </w:p>
    <w:p w14:paraId="2CB3A23B">
      <w:pPr>
        <w:rPr>
          <w:rFonts w:ascii="Arial" w:hAnsi="Arial" w:eastAsia="宋体" w:cs="Arial"/>
          <w:szCs w:val="24"/>
        </w:rPr>
      </w:pPr>
      <w:r>
        <w:rPr>
          <w:rFonts w:ascii="Arial" w:hAnsi="Arial" w:eastAsia="宋体" w:cs="Arial"/>
          <w:szCs w:val="24"/>
        </w:rPr>
        <w:pict>
          <v:rect id="矩形 31" o:spid="_x0000_s2051" o:spt="1" style="position:absolute;left:0pt;margin-left:266.5pt;margin-top:3.65pt;height:127.55pt;width:155.9pt;z-index:251663360;mso-width-relative:page;mso-height-relative:page;" coordsize="21600,21600" o:gfxdata="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rZpWzYAAAACQEAAA8AAAAAAAAAAQAg&#10;AAAAIgAAAGRycy9kb3ducmV2LnhtbFBLAQIUABQAAAAIAIdO4kBoKtkgRwIAAI8EAAAOAAAAAAAA&#10;AAEAIAAAACcBAABkcnMvZTJvRG9jLnhtbFBLBQYAAAAABgAGAFkBAADgBQAAAAA=&#10;">
            <v:path/>
            <v:fill focussize="0,0"/>
            <v:stroke/>
            <v:imagedata o:title=""/>
            <o:lock v:ext="edit"/>
            <v:textbox>
              <w:txbxContent>
                <w:p w14:paraId="1E301C5D">
                  <w:pPr>
                    <w:jc w:val="center"/>
                    <w:rPr>
                      <w:rFonts w:ascii="宋体" w:hAnsi="宋体"/>
                      <w:szCs w:val="21"/>
                    </w:rPr>
                  </w:pPr>
                </w:p>
                <w:p w14:paraId="54E16D6D">
                  <w:pPr>
                    <w:jc w:val="center"/>
                    <w:rPr>
                      <w:rFonts w:ascii="宋体" w:hAnsi="宋体"/>
                      <w:szCs w:val="21"/>
                    </w:rPr>
                  </w:pPr>
                </w:p>
                <w:p w14:paraId="16F9CF65">
                  <w:pPr>
                    <w:jc w:val="center"/>
                    <w:rPr>
                      <w:szCs w:val="21"/>
                    </w:rPr>
                  </w:pPr>
                  <w:r>
                    <w:rPr>
                      <w:rFonts w:hint="eastAsia" w:ascii="宋体" w:hAnsi="宋体"/>
                      <w:szCs w:val="21"/>
                    </w:rPr>
                    <w:t>投标人公章样本</w:t>
                  </w:r>
                </w:p>
              </w:txbxContent>
            </v:textbox>
          </v:rect>
        </w:pict>
      </w:r>
      <w:r>
        <w:rPr>
          <w:rFonts w:ascii="Arial" w:hAnsi="Arial" w:eastAsia="宋体" w:cs="Arial"/>
          <w:szCs w:val="24"/>
        </w:rPr>
        <w:pict>
          <v:rect id="矩形 32" o:spid="_x0000_s2050" o:spt="1" style="position:absolute;left:0pt;margin-left:59pt;margin-top:4.4pt;height:127.55pt;width:155.9pt;z-index:251662336;mso-width-relative:page;mso-height-relative:page;" coordsize="21600,21600" o:gfxdata="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9BWvk1wAAAAkBAAAPAAAAAAAAAAEA&#10;IAAAACIAAABkcnMvZG93bnJldi54bWxQSwECFAAUAAAACACHTuJAUwUVCEkCAACQBAAADgAAAAAA&#10;AAABACAAAAAmAQAAZHJzL2Uyb0RvYy54bWxQSwUGAAAAAAYABgBZAQAA4QUAAAAA&#10;">
            <v:path/>
            <v:fill focussize="0,0"/>
            <v:stroke/>
            <v:imagedata o:title=""/>
            <o:lock v:ext="edit"/>
            <v:textbox>
              <w:txbxContent>
                <w:p w14:paraId="561FFCB7">
                  <w:pPr>
                    <w:jc w:val="center"/>
                    <w:rPr>
                      <w:rFonts w:ascii="宋体" w:hAnsi="宋体"/>
                      <w:szCs w:val="21"/>
                    </w:rPr>
                  </w:pPr>
                </w:p>
                <w:p w14:paraId="3F66BCEB">
                  <w:pPr>
                    <w:jc w:val="center"/>
                    <w:rPr>
                      <w:rFonts w:ascii="宋体" w:hAnsi="宋体"/>
                      <w:szCs w:val="21"/>
                    </w:rPr>
                  </w:pPr>
                </w:p>
                <w:p w14:paraId="015905A2">
                  <w:pPr>
                    <w:jc w:val="center"/>
                    <w:rPr>
                      <w:szCs w:val="21"/>
                    </w:rPr>
                  </w:pPr>
                  <w:r>
                    <w:rPr>
                      <w:rFonts w:hint="eastAsia" w:ascii="宋体" w:hAnsi="宋体"/>
                      <w:szCs w:val="21"/>
                    </w:rPr>
                    <w:t>投标人标记样本（即LOGO，如无,无须标记）</w:t>
                  </w:r>
                </w:p>
              </w:txbxContent>
            </v:textbox>
          </v:rect>
        </w:pict>
      </w:r>
    </w:p>
    <w:p w14:paraId="04A86484">
      <w:pPr>
        <w:rPr>
          <w:rFonts w:ascii="Arial" w:hAnsi="Arial" w:eastAsia="宋体" w:cs="Arial"/>
          <w:szCs w:val="24"/>
        </w:rPr>
      </w:pPr>
    </w:p>
    <w:p w14:paraId="0B9FAA08">
      <w:pPr>
        <w:rPr>
          <w:rFonts w:ascii="Arial" w:hAnsi="Arial" w:eastAsia="宋体" w:cs="Arial"/>
          <w:szCs w:val="24"/>
        </w:rPr>
      </w:pPr>
    </w:p>
    <w:p w14:paraId="285B01AE">
      <w:pPr>
        <w:rPr>
          <w:rFonts w:ascii="Arial" w:hAnsi="Arial" w:eastAsia="宋体" w:cs="Arial"/>
          <w:szCs w:val="24"/>
        </w:rPr>
      </w:pPr>
    </w:p>
    <w:p w14:paraId="7A342409">
      <w:pPr>
        <w:rPr>
          <w:rFonts w:ascii="Arial" w:hAnsi="Arial" w:eastAsia="宋体" w:cs="Arial"/>
          <w:szCs w:val="24"/>
        </w:rPr>
      </w:pPr>
    </w:p>
    <w:p w14:paraId="25D51DBB">
      <w:pPr>
        <w:rPr>
          <w:rFonts w:ascii="Arial" w:hAnsi="Arial" w:eastAsia="宋体" w:cs="Arial"/>
          <w:szCs w:val="24"/>
        </w:rPr>
      </w:pPr>
    </w:p>
    <w:p w14:paraId="2853E879">
      <w:pPr>
        <w:rPr>
          <w:rFonts w:ascii="Arial" w:hAnsi="Arial" w:eastAsia="宋体" w:cs="Arial"/>
          <w:szCs w:val="24"/>
        </w:rPr>
      </w:pPr>
    </w:p>
    <w:p w14:paraId="42932EE9">
      <w:pPr>
        <w:spacing w:line="360" w:lineRule="auto"/>
        <w:ind w:left="712" w:leftChars="119" w:hanging="462" w:hangingChars="220"/>
        <w:rPr>
          <w:rFonts w:ascii="Arial" w:hAnsi="Arial" w:eastAsia="宋体" w:cs="Arial"/>
          <w:szCs w:val="21"/>
        </w:rPr>
      </w:pPr>
      <w:r>
        <w:rPr>
          <w:rFonts w:ascii="Arial" w:hAnsi="Arial" w:eastAsia="宋体" w:cs="Arial"/>
        </w:rPr>
        <w:t>我/我们声明以上所述是正确无误的，您有权进行您认为必要的所有调查。</w:t>
      </w:r>
    </w:p>
    <w:p w14:paraId="53515C0A">
      <w:pPr>
        <w:spacing w:before="72" w:after="72" w:line="440" w:lineRule="exact"/>
        <w:rPr>
          <w:rFonts w:ascii="Arial" w:hAnsi="Arial" w:eastAsia="宋体" w:cs="Arial"/>
        </w:rPr>
      </w:pPr>
    </w:p>
    <w:p w14:paraId="766638FC">
      <w:pPr>
        <w:spacing w:before="72" w:after="72" w:line="440" w:lineRule="exact"/>
        <w:rPr>
          <w:rFonts w:ascii="Arial" w:hAnsi="Arial" w:eastAsia="宋体" w:cs="Arial"/>
        </w:rPr>
      </w:pPr>
      <w:r>
        <w:rPr>
          <w:rFonts w:ascii="Arial" w:hAnsi="Arial" w:eastAsia="宋体" w:cs="Arial"/>
        </w:rPr>
        <w:t xml:space="preserve">投标人法定代表人（或法定代表人授权代表）签字：                   </w:t>
      </w:r>
    </w:p>
    <w:p w14:paraId="11371224">
      <w:pPr>
        <w:spacing w:before="72" w:after="72" w:line="440" w:lineRule="exact"/>
        <w:rPr>
          <w:rFonts w:ascii="Arial" w:hAnsi="Arial" w:eastAsia="宋体" w:cs="Arial"/>
        </w:rPr>
      </w:pPr>
      <w:r>
        <w:rPr>
          <w:rFonts w:ascii="Arial" w:hAnsi="Arial" w:eastAsia="宋体" w:cs="Arial"/>
        </w:rPr>
        <w:t xml:space="preserve">投标人名称（签章）：                        </w:t>
      </w:r>
    </w:p>
    <w:p w14:paraId="591EBAE8">
      <w:pPr>
        <w:adjustRightInd w:val="0"/>
        <w:snapToGrid w:val="0"/>
        <w:spacing w:line="360" w:lineRule="auto"/>
        <w:rPr>
          <w:rFonts w:ascii="Arial" w:hAnsi="Arial" w:eastAsia="宋体" w:cs="Arial"/>
        </w:rPr>
        <w:sectPr>
          <w:footerReference r:id="rId16" w:type="default"/>
          <w:pgSz w:w="11906" w:h="16838"/>
          <w:pgMar w:top="1304" w:right="1134" w:bottom="1440" w:left="1134" w:header="851" w:footer="777" w:gutter="0"/>
          <w:cols w:space="720" w:num="1"/>
          <w:docGrid w:type="lines" w:linePitch="326" w:charSpace="0"/>
        </w:sectPr>
      </w:pPr>
      <w:bookmarkStart w:id="91" w:name="_Toc2031692875"/>
      <w:bookmarkStart w:id="92" w:name="_Toc181780350"/>
      <w:r>
        <w:rPr>
          <w:rFonts w:ascii="Arial" w:hAnsi="Arial" w:eastAsia="宋体" w:cs="Arial"/>
        </w:rPr>
        <w:t>日期：   年   月   日</w:t>
      </w:r>
      <w:bookmarkEnd w:id="91"/>
      <w:bookmarkEnd w:id="92"/>
    </w:p>
    <w:p w14:paraId="54C766FA">
      <w:pPr>
        <w:adjustRightInd w:val="0"/>
        <w:snapToGrid w:val="0"/>
        <w:spacing w:line="360" w:lineRule="auto"/>
        <w:jc w:val="center"/>
        <w:rPr>
          <w:rFonts w:ascii="Arial" w:hAnsi="Arial" w:eastAsia="宋体" w:cs="Arial"/>
          <w:b/>
          <w:bCs/>
          <w:sz w:val="30"/>
          <w:szCs w:val="30"/>
        </w:rPr>
      </w:pPr>
      <w:bookmarkStart w:id="93" w:name="_Toc1460596416"/>
      <w:bookmarkStart w:id="94" w:name="_Toc1672162825"/>
      <w:r>
        <w:rPr>
          <w:rFonts w:ascii="Arial" w:hAnsi="Arial" w:eastAsia="宋体" w:cs="Arial"/>
          <w:b/>
          <w:bCs/>
          <w:sz w:val="30"/>
          <w:szCs w:val="30"/>
        </w:rPr>
        <w:t>3-2</w:t>
      </w:r>
      <w:r>
        <w:rPr>
          <w:rFonts w:ascii="Arial" w:hAnsi="Arial" w:eastAsia="宋体" w:cs="Arial"/>
          <w:b/>
          <w:bCs/>
          <w:sz w:val="30"/>
          <w:szCs w:val="30"/>
        </w:rPr>
        <w:fldChar w:fldCharType="begin"/>
      </w:r>
      <w:r>
        <w:rPr>
          <w:rFonts w:ascii="Arial" w:hAnsi="Arial" w:eastAsia="宋体" w:cs="Arial"/>
          <w:b/>
          <w:bCs/>
          <w:sz w:val="30"/>
          <w:szCs w:val="30"/>
        </w:rPr>
        <w:instrText xml:space="preserve"> DOCVARIABLE  商务条款响应表开始  \* MERGEFORMAT </w:instrText>
      </w:r>
      <w:r>
        <w:rPr>
          <w:rFonts w:ascii="Arial" w:hAnsi="Arial" w:eastAsia="宋体" w:cs="Arial"/>
          <w:b/>
          <w:bCs/>
          <w:sz w:val="30"/>
          <w:szCs w:val="30"/>
        </w:rPr>
        <w:fldChar w:fldCharType="end"/>
      </w:r>
      <w:r>
        <w:rPr>
          <w:rFonts w:ascii="Arial" w:hAnsi="Arial" w:eastAsia="宋体" w:cs="Arial"/>
          <w:b/>
          <w:bCs/>
          <w:sz w:val="30"/>
          <w:szCs w:val="30"/>
        </w:rPr>
        <w:fldChar w:fldCharType="begin"/>
      </w:r>
      <w:r>
        <w:rPr>
          <w:rFonts w:ascii="Arial" w:hAnsi="Arial" w:eastAsia="宋体" w:cs="Arial"/>
          <w:b/>
          <w:bCs/>
          <w:sz w:val="30"/>
          <w:szCs w:val="30"/>
        </w:rPr>
        <w:instrText xml:space="preserve"> DOCVARIABLE  商务条款响应表开始  \* MERGEFORMAT </w:instrText>
      </w:r>
      <w:r>
        <w:rPr>
          <w:rFonts w:ascii="Arial" w:hAnsi="Arial" w:eastAsia="宋体" w:cs="Arial"/>
          <w:b/>
          <w:bCs/>
          <w:sz w:val="30"/>
          <w:szCs w:val="30"/>
        </w:rPr>
        <w:fldChar w:fldCharType="end"/>
      </w:r>
      <w:r>
        <w:rPr>
          <w:rFonts w:ascii="Arial" w:hAnsi="Arial" w:eastAsia="宋体" w:cs="Arial"/>
          <w:b/>
          <w:bCs/>
          <w:sz w:val="30"/>
          <w:szCs w:val="30"/>
        </w:rPr>
        <w:t>商务条件响应表</w:t>
      </w:r>
      <w:bookmarkEnd w:id="93"/>
      <w:bookmarkEnd w:id="94"/>
    </w:p>
    <w:tbl>
      <w:tblPr>
        <w:tblStyle w:val="10"/>
        <w:tblW w:w="9638" w:type="dxa"/>
        <w:jc w:val="center"/>
        <w:tblLayout w:type="fixed"/>
        <w:tblCellMar>
          <w:top w:w="0" w:type="dxa"/>
          <w:left w:w="10" w:type="dxa"/>
          <w:bottom w:w="0" w:type="dxa"/>
          <w:right w:w="10" w:type="dxa"/>
        </w:tblCellMar>
      </w:tblPr>
      <w:tblGrid>
        <w:gridCol w:w="697"/>
        <w:gridCol w:w="1200"/>
        <w:gridCol w:w="1955"/>
        <w:gridCol w:w="1841"/>
        <w:gridCol w:w="1324"/>
        <w:gridCol w:w="1459"/>
        <w:gridCol w:w="1162"/>
      </w:tblGrid>
      <w:tr w14:paraId="578D5B6C">
        <w:tblPrEx>
          <w:tblCellMar>
            <w:top w:w="0" w:type="dxa"/>
            <w:left w:w="10" w:type="dxa"/>
            <w:bottom w:w="0" w:type="dxa"/>
            <w:right w:w="10" w:type="dxa"/>
          </w:tblCellMar>
        </w:tblPrEx>
        <w:trPr>
          <w:jc w:val="center"/>
        </w:trPr>
        <w:tc>
          <w:tcPr>
            <w:tcW w:w="697" w:type="dxa"/>
            <w:tcBorders>
              <w:top w:val="single" w:color="auto" w:sz="12" w:space="0"/>
              <w:left w:val="single" w:color="auto" w:sz="12" w:space="0"/>
              <w:bottom w:val="single" w:color="auto" w:sz="4" w:space="0"/>
              <w:right w:val="single" w:color="auto" w:sz="4" w:space="0"/>
            </w:tcBorders>
            <w:shd w:val="clear" w:color="auto" w:fill="D7D7D7" w:themeFill="background1" w:themeFillShade="D8"/>
            <w:vAlign w:val="center"/>
          </w:tcPr>
          <w:p w14:paraId="0F531A85">
            <w:pPr>
              <w:jc w:val="center"/>
              <w:rPr>
                <w:rFonts w:ascii="Arial" w:hAnsi="Arial" w:eastAsia="宋体" w:cs="Arial"/>
                <w:b/>
                <w:bCs/>
              </w:rPr>
            </w:pPr>
            <w:bookmarkStart w:id="95" w:name="_Toc2069595133"/>
            <w:bookmarkStart w:id="96" w:name="_Toc358394855"/>
            <w:r>
              <w:rPr>
                <w:rFonts w:ascii="Arial" w:hAnsi="Arial" w:eastAsia="宋体" w:cs="Arial"/>
                <w:b/>
                <w:bCs/>
              </w:rPr>
              <w:t>序号</w:t>
            </w:r>
            <w:bookmarkEnd w:id="95"/>
            <w:bookmarkEnd w:id="96"/>
          </w:p>
        </w:tc>
        <w:tc>
          <w:tcPr>
            <w:tcW w:w="1200" w:type="dxa"/>
            <w:tcBorders>
              <w:top w:val="single" w:color="auto" w:sz="12" w:space="0"/>
              <w:left w:val="single" w:color="auto" w:sz="4" w:space="0"/>
              <w:bottom w:val="single" w:color="auto" w:sz="4" w:space="0"/>
              <w:right w:val="single" w:color="auto" w:sz="4" w:space="0"/>
            </w:tcBorders>
            <w:shd w:val="clear" w:color="auto" w:fill="D7D7D7" w:themeFill="background1" w:themeFillShade="D8"/>
            <w:vAlign w:val="center"/>
          </w:tcPr>
          <w:p w14:paraId="411D657E">
            <w:pPr>
              <w:widowControl/>
              <w:snapToGrid w:val="0"/>
              <w:jc w:val="center"/>
              <w:rPr>
                <w:rFonts w:ascii="Arial" w:hAnsi="Arial" w:eastAsia="宋体" w:cs="Arial"/>
                <w:b/>
                <w:bCs/>
                <w:kern w:val="0"/>
              </w:rPr>
            </w:pPr>
            <w:r>
              <w:rPr>
                <w:rFonts w:ascii="Arial" w:hAnsi="Arial" w:eastAsia="宋体" w:cs="Arial"/>
                <w:b/>
                <w:bCs/>
                <w:kern w:val="0"/>
              </w:rPr>
              <w:t>参数性质</w:t>
            </w:r>
          </w:p>
        </w:tc>
        <w:tc>
          <w:tcPr>
            <w:tcW w:w="1955" w:type="dxa"/>
            <w:tcBorders>
              <w:top w:val="single" w:color="auto" w:sz="12" w:space="0"/>
              <w:left w:val="single" w:color="auto" w:sz="4" w:space="0"/>
              <w:bottom w:val="single" w:color="auto" w:sz="4" w:space="0"/>
              <w:right w:val="single" w:color="auto" w:sz="4" w:space="0"/>
            </w:tcBorders>
            <w:shd w:val="clear" w:color="auto" w:fill="D7D7D7" w:themeFill="background1" w:themeFillShade="D8"/>
            <w:vAlign w:val="center"/>
          </w:tcPr>
          <w:p w14:paraId="4B5D874C">
            <w:pPr>
              <w:widowControl/>
              <w:snapToGrid w:val="0"/>
              <w:jc w:val="center"/>
              <w:rPr>
                <w:rFonts w:ascii="Arial" w:hAnsi="Arial" w:eastAsia="宋体" w:cs="Arial"/>
                <w:b/>
                <w:bCs/>
                <w:kern w:val="0"/>
              </w:rPr>
            </w:pPr>
            <w:r>
              <w:rPr>
                <w:rFonts w:ascii="Arial" w:hAnsi="Arial" w:eastAsia="宋体" w:cs="Arial"/>
                <w:b/>
                <w:bCs/>
                <w:kern w:val="0"/>
              </w:rPr>
              <w:t>自主招标文件规定的商务条件</w:t>
            </w:r>
          </w:p>
        </w:tc>
        <w:tc>
          <w:tcPr>
            <w:tcW w:w="1841" w:type="dxa"/>
            <w:tcBorders>
              <w:top w:val="single" w:color="auto" w:sz="12" w:space="0"/>
              <w:left w:val="single" w:color="auto" w:sz="4" w:space="0"/>
              <w:bottom w:val="single" w:color="auto" w:sz="4" w:space="0"/>
              <w:right w:val="single" w:color="auto" w:sz="4" w:space="0"/>
            </w:tcBorders>
            <w:shd w:val="clear" w:color="auto" w:fill="D7D7D7" w:themeFill="background1" w:themeFillShade="D8"/>
            <w:vAlign w:val="center"/>
          </w:tcPr>
          <w:p w14:paraId="6A7B5D5C">
            <w:pPr>
              <w:widowControl/>
              <w:snapToGrid w:val="0"/>
              <w:jc w:val="center"/>
              <w:rPr>
                <w:rFonts w:ascii="Arial" w:hAnsi="Arial" w:eastAsia="宋体" w:cs="Arial"/>
                <w:b/>
                <w:bCs/>
                <w:kern w:val="0"/>
              </w:rPr>
            </w:pPr>
            <w:r>
              <w:rPr>
                <w:rFonts w:ascii="Arial" w:hAnsi="Arial" w:eastAsia="宋体" w:cs="Arial"/>
                <w:b/>
                <w:bCs/>
                <w:kern w:val="0"/>
              </w:rPr>
              <w:t>投标文件响应的具体内容</w:t>
            </w:r>
          </w:p>
        </w:tc>
        <w:tc>
          <w:tcPr>
            <w:tcW w:w="1324" w:type="dxa"/>
            <w:tcBorders>
              <w:top w:val="single" w:color="auto" w:sz="12" w:space="0"/>
              <w:left w:val="single" w:color="auto" w:sz="4" w:space="0"/>
              <w:bottom w:val="single" w:color="auto" w:sz="4" w:space="0"/>
              <w:right w:val="single" w:color="auto" w:sz="4" w:space="0"/>
            </w:tcBorders>
            <w:shd w:val="clear" w:color="auto" w:fill="D7D7D7" w:themeFill="background1" w:themeFillShade="D8"/>
            <w:vAlign w:val="center"/>
          </w:tcPr>
          <w:p w14:paraId="5DF95248">
            <w:pPr>
              <w:widowControl/>
              <w:snapToGrid w:val="0"/>
              <w:jc w:val="center"/>
              <w:rPr>
                <w:rFonts w:ascii="Arial" w:hAnsi="Arial" w:eastAsia="宋体" w:cs="Arial"/>
                <w:b/>
                <w:bCs/>
                <w:kern w:val="0"/>
              </w:rPr>
            </w:pPr>
            <w:r>
              <w:rPr>
                <w:rFonts w:ascii="Arial" w:hAnsi="Arial" w:eastAsia="宋体" w:cs="Arial"/>
                <w:b/>
                <w:bCs/>
                <w:kern w:val="0"/>
              </w:rPr>
              <w:t>是否偏离</w:t>
            </w:r>
          </w:p>
        </w:tc>
        <w:tc>
          <w:tcPr>
            <w:tcW w:w="1459" w:type="dxa"/>
            <w:tcBorders>
              <w:top w:val="single" w:color="auto" w:sz="12" w:space="0"/>
              <w:left w:val="single" w:color="auto" w:sz="4" w:space="0"/>
              <w:bottom w:val="single" w:color="auto" w:sz="4" w:space="0"/>
              <w:right w:val="single" w:color="auto" w:sz="4" w:space="0"/>
            </w:tcBorders>
            <w:shd w:val="clear" w:color="auto" w:fill="D7D7D7" w:themeFill="background1" w:themeFillShade="D8"/>
            <w:vAlign w:val="center"/>
          </w:tcPr>
          <w:p w14:paraId="52F1AC41">
            <w:pPr>
              <w:widowControl/>
              <w:snapToGrid w:val="0"/>
              <w:jc w:val="center"/>
              <w:rPr>
                <w:rFonts w:ascii="Arial" w:hAnsi="Arial" w:eastAsia="宋体" w:cs="Arial"/>
                <w:b/>
                <w:bCs/>
                <w:kern w:val="0"/>
              </w:rPr>
            </w:pPr>
            <w:r>
              <w:rPr>
                <w:rFonts w:ascii="Arial" w:hAnsi="Arial" w:eastAsia="宋体" w:cs="Arial"/>
                <w:b/>
                <w:bCs/>
                <w:kern w:val="0"/>
              </w:rPr>
              <w:t>证明文件所在位置</w:t>
            </w:r>
          </w:p>
        </w:tc>
        <w:tc>
          <w:tcPr>
            <w:tcW w:w="1162" w:type="dxa"/>
            <w:tcBorders>
              <w:top w:val="single" w:color="auto" w:sz="12" w:space="0"/>
              <w:left w:val="single" w:color="auto" w:sz="4" w:space="0"/>
              <w:bottom w:val="single" w:color="auto" w:sz="4" w:space="0"/>
              <w:right w:val="single" w:color="auto" w:sz="12" w:space="0"/>
            </w:tcBorders>
            <w:shd w:val="clear" w:color="auto" w:fill="D7D7D7" w:themeFill="background1" w:themeFillShade="D8"/>
            <w:vAlign w:val="center"/>
          </w:tcPr>
          <w:p w14:paraId="340CBE8B">
            <w:pPr>
              <w:widowControl/>
              <w:snapToGrid w:val="0"/>
              <w:jc w:val="center"/>
              <w:rPr>
                <w:rFonts w:ascii="Arial" w:hAnsi="Arial" w:eastAsia="宋体" w:cs="Arial"/>
                <w:b/>
                <w:bCs/>
                <w:kern w:val="0"/>
              </w:rPr>
            </w:pPr>
            <w:r>
              <w:rPr>
                <w:rFonts w:ascii="Arial" w:hAnsi="Arial" w:eastAsia="宋体" w:cs="Arial"/>
                <w:b/>
                <w:bCs/>
                <w:kern w:val="0"/>
              </w:rPr>
              <w:t>备注</w:t>
            </w:r>
          </w:p>
        </w:tc>
      </w:tr>
      <w:tr w14:paraId="602429E3">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6418C23A">
            <w:pPr>
              <w:jc w:val="center"/>
              <w:rPr>
                <w:rFonts w:ascii="Arial" w:hAnsi="Arial" w:eastAsia="宋体" w:cs="Arial"/>
              </w:rPr>
            </w:pPr>
            <w:bookmarkStart w:id="97" w:name="_Toc892769872"/>
            <w:bookmarkStart w:id="98" w:name="_Toc1998181797"/>
            <w:r>
              <w:rPr>
                <w:rFonts w:ascii="Arial" w:hAnsi="Arial" w:eastAsia="宋体" w:cs="Arial"/>
              </w:rPr>
              <w:t>1</w:t>
            </w:r>
            <w:bookmarkEnd w:id="97"/>
            <w:bookmarkEnd w:id="98"/>
          </w:p>
        </w:tc>
        <w:tc>
          <w:tcPr>
            <w:tcW w:w="1200" w:type="dxa"/>
            <w:tcBorders>
              <w:top w:val="single" w:color="auto" w:sz="4" w:space="0"/>
              <w:left w:val="single" w:color="auto" w:sz="4" w:space="0"/>
              <w:bottom w:val="single" w:color="auto" w:sz="4" w:space="0"/>
              <w:right w:val="single" w:color="auto" w:sz="4" w:space="0"/>
            </w:tcBorders>
            <w:vAlign w:val="center"/>
          </w:tcPr>
          <w:p w14:paraId="36807A91">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65B9288E">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4C3C7855">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5CE1BB30">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6207119A">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7F9C354E">
            <w:pPr>
              <w:adjustRightInd w:val="0"/>
              <w:snapToGrid w:val="0"/>
              <w:spacing w:line="360" w:lineRule="auto"/>
              <w:jc w:val="center"/>
              <w:rPr>
                <w:rFonts w:ascii="Arial" w:hAnsi="Arial" w:eastAsia="宋体" w:cs="Arial"/>
                <w:szCs w:val="21"/>
              </w:rPr>
            </w:pPr>
          </w:p>
        </w:tc>
      </w:tr>
      <w:tr w14:paraId="298774D4">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5493A972">
            <w:pPr>
              <w:jc w:val="center"/>
              <w:rPr>
                <w:rFonts w:ascii="Arial" w:hAnsi="Arial" w:eastAsia="宋体" w:cs="Arial"/>
              </w:rPr>
            </w:pPr>
            <w:bookmarkStart w:id="99" w:name="_Toc1092190393"/>
            <w:bookmarkStart w:id="100" w:name="_Toc314997115"/>
            <w:r>
              <w:rPr>
                <w:rFonts w:ascii="Arial" w:hAnsi="Arial" w:eastAsia="宋体" w:cs="Arial"/>
              </w:rPr>
              <w:t>2</w:t>
            </w:r>
            <w:bookmarkEnd w:id="99"/>
            <w:bookmarkEnd w:id="100"/>
          </w:p>
        </w:tc>
        <w:tc>
          <w:tcPr>
            <w:tcW w:w="1200" w:type="dxa"/>
            <w:tcBorders>
              <w:top w:val="single" w:color="auto" w:sz="4" w:space="0"/>
              <w:left w:val="single" w:color="auto" w:sz="4" w:space="0"/>
              <w:bottom w:val="single" w:color="auto" w:sz="4" w:space="0"/>
              <w:right w:val="single" w:color="auto" w:sz="4" w:space="0"/>
            </w:tcBorders>
            <w:vAlign w:val="center"/>
          </w:tcPr>
          <w:p w14:paraId="6CDCD60B">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5B9DFF70">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1225AAC1">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22308B84">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390B3F41">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684E8F48">
            <w:pPr>
              <w:adjustRightInd w:val="0"/>
              <w:snapToGrid w:val="0"/>
              <w:spacing w:line="360" w:lineRule="auto"/>
              <w:jc w:val="center"/>
              <w:rPr>
                <w:rFonts w:ascii="Arial" w:hAnsi="Arial" w:eastAsia="宋体" w:cs="Arial"/>
                <w:szCs w:val="21"/>
              </w:rPr>
            </w:pPr>
          </w:p>
        </w:tc>
      </w:tr>
      <w:tr w14:paraId="032803BD">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447130CC">
            <w:pPr>
              <w:jc w:val="center"/>
              <w:rPr>
                <w:rFonts w:ascii="Arial" w:hAnsi="Arial" w:eastAsia="宋体" w:cs="Arial"/>
              </w:rPr>
            </w:pPr>
            <w:bookmarkStart w:id="101" w:name="_Toc1901204242"/>
            <w:bookmarkStart w:id="102" w:name="_Toc609321950"/>
            <w:r>
              <w:rPr>
                <w:rFonts w:ascii="Arial" w:hAnsi="Arial" w:eastAsia="宋体" w:cs="Arial"/>
              </w:rPr>
              <w:t>3</w:t>
            </w:r>
            <w:bookmarkEnd w:id="101"/>
            <w:bookmarkEnd w:id="102"/>
          </w:p>
        </w:tc>
        <w:tc>
          <w:tcPr>
            <w:tcW w:w="1200" w:type="dxa"/>
            <w:tcBorders>
              <w:top w:val="single" w:color="auto" w:sz="4" w:space="0"/>
              <w:left w:val="single" w:color="auto" w:sz="4" w:space="0"/>
              <w:bottom w:val="single" w:color="auto" w:sz="4" w:space="0"/>
              <w:right w:val="single" w:color="auto" w:sz="4" w:space="0"/>
            </w:tcBorders>
            <w:vAlign w:val="center"/>
          </w:tcPr>
          <w:p w14:paraId="02676D65">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4230408B">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4B57EE28">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4E88CEE1">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438CF53C">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52CD3C6D">
            <w:pPr>
              <w:adjustRightInd w:val="0"/>
              <w:snapToGrid w:val="0"/>
              <w:spacing w:line="360" w:lineRule="auto"/>
              <w:jc w:val="center"/>
              <w:rPr>
                <w:rFonts w:ascii="Arial" w:hAnsi="Arial" w:eastAsia="宋体" w:cs="Arial"/>
                <w:szCs w:val="21"/>
              </w:rPr>
            </w:pPr>
          </w:p>
        </w:tc>
      </w:tr>
      <w:tr w14:paraId="32A3FFF6">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3DA31B95">
            <w:pPr>
              <w:jc w:val="center"/>
              <w:rPr>
                <w:rFonts w:ascii="Arial" w:hAnsi="Arial" w:eastAsia="宋体" w:cs="Arial"/>
              </w:rPr>
            </w:pPr>
            <w:bookmarkStart w:id="103" w:name="_Toc1671984754"/>
            <w:bookmarkStart w:id="104" w:name="_Toc1130511581"/>
            <w:r>
              <w:rPr>
                <w:rFonts w:ascii="Arial" w:hAnsi="Arial" w:eastAsia="宋体" w:cs="Arial"/>
              </w:rPr>
              <w:t>4</w:t>
            </w:r>
            <w:bookmarkEnd w:id="103"/>
            <w:bookmarkEnd w:id="104"/>
          </w:p>
        </w:tc>
        <w:tc>
          <w:tcPr>
            <w:tcW w:w="1200" w:type="dxa"/>
            <w:tcBorders>
              <w:top w:val="single" w:color="auto" w:sz="4" w:space="0"/>
              <w:left w:val="single" w:color="auto" w:sz="4" w:space="0"/>
              <w:bottom w:val="single" w:color="auto" w:sz="4" w:space="0"/>
              <w:right w:val="single" w:color="auto" w:sz="4" w:space="0"/>
            </w:tcBorders>
            <w:vAlign w:val="center"/>
          </w:tcPr>
          <w:p w14:paraId="5455451E">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49A24AC5">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16CA24B3">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77222CCE">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7FA21E08">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483254C7">
            <w:pPr>
              <w:adjustRightInd w:val="0"/>
              <w:snapToGrid w:val="0"/>
              <w:spacing w:line="360" w:lineRule="auto"/>
              <w:jc w:val="center"/>
              <w:rPr>
                <w:rFonts w:ascii="Arial" w:hAnsi="Arial" w:eastAsia="宋体" w:cs="Arial"/>
                <w:szCs w:val="21"/>
              </w:rPr>
            </w:pPr>
          </w:p>
        </w:tc>
      </w:tr>
      <w:tr w14:paraId="384EE068">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7EC67407">
            <w:pPr>
              <w:jc w:val="center"/>
              <w:rPr>
                <w:rFonts w:ascii="Arial" w:hAnsi="Arial" w:eastAsia="宋体" w:cs="Arial"/>
              </w:rPr>
            </w:pPr>
            <w:bookmarkStart w:id="105" w:name="_Toc1720316858"/>
            <w:bookmarkStart w:id="106" w:name="_Toc1224239483"/>
            <w:r>
              <w:rPr>
                <w:rFonts w:ascii="Arial" w:hAnsi="Arial" w:eastAsia="宋体" w:cs="Arial"/>
              </w:rPr>
              <w:t>5</w:t>
            </w:r>
            <w:bookmarkEnd w:id="105"/>
            <w:bookmarkEnd w:id="106"/>
          </w:p>
        </w:tc>
        <w:tc>
          <w:tcPr>
            <w:tcW w:w="1200" w:type="dxa"/>
            <w:tcBorders>
              <w:top w:val="single" w:color="auto" w:sz="4" w:space="0"/>
              <w:left w:val="single" w:color="auto" w:sz="4" w:space="0"/>
              <w:bottom w:val="single" w:color="auto" w:sz="4" w:space="0"/>
              <w:right w:val="single" w:color="auto" w:sz="4" w:space="0"/>
            </w:tcBorders>
            <w:vAlign w:val="center"/>
          </w:tcPr>
          <w:p w14:paraId="02D1B150">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0EC9B29D">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28625484">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71DCBB29">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0ECA2564">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3569BA65">
            <w:pPr>
              <w:adjustRightInd w:val="0"/>
              <w:snapToGrid w:val="0"/>
              <w:spacing w:line="360" w:lineRule="auto"/>
              <w:jc w:val="center"/>
              <w:rPr>
                <w:rFonts w:ascii="Arial" w:hAnsi="Arial" w:eastAsia="宋体" w:cs="Arial"/>
                <w:szCs w:val="21"/>
              </w:rPr>
            </w:pPr>
          </w:p>
        </w:tc>
      </w:tr>
      <w:tr w14:paraId="7CB738AB">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022526B5">
            <w:pPr>
              <w:jc w:val="center"/>
              <w:rPr>
                <w:rFonts w:ascii="Arial" w:hAnsi="Arial" w:eastAsia="宋体" w:cs="Arial"/>
              </w:rPr>
            </w:pPr>
            <w:bookmarkStart w:id="107" w:name="_Toc1793092845"/>
            <w:bookmarkStart w:id="108" w:name="_Toc752168874"/>
            <w:r>
              <w:rPr>
                <w:rFonts w:ascii="Arial" w:hAnsi="Arial" w:eastAsia="宋体" w:cs="Arial"/>
              </w:rPr>
              <w:t>6</w:t>
            </w:r>
            <w:bookmarkEnd w:id="107"/>
            <w:bookmarkEnd w:id="108"/>
          </w:p>
        </w:tc>
        <w:tc>
          <w:tcPr>
            <w:tcW w:w="1200" w:type="dxa"/>
            <w:tcBorders>
              <w:top w:val="single" w:color="auto" w:sz="4" w:space="0"/>
              <w:left w:val="single" w:color="auto" w:sz="4" w:space="0"/>
              <w:bottom w:val="single" w:color="auto" w:sz="4" w:space="0"/>
              <w:right w:val="single" w:color="auto" w:sz="4" w:space="0"/>
            </w:tcBorders>
            <w:vAlign w:val="center"/>
          </w:tcPr>
          <w:p w14:paraId="6B81C5AD">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23F5A265">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3EA1B77F">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463BB405">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2E775737">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3422D02F">
            <w:pPr>
              <w:adjustRightInd w:val="0"/>
              <w:snapToGrid w:val="0"/>
              <w:spacing w:line="360" w:lineRule="auto"/>
              <w:jc w:val="center"/>
              <w:rPr>
                <w:rFonts w:ascii="Arial" w:hAnsi="Arial" w:eastAsia="宋体" w:cs="Arial"/>
                <w:szCs w:val="21"/>
              </w:rPr>
            </w:pPr>
          </w:p>
        </w:tc>
      </w:tr>
      <w:tr w14:paraId="00AE9A35">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216F4D1D">
            <w:pPr>
              <w:jc w:val="center"/>
              <w:rPr>
                <w:rFonts w:ascii="Arial" w:hAnsi="Arial" w:eastAsia="宋体" w:cs="Arial"/>
              </w:rPr>
            </w:pPr>
            <w:bookmarkStart w:id="109" w:name="_Toc873427564"/>
            <w:bookmarkStart w:id="110" w:name="_Toc1613519076"/>
            <w:r>
              <w:rPr>
                <w:rFonts w:ascii="Arial" w:hAnsi="Arial" w:eastAsia="宋体" w:cs="Arial"/>
              </w:rPr>
              <w:t>7</w:t>
            </w:r>
            <w:bookmarkEnd w:id="109"/>
            <w:bookmarkEnd w:id="110"/>
          </w:p>
        </w:tc>
        <w:tc>
          <w:tcPr>
            <w:tcW w:w="1200" w:type="dxa"/>
            <w:tcBorders>
              <w:top w:val="single" w:color="auto" w:sz="4" w:space="0"/>
              <w:left w:val="single" w:color="auto" w:sz="4" w:space="0"/>
              <w:bottom w:val="single" w:color="auto" w:sz="4" w:space="0"/>
              <w:right w:val="single" w:color="auto" w:sz="4" w:space="0"/>
            </w:tcBorders>
            <w:vAlign w:val="center"/>
          </w:tcPr>
          <w:p w14:paraId="1B0D9328">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0405FC6A">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2E7FD121">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757F52FD">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745BAFC2">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5E501484">
            <w:pPr>
              <w:adjustRightInd w:val="0"/>
              <w:snapToGrid w:val="0"/>
              <w:spacing w:line="360" w:lineRule="auto"/>
              <w:jc w:val="center"/>
              <w:rPr>
                <w:rFonts w:ascii="Arial" w:hAnsi="Arial" w:eastAsia="宋体" w:cs="Arial"/>
                <w:szCs w:val="21"/>
              </w:rPr>
            </w:pPr>
          </w:p>
        </w:tc>
      </w:tr>
      <w:tr w14:paraId="47D8B0B6">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76EE8CD6">
            <w:pPr>
              <w:jc w:val="center"/>
              <w:rPr>
                <w:rFonts w:ascii="Arial" w:hAnsi="Arial" w:eastAsia="宋体" w:cs="Arial"/>
              </w:rPr>
            </w:pPr>
            <w:bookmarkStart w:id="111" w:name="_Toc1646340903"/>
            <w:bookmarkStart w:id="112" w:name="_Toc2139099663"/>
            <w:r>
              <w:rPr>
                <w:rFonts w:ascii="Arial" w:hAnsi="Arial" w:eastAsia="宋体" w:cs="Arial"/>
              </w:rPr>
              <w:t>8</w:t>
            </w:r>
            <w:bookmarkEnd w:id="111"/>
            <w:bookmarkEnd w:id="112"/>
          </w:p>
        </w:tc>
        <w:tc>
          <w:tcPr>
            <w:tcW w:w="1200" w:type="dxa"/>
            <w:tcBorders>
              <w:top w:val="single" w:color="auto" w:sz="4" w:space="0"/>
              <w:left w:val="single" w:color="auto" w:sz="4" w:space="0"/>
              <w:bottom w:val="single" w:color="auto" w:sz="4" w:space="0"/>
              <w:right w:val="single" w:color="auto" w:sz="4" w:space="0"/>
            </w:tcBorders>
            <w:vAlign w:val="center"/>
          </w:tcPr>
          <w:p w14:paraId="074B2369">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221FF227">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5737A0F2">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6E418631">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2B719F68">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369314EA">
            <w:pPr>
              <w:adjustRightInd w:val="0"/>
              <w:snapToGrid w:val="0"/>
              <w:spacing w:line="360" w:lineRule="auto"/>
              <w:jc w:val="center"/>
              <w:rPr>
                <w:rFonts w:ascii="Arial" w:hAnsi="Arial" w:eastAsia="宋体" w:cs="Arial"/>
                <w:szCs w:val="21"/>
              </w:rPr>
            </w:pPr>
          </w:p>
        </w:tc>
      </w:tr>
      <w:tr w14:paraId="582D0D9A">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4" w:space="0"/>
              <w:right w:val="single" w:color="auto" w:sz="4" w:space="0"/>
            </w:tcBorders>
            <w:vAlign w:val="center"/>
          </w:tcPr>
          <w:p w14:paraId="5C5685EE">
            <w:pPr>
              <w:jc w:val="center"/>
              <w:rPr>
                <w:rFonts w:ascii="Arial" w:hAnsi="Arial" w:eastAsia="宋体" w:cs="Arial"/>
              </w:rPr>
            </w:pPr>
            <w:bookmarkStart w:id="113" w:name="_Toc824301614"/>
            <w:bookmarkStart w:id="114" w:name="_Toc1872248773"/>
            <w:r>
              <w:rPr>
                <w:rFonts w:ascii="Arial" w:hAnsi="Arial" w:eastAsia="宋体" w:cs="Arial"/>
              </w:rPr>
              <w:t>9</w:t>
            </w:r>
            <w:bookmarkEnd w:id="113"/>
            <w:bookmarkEnd w:id="114"/>
          </w:p>
        </w:tc>
        <w:tc>
          <w:tcPr>
            <w:tcW w:w="1200" w:type="dxa"/>
            <w:tcBorders>
              <w:top w:val="single" w:color="auto" w:sz="4" w:space="0"/>
              <w:left w:val="single" w:color="auto" w:sz="4" w:space="0"/>
              <w:bottom w:val="single" w:color="auto" w:sz="4" w:space="0"/>
              <w:right w:val="single" w:color="auto" w:sz="4" w:space="0"/>
            </w:tcBorders>
            <w:vAlign w:val="center"/>
          </w:tcPr>
          <w:p w14:paraId="30F5C48F">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4" w:space="0"/>
              <w:right w:val="single" w:color="auto" w:sz="4" w:space="0"/>
            </w:tcBorders>
            <w:vAlign w:val="center"/>
          </w:tcPr>
          <w:p w14:paraId="1981D858">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2619911B">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2681C2BF">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4" w:space="0"/>
              <w:right w:val="single" w:color="auto" w:sz="4" w:space="0"/>
            </w:tcBorders>
            <w:vAlign w:val="center"/>
          </w:tcPr>
          <w:p w14:paraId="3CD23D18">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4" w:space="0"/>
              <w:right w:val="single" w:color="auto" w:sz="12" w:space="0"/>
            </w:tcBorders>
            <w:vAlign w:val="center"/>
          </w:tcPr>
          <w:p w14:paraId="4A2AD341">
            <w:pPr>
              <w:adjustRightInd w:val="0"/>
              <w:snapToGrid w:val="0"/>
              <w:spacing w:line="360" w:lineRule="auto"/>
              <w:jc w:val="center"/>
              <w:rPr>
                <w:rFonts w:ascii="Arial" w:hAnsi="Arial" w:eastAsia="宋体" w:cs="Arial"/>
                <w:szCs w:val="21"/>
              </w:rPr>
            </w:pPr>
          </w:p>
        </w:tc>
      </w:tr>
      <w:tr w14:paraId="0BB1EE1F">
        <w:tblPrEx>
          <w:tblCellMar>
            <w:top w:w="0" w:type="dxa"/>
            <w:left w:w="10" w:type="dxa"/>
            <w:bottom w:w="0" w:type="dxa"/>
            <w:right w:w="10" w:type="dxa"/>
          </w:tblCellMar>
        </w:tblPrEx>
        <w:trPr>
          <w:trHeight w:val="476" w:hRule="exact"/>
          <w:jc w:val="center"/>
        </w:trPr>
        <w:tc>
          <w:tcPr>
            <w:tcW w:w="697" w:type="dxa"/>
            <w:tcBorders>
              <w:top w:val="single" w:color="auto" w:sz="4" w:space="0"/>
              <w:left w:val="single" w:color="auto" w:sz="12" w:space="0"/>
              <w:bottom w:val="single" w:color="auto" w:sz="12" w:space="0"/>
              <w:right w:val="single" w:color="auto" w:sz="4" w:space="0"/>
            </w:tcBorders>
            <w:vAlign w:val="center"/>
          </w:tcPr>
          <w:p w14:paraId="67BFB8AC">
            <w:pPr>
              <w:jc w:val="center"/>
              <w:rPr>
                <w:rFonts w:ascii="Arial" w:hAnsi="Arial" w:eastAsia="宋体" w:cs="Arial"/>
              </w:rPr>
            </w:pPr>
            <w:bookmarkStart w:id="115" w:name="_Toc1954731967"/>
            <w:bookmarkStart w:id="116" w:name="_Toc620219701"/>
            <w:r>
              <w:rPr>
                <w:rFonts w:ascii="Arial" w:hAnsi="Arial" w:eastAsia="宋体" w:cs="Arial"/>
              </w:rPr>
              <w:t>……</w:t>
            </w:r>
            <w:bookmarkEnd w:id="115"/>
            <w:bookmarkEnd w:id="116"/>
          </w:p>
        </w:tc>
        <w:tc>
          <w:tcPr>
            <w:tcW w:w="1200" w:type="dxa"/>
            <w:tcBorders>
              <w:top w:val="single" w:color="auto" w:sz="4" w:space="0"/>
              <w:left w:val="single" w:color="auto" w:sz="4" w:space="0"/>
              <w:bottom w:val="single" w:color="auto" w:sz="12" w:space="0"/>
              <w:right w:val="single" w:color="auto" w:sz="4" w:space="0"/>
            </w:tcBorders>
            <w:vAlign w:val="center"/>
          </w:tcPr>
          <w:p w14:paraId="31DA315F">
            <w:pPr>
              <w:adjustRightInd w:val="0"/>
              <w:snapToGrid w:val="0"/>
              <w:spacing w:line="360" w:lineRule="auto"/>
              <w:jc w:val="center"/>
              <w:rPr>
                <w:rFonts w:ascii="Arial" w:hAnsi="Arial" w:eastAsia="宋体" w:cs="Arial"/>
                <w:szCs w:val="21"/>
              </w:rPr>
            </w:pPr>
          </w:p>
        </w:tc>
        <w:tc>
          <w:tcPr>
            <w:tcW w:w="1955" w:type="dxa"/>
            <w:tcBorders>
              <w:top w:val="single" w:color="auto" w:sz="4" w:space="0"/>
              <w:left w:val="single" w:color="auto" w:sz="4" w:space="0"/>
              <w:bottom w:val="single" w:color="auto" w:sz="12" w:space="0"/>
              <w:right w:val="single" w:color="auto" w:sz="4" w:space="0"/>
            </w:tcBorders>
            <w:vAlign w:val="center"/>
          </w:tcPr>
          <w:p w14:paraId="05A880DE">
            <w:pPr>
              <w:adjustRightInd w:val="0"/>
              <w:snapToGrid w:val="0"/>
              <w:spacing w:line="360" w:lineRule="auto"/>
              <w:jc w:val="center"/>
              <w:rPr>
                <w:rFonts w:ascii="Arial" w:hAnsi="Arial" w:eastAsia="宋体" w:cs="Arial"/>
                <w:szCs w:val="21"/>
              </w:rPr>
            </w:pPr>
          </w:p>
        </w:tc>
        <w:tc>
          <w:tcPr>
            <w:tcW w:w="1841" w:type="dxa"/>
            <w:tcBorders>
              <w:top w:val="single" w:color="auto" w:sz="4" w:space="0"/>
              <w:left w:val="single" w:color="auto" w:sz="4" w:space="0"/>
              <w:bottom w:val="single" w:color="auto" w:sz="12" w:space="0"/>
              <w:right w:val="single" w:color="auto" w:sz="4" w:space="0"/>
            </w:tcBorders>
            <w:vAlign w:val="center"/>
          </w:tcPr>
          <w:p w14:paraId="21DD49A5">
            <w:pPr>
              <w:adjustRightInd w:val="0"/>
              <w:snapToGrid w:val="0"/>
              <w:spacing w:line="360" w:lineRule="auto"/>
              <w:jc w:val="center"/>
              <w:rPr>
                <w:rFonts w:ascii="Arial" w:hAnsi="Arial" w:eastAsia="宋体" w:cs="Arial"/>
                <w:szCs w:val="21"/>
              </w:rPr>
            </w:pPr>
          </w:p>
        </w:tc>
        <w:tc>
          <w:tcPr>
            <w:tcW w:w="1324" w:type="dxa"/>
            <w:tcBorders>
              <w:top w:val="single" w:color="auto" w:sz="4" w:space="0"/>
              <w:left w:val="single" w:color="auto" w:sz="4" w:space="0"/>
              <w:bottom w:val="single" w:color="auto" w:sz="12" w:space="0"/>
              <w:right w:val="single" w:color="auto" w:sz="4" w:space="0"/>
            </w:tcBorders>
            <w:vAlign w:val="center"/>
          </w:tcPr>
          <w:p w14:paraId="3C7E034C">
            <w:pPr>
              <w:adjustRightInd w:val="0"/>
              <w:snapToGrid w:val="0"/>
              <w:spacing w:line="360" w:lineRule="auto"/>
              <w:jc w:val="center"/>
              <w:rPr>
                <w:rFonts w:ascii="Arial" w:hAnsi="Arial" w:eastAsia="宋体" w:cs="Arial"/>
                <w:szCs w:val="21"/>
              </w:rPr>
            </w:pPr>
          </w:p>
        </w:tc>
        <w:tc>
          <w:tcPr>
            <w:tcW w:w="1459" w:type="dxa"/>
            <w:tcBorders>
              <w:top w:val="single" w:color="auto" w:sz="4" w:space="0"/>
              <w:left w:val="single" w:color="auto" w:sz="4" w:space="0"/>
              <w:bottom w:val="single" w:color="auto" w:sz="12" w:space="0"/>
              <w:right w:val="single" w:color="auto" w:sz="4" w:space="0"/>
            </w:tcBorders>
            <w:vAlign w:val="center"/>
          </w:tcPr>
          <w:p w14:paraId="2481D867">
            <w:pPr>
              <w:adjustRightInd w:val="0"/>
              <w:snapToGrid w:val="0"/>
              <w:spacing w:line="360" w:lineRule="auto"/>
              <w:jc w:val="center"/>
              <w:rPr>
                <w:rFonts w:ascii="Arial" w:hAnsi="Arial" w:eastAsia="宋体" w:cs="Arial"/>
                <w:szCs w:val="21"/>
              </w:rPr>
            </w:pPr>
          </w:p>
        </w:tc>
        <w:tc>
          <w:tcPr>
            <w:tcW w:w="1162" w:type="dxa"/>
            <w:tcBorders>
              <w:top w:val="single" w:color="auto" w:sz="4" w:space="0"/>
              <w:left w:val="single" w:color="auto" w:sz="4" w:space="0"/>
              <w:bottom w:val="single" w:color="auto" w:sz="12" w:space="0"/>
              <w:right w:val="single" w:color="auto" w:sz="12" w:space="0"/>
            </w:tcBorders>
            <w:vAlign w:val="center"/>
          </w:tcPr>
          <w:p w14:paraId="0D76C1B5">
            <w:pPr>
              <w:adjustRightInd w:val="0"/>
              <w:snapToGrid w:val="0"/>
              <w:spacing w:line="360" w:lineRule="auto"/>
              <w:jc w:val="center"/>
              <w:rPr>
                <w:rFonts w:ascii="Arial" w:hAnsi="Arial" w:eastAsia="宋体" w:cs="Arial"/>
                <w:szCs w:val="21"/>
              </w:rPr>
            </w:pPr>
          </w:p>
        </w:tc>
      </w:tr>
    </w:tbl>
    <w:p w14:paraId="1E868024">
      <w:pPr>
        <w:adjustRightInd w:val="0"/>
        <w:snapToGrid w:val="0"/>
        <w:spacing w:line="360" w:lineRule="auto"/>
        <w:rPr>
          <w:rFonts w:ascii="Arial" w:hAnsi="Arial" w:eastAsia="宋体" w:cs="Arial"/>
          <w:szCs w:val="21"/>
        </w:rPr>
      </w:pPr>
      <w:bookmarkStart w:id="117" w:name="_Toc146892169"/>
      <w:bookmarkStart w:id="118" w:name="_Toc975337563"/>
      <w:r>
        <w:rPr>
          <w:rFonts w:ascii="Arial" w:hAnsi="Arial" w:eastAsia="宋体" w:cs="Arial"/>
          <w:b/>
          <w:bCs/>
          <w:szCs w:val="21"/>
        </w:rPr>
        <w:t>说明：</w:t>
      </w:r>
      <w:bookmarkEnd w:id="117"/>
      <w:bookmarkEnd w:id="118"/>
    </w:p>
    <w:p w14:paraId="12819907">
      <w:pPr>
        <w:adjustRightInd w:val="0"/>
        <w:snapToGrid w:val="0"/>
        <w:spacing w:line="360" w:lineRule="auto"/>
        <w:ind w:firstLine="420" w:firstLineChars="200"/>
        <w:rPr>
          <w:rFonts w:ascii="Arial" w:hAnsi="Arial" w:eastAsia="宋体" w:cs="Arial"/>
          <w:szCs w:val="21"/>
        </w:rPr>
      </w:pPr>
      <w:bookmarkStart w:id="119" w:name="_Toc1357973980"/>
      <w:bookmarkStart w:id="120" w:name="_Toc755743790"/>
      <w:r>
        <w:rPr>
          <w:rFonts w:ascii="Arial" w:hAnsi="Arial" w:eastAsia="宋体" w:cs="Arial"/>
          <w:szCs w:val="21"/>
        </w:rPr>
        <w:t>1. “采购文件规定的商务条件”项下填写的内容应与自主招标文件中用户需求书的 “商务要求”的内容保持一致。</w:t>
      </w:r>
      <w:bookmarkEnd w:id="119"/>
      <w:bookmarkEnd w:id="120"/>
    </w:p>
    <w:p w14:paraId="50268ABF">
      <w:pPr>
        <w:adjustRightInd w:val="0"/>
        <w:snapToGrid w:val="0"/>
        <w:spacing w:line="360" w:lineRule="auto"/>
        <w:ind w:firstLine="420" w:firstLineChars="200"/>
        <w:rPr>
          <w:rFonts w:ascii="Arial" w:hAnsi="Arial" w:eastAsia="宋体" w:cs="Arial"/>
          <w:szCs w:val="21"/>
        </w:rPr>
      </w:pPr>
      <w:bookmarkStart w:id="121" w:name="_Toc1567590172"/>
      <w:bookmarkStart w:id="122" w:name="_Toc12481544"/>
      <w:r>
        <w:rPr>
          <w:rFonts w:ascii="Arial" w:hAnsi="Arial" w:eastAsia="宋体" w:cs="Arial"/>
          <w:szCs w:val="21"/>
        </w:rPr>
        <w:t>2.投标人应当如实填写上表“投标文件响应的具体内容”处内容，对采购文件规定的商务条件作出明确响应，并列明具体响应数值或内容，只注明符合、满足等无具体内容表述的，将视为未实质性满足自主招标文件要求。投标人需要说明的内容若需特殊表达，应先在本表中进行相应说明，再另页应答，否则投标无效。</w:t>
      </w:r>
      <w:bookmarkEnd w:id="121"/>
      <w:bookmarkEnd w:id="122"/>
    </w:p>
    <w:p w14:paraId="73A9001D">
      <w:pPr>
        <w:adjustRightInd w:val="0"/>
        <w:snapToGrid w:val="0"/>
        <w:spacing w:line="360" w:lineRule="auto"/>
        <w:ind w:firstLine="420" w:firstLineChars="200"/>
        <w:rPr>
          <w:rFonts w:ascii="Arial" w:hAnsi="Arial" w:eastAsia="宋体" w:cs="Arial"/>
          <w:szCs w:val="21"/>
        </w:rPr>
      </w:pPr>
      <w:bookmarkStart w:id="123" w:name="_Toc1471396249"/>
      <w:bookmarkStart w:id="124" w:name="_Toc1158639408"/>
      <w:r>
        <w:rPr>
          <w:rFonts w:ascii="Arial" w:hAnsi="Arial" w:eastAsia="宋体" w:cs="Arial"/>
          <w:szCs w:val="21"/>
        </w:rPr>
        <w:t>3.参数性质栏目按自主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bookmarkEnd w:id="123"/>
      <w:bookmarkEnd w:id="124"/>
    </w:p>
    <w:p w14:paraId="092B043B">
      <w:pPr>
        <w:adjustRightInd w:val="0"/>
        <w:snapToGrid w:val="0"/>
        <w:spacing w:line="360" w:lineRule="auto"/>
        <w:ind w:firstLine="420" w:firstLineChars="200"/>
        <w:rPr>
          <w:rFonts w:ascii="Arial" w:hAnsi="Arial" w:eastAsia="宋体" w:cs="Arial"/>
          <w:szCs w:val="21"/>
        </w:rPr>
      </w:pPr>
      <w:bookmarkStart w:id="125" w:name="_Toc1482561738"/>
      <w:bookmarkStart w:id="126" w:name="_Toc2018302907"/>
      <w:r>
        <w:rPr>
          <w:rFonts w:ascii="Arial" w:hAnsi="Arial" w:eastAsia="宋体" w:cs="Arial"/>
          <w:szCs w:val="21"/>
        </w:rPr>
        <w:t>4. “是否偏离”项下应按下列规定填写：优于的，填写“正偏离”；符合的，填写“无偏离”；低于的，填写“负偏离”。</w:t>
      </w:r>
      <w:bookmarkEnd w:id="125"/>
      <w:bookmarkEnd w:id="126"/>
    </w:p>
    <w:p w14:paraId="719DD3BA">
      <w:pPr>
        <w:adjustRightInd w:val="0"/>
        <w:snapToGrid w:val="0"/>
        <w:spacing w:line="360" w:lineRule="auto"/>
        <w:ind w:firstLine="420" w:firstLineChars="200"/>
        <w:rPr>
          <w:rFonts w:ascii="Arial" w:hAnsi="Arial" w:eastAsia="宋体" w:cs="Arial"/>
          <w:szCs w:val="21"/>
        </w:rPr>
      </w:pPr>
      <w:bookmarkStart w:id="127" w:name="_Toc162374425"/>
      <w:bookmarkStart w:id="128" w:name="_Toc2112753584"/>
      <w:r>
        <w:rPr>
          <w:rFonts w:ascii="Arial" w:hAnsi="Arial" w:eastAsia="宋体" w:cs="Arial"/>
          <w:szCs w:val="21"/>
        </w:rPr>
        <w:t>5.“备注”处可填写偏离情况的说明。</w:t>
      </w:r>
      <w:bookmarkEnd w:id="127"/>
      <w:bookmarkEnd w:id="128"/>
    </w:p>
    <w:p w14:paraId="0E19506C">
      <w:pPr>
        <w:adjustRightInd w:val="0"/>
        <w:snapToGrid w:val="0"/>
        <w:spacing w:line="360" w:lineRule="auto"/>
        <w:rPr>
          <w:rFonts w:ascii="Arial" w:hAnsi="Arial" w:eastAsia="宋体" w:cs="Arial"/>
          <w:szCs w:val="21"/>
        </w:rPr>
      </w:pPr>
    </w:p>
    <w:p w14:paraId="0E80E57F">
      <w:pPr>
        <w:adjustRightInd w:val="0"/>
        <w:snapToGrid w:val="0"/>
        <w:spacing w:line="360" w:lineRule="auto"/>
        <w:rPr>
          <w:rFonts w:ascii="Arial" w:hAnsi="Arial" w:eastAsia="宋体" w:cs="Arial"/>
          <w:szCs w:val="21"/>
        </w:rPr>
      </w:pPr>
    </w:p>
    <w:p w14:paraId="2155AAA4">
      <w:pPr>
        <w:adjustRightInd w:val="0"/>
        <w:snapToGrid w:val="0"/>
        <w:spacing w:line="360" w:lineRule="auto"/>
        <w:rPr>
          <w:rFonts w:ascii="Arial" w:hAnsi="Arial" w:eastAsia="宋体" w:cs="Arial"/>
        </w:rPr>
      </w:pPr>
      <w:bookmarkStart w:id="129" w:name="_Toc407383143"/>
      <w:bookmarkStart w:id="130" w:name="_Toc1722729285"/>
      <w:r>
        <w:rPr>
          <w:rFonts w:ascii="Arial" w:hAnsi="Arial" w:eastAsia="宋体" w:cs="Arial"/>
        </w:rPr>
        <w:t>投标人法定代表人（或法定代表人授权代表）签字：</w:t>
      </w:r>
      <w:bookmarkEnd w:id="129"/>
      <w:bookmarkEnd w:id="130"/>
    </w:p>
    <w:p w14:paraId="385A3FDF">
      <w:pPr>
        <w:adjustRightInd w:val="0"/>
        <w:snapToGrid w:val="0"/>
        <w:spacing w:line="360" w:lineRule="auto"/>
        <w:rPr>
          <w:rFonts w:ascii="Arial" w:hAnsi="Arial" w:eastAsia="宋体" w:cs="Arial"/>
        </w:rPr>
      </w:pPr>
      <w:bookmarkStart w:id="131" w:name="_Toc1536564141"/>
      <w:bookmarkStart w:id="132" w:name="_Toc710617765"/>
      <w:r>
        <w:rPr>
          <w:rFonts w:ascii="Arial" w:hAnsi="Arial" w:eastAsia="宋体" w:cs="Arial"/>
        </w:rPr>
        <w:t>投标人名称（签章）：</w:t>
      </w:r>
      <w:bookmarkEnd w:id="131"/>
      <w:bookmarkEnd w:id="132"/>
    </w:p>
    <w:p w14:paraId="10679896">
      <w:pPr>
        <w:adjustRightInd w:val="0"/>
        <w:snapToGrid w:val="0"/>
        <w:spacing w:line="360" w:lineRule="auto"/>
        <w:rPr>
          <w:rFonts w:ascii="Arial" w:hAnsi="Arial" w:eastAsia="宋体" w:cs="Arial"/>
          <w:szCs w:val="21"/>
        </w:rPr>
      </w:pPr>
      <w:bookmarkStart w:id="133" w:name="_Toc1196215388"/>
      <w:bookmarkStart w:id="134" w:name="_Toc1542662612"/>
      <w:r>
        <w:rPr>
          <w:rFonts w:ascii="Arial" w:hAnsi="Arial" w:eastAsia="宋体" w:cs="Arial"/>
        </w:rPr>
        <w:t>日期：年月日</w:t>
      </w:r>
      <w:bookmarkEnd w:id="133"/>
      <w:bookmarkEnd w:id="134"/>
    </w:p>
    <w:bookmarkEnd w:id="76"/>
    <w:bookmarkEnd w:id="77"/>
    <w:p w14:paraId="210A3A84">
      <w:pPr>
        <w:widowControl/>
        <w:spacing w:before="188" w:after="188" w:line="400" w:lineRule="exact"/>
        <w:ind w:left="180"/>
        <w:rPr>
          <w:rFonts w:ascii="Arial" w:hAnsi="Arial" w:eastAsia="宋体" w:cs="Arial"/>
          <w:szCs w:val="21"/>
        </w:rPr>
        <w:sectPr>
          <w:footerReference r:id="rId17" w:type="default"/>
          <w:pgSz w:w="11906" w:h="16838"/>
          <w:pgMar w:top="1304" w:right="1134" w:bottom="1440" w:left="1134" w:header="851" w:footer="777" w:gutter="0"/>
          <w:cols w:space="720" w:num="1"/>
          <w:docGrid w:type="lines" w:linePitch="326" w:charSpace="0"/>
        </w:sectPr>
      </w:pPr>
      <w:bookmarkStart w:id="135" w:name="_Toc132984774"/>
      <w:bookmarkStart w:id="136" w:name="_Toc368513833"/>
      <w:bookmarkStart w:id="137" w:name="_Toc368513829"/>
    </w:p>
    <w:p w14:paraId="17BB960D">
      <w:pPr>
        <w:spacing w:line="360" w:lineRule="auto"/>
        <w:jc w:val="left"/>
        <w:rPr>
          <w:rFonts w:ascii="Arial" w:hAnsi="Arial" w:eastAsia="宋体" w:cs="Arial"/>
          <w:b/>
          <w:bCs/>
          <w:sz w:val="30"/>
          <w:szCs w:val="30"/>
        </w:rPr>
      </w:pPr>
      <w:r>
        <w:rPr>
          <w:rFonts w:ascii="Arial" w:hAnsi="Arial" w:eastAsia="宋体" w:cs="Arial"/>
          <w:b/>
          <w:bCs/>
          <w:sz w:val="30"/>
          <w:szCs w:val="30"/>
        </w:rPr>
        <w:t xml:space="preserve">3-3 </w:t>
      </w:r>
      <w:bookmarkEnd w:id="135"/>
      <w:bookmarkEnd w:id="136"/>
      <w:r>
        <w:rPr>
          <w:rFonts w:ascii="Arial" w:hAnsi="Arial" w:eastAsia="宋体" w:cs="Arial"/>
          <w:b/>
          <w:bCs/>
          <w:kern w:val="0"/>
          <w:sz w:val="30"/>
          <w:szCs w:val="30"/>
        </w:rPr>
        <w:t>拟任执行管理及服务人员情况</w:t>
      </w:r>
    </w:p>
    <w:tbl>
      <w:tblPr>
        <w:tblStyle w:val="10"/>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484"/>
        <w:gridCol w:w="993"/>
        <w:gridCol w:w="1040"/>
        <w:gridCol w:w="2617"/>
        <w:gridCol w:w="960"/>
        <w:gridCol w:w="728"/>
        <w:gridCol w:w="1816"/>
      </w:tblGrid>
      <w:tr w14:paraId="77132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3" w:hRule="atLeast"/>
          <w:jc w:val="center"/>
        </w:trPr>
        <w:tc>
          <w:tcPr>
            <w:tcW w:w="1484" w:type="dxa"/>
            <w:shd w:val="clear" w:color="auto" w:fill="D7D7D7"/>
            <w:vAlign w:val="center"/>
          </w:tcPr>
          <w:p w14:paraId="51DB70FF">
            <w:pPr>
              <w:widowControl/>
              <w:spacing w:line="360" w:lineRule="auto"/>
              <w:jc w:val="center"/>
              <w:rPr>
                <w:rFonts w:ascii="Arial" w:hAnsi="Arial" w:eastAsia="宋体" w:cs="Arial"/>
                <w:b/>
                <w:bCs/>
                <w:kern w:val="0"/>
              </w:rPr>
            </w:pPr>
            <w:r>
              <w:rPr>
                <w:rFonts w:ascii="Arial" w:hAnsi="Arial" w:eastAsia="宋体" w:cs="Arial"/>
                <w:b/>
                <w:bCs/>
                <w:kern w:val="0"/>
              </w:rPr>
              <w:t>职责分工</w:t>
            </w:r>
          </w:p>
        </w:tc>
        <w:tc>
          <w:tcPr>
            <w:tcW w:w="993" w:type="dxa"/>
            <w:shd w:val="clear" w:color="auto" w:fill="D7D7D7"/>
            <w:vAlign w:val="center"/>
          </w:tcPr>
          <w:p w14:paraId="0B051894">
            <w:pPr>
              <w:widowControl/>
              <w:spacing w:line="360" w:lineRule="auto"/>
              <w:jc w:val="center"/>
              <w:rPr>
                <w:rFonts w:ascii="Arial" w:hAnsi="Arial" w:eastAsia="宋体" w:cs="Arial"/>
                <w:b/>
                <w:bCs/>
                <w:kern w:val="0"/>
              </w:rPr>
            </w:pPr>
            <w:r>
              <w:rPr>
                <w:rFonts w:ascii="Arial" w:hAnsi="Arial" w:eastAsia="宋体" w:cs="Arial"/>
                <w:b/>
                <w:bCs/>
                <w:kern w:val="0"/>
              </w:rPr>
              <w:t>姓名</w:t>
            </w:r>
          </w:p>
        </w:tc>
        <w:tc>
          <w:tcPr>
            <w:tcW w:w="1040" w:type="dxa"/>
            <w:shd w:val="clear" w:color="auto" w:fill="D7D7D7"/>
            <w:vAlign w:val="center"/>
          </w:tcPr>
          <w:p w14:paraId="0A0587B9">
            <w:pPr>
              <w:widowControl/>
              <w:spacing w:line="360" w:lineRule="auto"/>
              <w:jc w:val="center"/>
              <w:rPr>
                <w:rFonts w:ascii="Arial" w:hAnsi="Arial" w:eastAsia="宋体" w:cs="Arial"/>
                <w:b/>
                <w:bCs/>
                <w:kern w:val="0"/>
              </w:rPr>
            </w:pPr>
            <w:r>
              <w:rPr>
                <w:rFonts w:ascii="Arial" w:hAnsi="Arial" w:eastAsia="宋体" w:cs="Arial"/>
                <w:b/>
                <w:bCs/>
                <w:kern w:val="0"/>
              </w:rPr>
              <w:t>现职务</w:t>
            </w:r>
          </w:p>
        </w:tc>
        <w:tc>
          <w:tcPr>
            <w:tcW w:w="2617" w:type="dxa"/>
            <w:shd w:val="clear" w:color="auto" w:fill="D7D7D7"/>
            <w:vAlign w:val="center"/>
          </w:tcPr>
          <w:p w14:paraId="5493F17B">
            <w:pPr>
              <w:widowControl/>
              <w:spacing w:line="360" w:lineRule="auto"/>
              <w:jc w:val="center"/>
              <w:rPr>
                <w:rFonts w:ascii="Arial" w:hAnsi="Arial" w:eastAsia="宋体" w:cs="Arial"/>
                <w:b/>
                <w:bCs/>
                <w:kern w:val="0"/>
              </w:rPr>
            </w:pPr>
            <w:r>
              <w:rPr>
                <w:rFonts w:ascii="Arial" w:hAnsi="Arial" w:eastAsia="宋体" w:cs="Arial"/>
                <w:b/>
                <w:bCs/>
                <w:kern w:val="0"/>
              </w:rPr>
              <w:t>曾主持/参与的同类项目经历</w:t>
            </w:r>
          </w:p>
        </w:tc>
        <w:tc>
          <w:tcPr>
            <w:tcW w:w="960" w:type="dxa"/>
            <w:shd w:val="clear" w:color="auto" w:fill="D7D7D7"/>
            <w:vAlign w:val="center"/>
          </w:tcPr>
          <w:p w14:paraId="35B3623C">
            <w:pPr>
              <w:widowControl/>
              <w:spacing w:line="360" w:lineRule="auto"/>
              <w:jc w:val="center"/>
              <w:rPr>
                <w:rFonts w:ascii="Arial" w:hAnsi="Arial" w:eastAsia="宋体" w:cs="Arial"/>
                <w:b/>
                <w:bCs/>
                <w:kern w:val="0"/>
              </w:rPr>
            </w:pPr>
            <w:r>
              <w:rPr>
                <w:rFonts w:ascii="Arial" w:hAnsi="Arial" w:eastAsia="宋体" w:cs="Arial"/>
                <w:b/>
                <w:bCs/>
                <w:kern w:val="0"/>
              </w:rPr>
              <w:t>职称</w:t>
            </w:r>
          </w:p>
        </w:tc>
        <w:tc>
          <w:tcPr>
            <w:tcW w:w="728" w:type="dxa"/>
            <w:shd w:val="clear" w:color="auto" w:fill="D7D7D7"/>
            <w:vAlign w:val="center"/>
          </w:tcPr>
          <w:p w14:paraId="73B684A8">
            <w:pPr>
              <w:widowControl/>
              <w:spacing w:line="360" w:lineRule="auto"/>
              <w:jc w:val="center"/>
              <w:rPr>
                <w:rFonts w:ascii="Arial" w:hAnsi="Arial" w:eastAsia="宋体" w:cs="Arial"/>
                <w:b/>
                <w:bCs/>
                <w:kern w:val="0"/>
              </w:rPr>
            </w:pPr>
            <w:r>
              <w:rPr>
                <w:rFonts w:ascii="Arial" w:hAnsi="Arial" w:eastAsia="宋体" w:cs="Arial"/>
                <w:b/>
                <w:bCs/>
                <w:kern w:val="0"/>
              </w:rPr>
              <w:t>专业工龄</w:t>
            </w:r>
          </w:p>
        </w:tc>
        <w:tc>
          <w:tcPr>
            <w:tcW w:w="1816" w:type="dxa"/>
            <w:shd w:val="clear" w:color="auto" w:fill="D7D7D7"/>
            <w:vAlign w:val="center"/>
          </w:tcPr>
          <w:p w14:paraId="3B68D324">
            <w:pPr>
              <w:widowControl/>
              <w:spacing w:line="360" w:lineRule="auto"/>
              <w:jc w:val="center"/>
              <w:rPr>
                <w:rFonts w:ascii="Arial" w:hAnsi="Arial" w:eastAsia="宋体" w:cs="Arial"/>
                <w:b/>
                <w:bCs/>
                <w:kern w:val="0"/>
              </w:rPr>
            </w:pPr>
            <w:r>
              <w:rPr>
                <w:rFonts w:ascii="Arial" w:hAnsi="Arial" w:eastAsia="宋体" w:cs="Arial"/>
                <w:b/>
                <w:bCs/>
                <w:kern w:val="0"/>
              </w:rPr>
              <w:t>联系电话/手机</w:t>
            </w:r>
          </w:p>
        </w:tc>
      </w:tr>
      <w:tr w14:paraId="63C0C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78" w:hRule="atLeast"/>
          <w:jc w:val="center"/>
        </w:trPr>
        <w:tc>
          <w:tcPr>
            <w:tcW w:w="1484" w:type="dxa"/>
            <w:vMerge w:val="restart"/>
            <w:shd w:val="clear" w:color="auto" w:fill="D7D7D7" w:themeFill="background1" w:themeFillShade="D8"/>
            <w:vAlign w:val="center"/>
          </w:tcPr>
          <w:p w14:paraId="3BBDB557">
            <w:pPr>
              <w:widowControl/>
              <w:spacing w:line="360" w:lineRule="auto"/>
              <w:jc w:val="left"/>
              <w:rPr>
                <w:rFonts w:ascii="Arial" w:hAnsi="Arial" w:eastAsia="宋体" w:cs="Arial"/>
                <w:kern w:val="0"/>
              </w:rPr>
            </w:pPr>
            <w:r>
              <w:rPr>
                <w:rFonts w:ascii="Arial" w:hAnsi="Arial" w:eastAsia="宋体" w:cs="Arial"/>
                <w:kern w:val="0"/>
              </w:rPr>
              <w:t>项目负责人</w:t>
            </w:r>
          </w:p>
        </w:tc>
        <w:tc>
          <w:tcPr>
            <w:tcW w:w="993" w:type="dxa"/>
            <w:vAlign w:val="center"/>
          </w:tcPr>
          <w:p w14:paraId="38B1B118">
            <w:pPr>
              <w:widowControl/>
              <w:spacing w:line="360" w:lineRule="auto"/>
              <w:jc w:val="left"/>
              <w:rPr>
                <w:rFonts w:ascii="Arial" w:hAnsi="Arial" w:eastAsia="宋体" w:cs="Arial"/>
                <w:kern w:val="0"/>
              </w:rPr>
            </w:pPr>
          </w:p>
        </w:tc>
        <w:tc>
          <w:tcPr>
            <w:tcW w:w="1040" w:type="dxa"/>
            <w:vAlign w:val="center"/>
          </w:tcPr>
          <w:p w14:paraId="2C2F93F0">
            <w:pPr>
              <w:widowControl/>
              <w:spacing w:line="360" w:lineRule="auto"/>
              <w:jc w:val="left"/>
              <w:rPr>
                <w:rFonts w:ascii="Arial" w:hAnsi="Arial" w:eastAsia="宋体" w:cs="Arial"/>
                <w:kern w:val="0"/>
              </w:rPr>
            </w:pPr>
          </w:p>
        </w:tc>
        <w:tc>
          <w:tcPr>
            <w:tcW w:w="2617" w:type="dxa"/>
            <w:vAlign w:val="center"/>
          </w:tcPr>
          <w:p w14:paraId="44A9E735">
            <w:pPr>
              <w:widowControl/>
              <w:spacing w:line="360" w:lineRule="auto"/>
              <w:jc w:val="left"/>
              <w:rPr>
                <w:rFonts w:ascii="Arial" w:hAnsi="Arial" w:eastAsia="宋体" w:cs="Arial"/>
                <w:kern w:val="0"/>
              </w:rPr>
            </w:pPr>
          </w:p>
        </w:tc>
        <w:tc>
          <w:tcPr>
            <w:tcW w:w="960" w:type="dxa"/>
            <w:vAlign w:val="center"/>
          </w:tcPr>
          <w:p w14:paraId="6E6453D9">
            <w:pPr>
              <w:widowControl/>
              <w:spacing w:line="360" w:lineRule="auto"/>
              <w:jc w:val="left"/>
              <w:rPr>
                <w:rFonts w:ascii="Arial" w:hAnsi="Arial" w:eastAsia="宋体" w:cs="Arial"/>
                <w:kern w:val="0"/>
              </w:rPr>
            </w:pPr>
          </w:p>
        </w:tc>
        <w:tc>
          <w:tcPr>
            <w:tcW w:w="728" w:type="dxa"/>
            <w:vAlign w:val="center"/>
          </w:tcPr>
          <w:p w14:paraId="5CE9E10B">
            <w:pPr>
              <w:widowControl/>
              <w:spacing w:line="360" w:lineRule="auto"/>
              <w:jc w:val="left"/>
              <w:rPr>
                <w:rFonts w:ascii="Arial" w:hAnsi="Arial" w:eastAsia="宋体" w:cs="Arial"/>
                <w:kern w:val="0"/>
              </w:rPr>
            </w:pPr>
          </w:p>
        </w:tc>
        <w:tc>
          <w:tcPr>
            <w:tcW w:w="1816" w:type="dxa"/>
            <w:vAlign w:val="center"/>
          </w:tcPr>
          <w:p w14:paraId="65E45DEB">
            <w:pPr>
              <w:widowControl/>
              <w:spacing w:line="360" w:lineRule="auto"/>
              <w:jc w:val="left"/>
              <w:rPr>
                <w:rFonts w:ascii="Arial" w:hAnsi="Arial" w:eastAsia="宋体" w:cs="Arial"/>
                <w:kern w:val="0"/>
              </w:rPr>
            </w:pPr>
          </w:p>
        </w:tc>
      </w:tr>
      <w:tr w14:paraId="6BB57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567" w:hRule="atLeast"/>
          <w:jc w:val="center"/>
        </w:trPr>
        <w:tc>
          <w:tcPr>
            <w:tcW w:w="1484" w:type="dxa"/>
            <w:vMerge w:val="restart"/>
            <w:shd w:val="clear" w:color="auto" w:fill="D7D7D7" w:themeFill="background1" w:themeFillShade="D8"/>
            <w:vAlign w:val="center"/>
          </w:tcPr>
          <w:p w14:paraId="125FFE75">
            <w:pPr>
              <w:widowControl/>
              <w:spacing w:line="360" w:lineRule="auto"/>
              <w:jc w:val="left"/>
              <w:rPr>
                <w:rFonts w:ascii="Arial" w:hAnsi="Arial" w:eastAsia="宋体" w:cs="Arial"/>
                <w:kern w:val="0"/>
              </w:rPr>
            </w:pPr>
            <w:r>
              <w:rPr>
                <w:rFonts w:ascii="Arial" w:hAnsi="Arial" w:eastAsia="宋体" w:cs="Arial"/>
                <w:kern w:val="0"/>
              </w:rPr>
              <w:t>技术服务人员</w:t>
            </w:r>
          </w:p>
        </w:tc>
        <w:tc>
          <w:tcPr>
            <w:tcW w:w="993" w:type="dxa"/>
            <w:vAlign w:val="center"/>
          </w:tcPr>
          <w:p w14:paraId="134C286F">
            <w:pPr>
              <w:widowControl/>
              <w:spacing w:line="360" w:lineRule="auto"/>
              <w:jc w:val="left"/>
              <w:rPr>
                <w:rFonts w:ascii="Arial" w:hAnsi="Arial" w:eastAsia="宋体" w:cs="Arial"/>
                <w:kern w:val="0"/>
              </w:rPr>
            </w:pPr>
          </w:p>
        </w:tc>
        <w:tc>
          <w:tcPr>
            <w:tcW w:w="1040" w:type="dxa"/>
            <w:vAlign w:val="center"/>
          </w:tcPr>
          <w:p w14:paraId="70574F1E">
            <w:pPr>
              <w:widowControl/>
              <w:spacing w:line="360" w:lineRule="auto"/>
              <w:jc w:val="left"/>
              <w:rPr>
                <w:rFonts w:ascii="Arial" w:hAnsi="Arial" w:eastAsia="宋体" w:cs="Arial"/>
                <w:kern w:val="0"/>
              </w:rPr>
            </w:pPr>
          </w:p>
        </w:tc>
        <w:tc>
          <w:tcPr>
            <w:tcW w:w="2617" w:type="dxa"/>
            <w:vAlign w:val="center"/>
          </w:tcPr>
          <w:p w14:paraId="53021B7E">
            <w:pPr>
              <w:widowControl/>
              <w:spacing w:line="360" w:lineRule="auto"/>
              <w:jc w:val="left"/>
              <w:rPr>
                <w:rFonts w:ascii="Arial" w:hAnsi="Arial" w:eastAsia="宋体" w:cs="Arial"/>
                <w:kern w:val="0"/>
              </w:rPr>
            </w:pPr>
          </w:p>
        </w:tc>
        <w:tc>
          <w:tcPr>
            <w:tcW w:w="960" w:type="dxa"/>
            <w:vAlign w:val="center"/>
          </w:tcPr>
          <w:p w14:paraId="0F6CF7A3">
            <w:pPr>
              <w:widowControl/>
              <w:spacing w:line="360" w:lineRule="auto"/>
              <w:jc w:val="left"/>
              <w:rPr>
                <w:rFonts w:ascii="Arial" w:hAnsi="Arial" w:eastAsia="宋体" w:cs="Arial"/>
                <w:kern w:val="0"/>
              </w:rPr>
            </w:pPr>
          </w:p>
        </w:tc>
        <w:tc>
          <w:tcPr>
            <w:tcW w:w="728" w:type="dxa"/>
            <w:vAlign w:val="center"/>
          </w:tcPr>
          <w:p w14:paraId="1AB06F34">
            <w:pPr>
              <w:widowControl/>
              <w:spacing w:line="360" w:lineRule="auto"/>
              <w:jc w:val="left"/>
              <w:rPr>
                <w:rFonts w:ascii="Arial" w:hAnsi="Arial" w:eastAsia="宋体" w:cs="Arial"/>
                <w:kern w:val="0"/>
              </w:rPr>
            </w:pPr>
          </w:p>
        </w:tc>
        <w:tc>
          <w:tcPr>
            <w:tcW w:w="1816" w:type="dxa"/>
            <w:vAlign w:val="center"/>
          </w:tcPr>
          <w:p w14:paraId="09E58152">
            <w:pPr>
              <w:widowControl/>
              <w:spacing w:line="360" w:lineRule="auto"/>
              <w:jc w:val="left"/>
              <w:rPr>
                <w:rFonts w:ascii="Arial" w:hAnsi="Arial" w:eastAsia="宋体" w:cs="Arial"/>
                <w:kern w:val="0"/>
              </w:rPr>
            </w:pPr>
          </w:p>
        </w:tc>
      </w:tr>
      <w:tr w14:paraId="0D021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567" w:hRule="atLeast"/>
          <w:jc w:val="center"/>
        </w:trPr>
        <w:tc>
          <w:tcPr>
            <w:tcW w:w="1484" w:type="dxa"/>
            <w:vMerge w:val="continue"/>
            <w:shd w:val="clear" w:color="auto" w:fill="D7D7D7" w:themeFill="background1" w:themeFillShade="D8"/>
            <w:vAlign w:val="center"/>
          </w:tcPr>
          <w:p w14:paraId="210220EE">
            <w:pPr>
              <w:widowControl/>
              <w:jc w:val="left"/>
              <w:rPr>
                <w:rFonts w:ascii="Arial" w:hAnsi="Arial" w:eastAsia="宋体" w:cs="Arial"/>
                <w:kern w:val="0"/>
              </w:rPr>
            </w:pPr>
          </w:p>
        </w:tc>
        <w:tc>
          <w:tcPr>
            <w:tcW w:w="993" w:type="dxa"/>
            <w:vAlign w:val="center"/>
          </w:tcPr>
          <w:p w14:paraId="41A39D16">
            <w:pPr>
              <w:widowControl/>
              <w:spacing w:line="360" w:lineRule="auto"/>
              <w:jc w:val="left"/>
              <w:rPr>
                <w:rFonts w:ascii="Arial" w:hAnsi="Arial" w:eastAsia="宋体" w:cs="Arial"/>
                <w:kern w:val="0"/>
              </w:rPr>
            </w:pPr>
            <w:r>
              <w:rPr>
                <w:rFonts w:ascii="Arial" w:hAnsi="Arial" w:eastAsia="宋体" w:cs="Arial"/>
                <w:kern w:val="0"/>
              </w:rPr>
              <w:t>…</w:t>
            </w:r>
          </w:p>
        </w:tc>
        <w:tc>
          <w:tcPr>
            <w:tcW w:w="1040" w:type="dxa"/>
            <w:vAlign w:val="center"/>
          </w:tcPr>
          <w:p w14:paraId="01CDCB99">
            <w:pPr>
              <w:widowControl/>
              <w:spacing w:line="360" w:lineRule="auto"/>
              <w:jc w:val="left"/>
              <w:rPr>
                <w:rFonts w:ascii="Arial" w:hAnsi="Arial" w:eastAsia="宋体" w:cs="Arial"/>
                <w:kern w:val="0"/>
              </w:rPr>
            </w:pPr>
          </w:p>
        </w:tc>
        <w:tc>
          <w:tcPr>
            <w:tcW w:w="2617" w:type="dxa"/>
            <w:vAlign w:val="center"/>
          </w:tcPr>
          <w:p w14:paraId="23833F24">
            <w:pPr>
              <w:widowControl/>
              <w:spacing w:line="360" w:lineRule="auto"/>
              <w:jc w:val="left"/>
              <w:rPr>
                <w:rFonts w:ascii="Arial" w:hAnsi="Arial" w:eastAsia="宋体" w:cs="Arial"/>
                <w:kern w:val="0"/>
              </w:rPr>
            </w:pPr>
          </w:p>
        </w:tc>
        <w:tc>
          <w:tcPr>
            <w:tcW w:w="960" w:type="dxa"/>
            <w:vAlign w:val="center"/>
          </w:tcPr>
          <w:p w14:paraId="0598E815">
            <w:pPr>
              <w:widowControl/>
              <w:spacing w:line="360" w:lineRule="auto"/>
              <w:jc w:val="left"/>
              <w:rPr>
                <w:rFonts w:ascii="Arial" w:hAnsi="Arial" w:eastAsia="宋体" w:cs="Arial"/>
                <w:kern w:val="0"/>
              </w:rPr>
            </w:pPr>
          </w:p>
        </w:tc>
        <w:tc>
          <w:tcPr>
            <w:tcW w:w="728" w:type="dxa"/>
            <w:vAlign w:val="center"/>
          </w:tcPr>
          <w:p w14:paraId="09E28850">
            <w:pPr>
              <w:widowControl/>
              <w:spacing w:line="360" w:lineRule="auto"/>
              <w:jc w:val="left"/>
              <w:rPr>
                <w:rFonts w:ascii="Arial" w:hAnsi="Arial" w:eastAsia="宋体" w:cs="Arial"/>
                <w:kern w:val="0"/>
              </w:rPr>
            </w:pPr>
          </w:p>
        </w:tc>
        <w:tc>
          <w:tcPr>
            <w:tcW w:w="1816" w:type="dxa"/>
            <w:vAlign w:val="center"/>
          </w:tcPr>
          <w:p w14:paraId="53D99FCB">
            <w:pPr>
              <w:widowControl/>
              <w:spacing w:line="360" w:lineRule="auto"/>
              <w:jc w:val="left"/>
              <w:rPr>
                <w:rFonts w:ascii="Arial" w:hAnsi="Arial" w:eastAsia="宋体" w:cs="Arial"/>
                <w:kern w:val="0"/>
              </w:rPr>
            </w:pPr>
          </w:p>
        </w:tc>
      </w:tr>
    </w:tbl>
    <w:p w14:paraId="443634B4">
      <w:pPr>
        <w:widowControl/>
        <w:spacing w:line="360" w:lineRule="auto"/>
        <w:jc w:val="left"/>
        <w:rPr>
          <w:rFonts w:ascii="Arial" w:hAnsi="Arial" w:eastAsia="宋体" w:cs="Arial"/>
          <w:kern w:val="0"/>
          <w:szCs w:val="21"/>
        </w:rPr>
      </w:pPr>
      <w:r>
        <w:rPr>
          <w:rFonts w:ascii="Arial" w:hAnsi="Arial" w:eastAsia="宋体" w:cs="Arial"/>
          <w:b/>
          <w:bCs/>
          <w:kern w:val="0"/>
          <w:szCs w:val="21"/>
        </w:rPr>
        <w:t>说明：</w:t>
      </w:r>
    </w:p>
    <w:p w14:paraId="5A24B4F2">
      <w:pPr>
        <w:widowControl/>
        <w:spacing w:line="360" w:lineRule="auto"/>
        <w:ind w:firstLine="420" w:firstLineChars="200"/>
        <w:jc w:val="left"/>
        <w:rPr>
          <w:rFonts w:ascii="Arial" w:hAnsi="Arial" w:eastAsia="宋体" w:cs="Arial"/>
          <w:kern w:val="0"/>
          <w:szCs w:val="21"/>
        </w:rPr>
      </w:pPr>
      <w:r>
        <w:rPr>
          <w:rFonts w:ascii="Arial" w:hAnsi="Arial" w:eastAsia="宋体" w:cs="Arial"/>
          <w:kern w:val="0"/>
          <w:szCs w:val="21"/>
        </w:rPr>
        <w:t>1.项目负责人、技术服务人员的资历、资质文件、学历文件等。</w:t>
      </w:r>
    </w:p>
    <w:p w14:paraId="4B3AF7B0">
      <w:pPr>
        <w:spacing w:line="360" w:lineRule="auto"/>
        <w:ind w:firstLine="420" w:firstLineChars="200"/>
        <w:rPr>
          <w:rFonts w:ascii="Arial" w:hAnsi="Arial" w:eastAsia="宋体" w:cs="Arial"/>
          <w:szCs w:val="21"/>
        </w:rPr>
      </w:pPr>
      <w:r>
        <w:rPr>
          <w:rFonts w:ascii="Arial" w:hAnsi="Arial" w:eastAsia="宋体" w:cs="Arial"/>
          <w:kern w:val="0"/>
          <w:szCs w:val="21"/>
        </w:rPr>
        <w:t>2.以上人员的服务单位须为投标单位。同时须提供以上人员在本公司任职的外部证明材料（如加盖政府有关部门印章的打印日期在本项目投标截止日之前六个月以内任意一个月的《投保单》或《社会保险参保人员证明》，或单位代缴个人所得税税单等。</w:t>
      </w:r>
    </w:p>
    <w:p w14:paraId="19752606">
      <w:pPr>
        <w:rPr>
          <w:rFonts w:ascii="Arial" w:hAnsi="Arial" w:eastAsia="宋体" w:cs="Arial"/>
          <w:color w:val="000000"/>
          <w:sz w:val="30"/>
          <w:szCs w:val="30"/>
        </w:rPr>
      </w:pPr>
    </w:p>
    <w:p w14:paraId="7E5ED61C">
      <w:pPr>
        <w:rPr>
          <w:rFonts w:ascii="Arial" w:hAnsi="Arial" w:eastAsia="宋体" w:cs="Arial"/>
          <w:color w:val="000000"/>
          <w:sz w:val="30"/>
          <w:szCs w:val="30"/>
        </w:rPr>
      </w:pPr>
    </w:p>
    <w:p w14:paraId="0009748D">
      <w:pPr>
        <w:rPr>
          <w:rFonts w:ascii="Arial" w:hAnsi="Arial" w:eastAsia="宋体" w:cs="Arial"/>
          <w:color w:val="000000"/>
          <w:sz w:val="30"/>
          <w:szCs w:val="30"/>
        </w:rPr>
      </w:pPr>
    </w:p>
    <w:p w14:paraId="14FE464C">
      <w:pPr>
        <w:rPr>
          <w:rFonts w:ascii="Arial" w:hAnsi="Arial" w:eastAsia="宋体" w:cs="Arial"/>
          <w:color w:val="000000"/>
          <w:sz w:val="30"/>
          <w:szCs w:val="30"/>
        </w:rPr>
      </w:pPr>
    </w:p>
    <w:p w14:paraId="39E45AD5">
      <w:pPr>
        <w:adjustRightInd w:val="0"/>
        <w:snapToGrid w:val="0"/>
        <w:spacing w:line="360" w:lineRule="auto"/>
        <w:rPr>
          <w:rFonts w:ascii="Arial" w:hAnsi="Arial" w:eastAsia="宋体" w:cs="Arial"/>
        </w:rPr>
      </w:pPr>
      <w:bookmarkStart w:id="138" w:name="_Toc960449653"/>
      <w:bookmarkStart w:id="139" w:name="_Toc50122902"/>
      <w:r>
        <w:rPr>
          <w:rFonts w:ascii="Arial" w:hAnsi="Arial" w:eastAsia="宋体" w:cs="Arial"/>
        </w:rPr>
        <w:t>投标人法定代表人（或法定代表人授权代表）签字：</w:t>
      </w:r>
      <w:bookmarkEnd w:id="138"/>
      <w:bookmarkEnd w:id="139"/>
    </w:p>
    <w:p w14:paraId="6E798408">
      <w:pPr>
        <w:adjustRightInd w:val="0"/>
        <w:snapToGrid w:val="0"/>
        <w:spacing w:line="360" w:lineRule="auto"/>
        <w:rPr>
          <w:rFonts w:ascii="Arial" w:hAnsi="Arial" w:eastAsia="宋体" w:cs="Arial"/>
        </w:rPr>
      </w:pPr>
      <w:bookmarkStart w:id="140" w:name="_Toc602024290"/>
      <w:bookmarkStart w:id="141" w:name="_Toc1790227119"/>
      <w:r>
        <w:rPr>
          <w:rFonts w:ascii="Arial" w:hAnsi="Arial" w:eastAsia="宋体" w:cs="Arial"/>
        </w:rPr>
        <w:t>投标人名称（签章）：</w:t>
      </w:r>
      <w:bookmarkEnd w:id="140"/>
      <w:bookmarkEnd w:id="141"/>
    </w:p>
    <w:p w14:paraId="020DB66A">
      <w:pPr>
        <w:adjustRightInd w:val="0"/>
        <w:snapToGrid w:val="0"/>
        <w:spacing w:line="360" w:lineRule="auto"/>
        <w:rPr>
          <w:rFonts w:ascii="Arial" w:hAnsi="Arial" w:eastAsia="宋体" w:cs="Arial"/>
        </w:rPr>
      </w:pPr>
      <w:bookmarkStart w:id="142" w:name="_Toc2101294563"/>
      <w:bookmarkStart w:id="143" w:name="_Toc1426781013"/>
      <w:r>
        <w:rPr>
          <w:rFonts w:ascii="Arial" w:hAnsi="Arial" w:eastAsia="宋体" w:cs="Arial"/>
        </w:rPr>
        <w:t>日期：年月日</w:t>
      </w:r>
      <w:bookmarkEnd w:id="142"/>
      <w:bookmarkEnd w:id="143"/>
    </w:p>
    <w:p w14:paraId="662F9367">
      <w:pPr>
        <w:adjustRightInd w:val="0"/>
        <w:snapToGrid w:val="0"/>
        <w:spacing w:line="360" w:lineRule="auto"/>
        <w:rPr>
          <w:rFonts w:ascii="Arial" w:hAnsi="Arial" w:eastAsia="宋体" w:cs="Arial"/>
          <w:szCs w:val="21"/>
        </w:rPr>
      </w:pPr>
    </w:p>
    <w:p w14:paraId="4F296098">
      <w:pPr>
        <w:spacing w:before="156" w:after="156" w:line="400" w:lineRule="exact"/>
        <w:ind w:left="158" w:leftChars="75"/>
        <w:rPr>
          <w:rFonts w:ascii="Arial" w:hAnsi="Arial" w:eastAsia="宋体" w:cs="Arial"/>
          <w:szCs w:val="21"/>
        </w:rPr>
      </w:pPr>
    </w:p>
    <w:p w14:paraId="4151B7D3">
      <w:pPr>
        <w:widowControl/>
        <w:spacing w:before="188" w:after="188" w:line="400" w:lineRule="exact"/>
        <w:ind w:left="180"/>
        <w:rPr>
          <w:rFonts w:ascii="Arial" w:hAnsi="Arial" w:eastAsia="宋体" w:cs="Arial"/>
          <w:szCs w:val="21"/>
        </w:rPr>
        <w:sectPr>
          <w:footerReference r:id="rId18" w:type="default"/>
          <w:pgSz w:w="11906" w:h="16838"/>
          <w:pgMar w:top="1304" w:right="1134" w:bottom="1440" w:left="1134" w:header="851" w:footer="777" w:gutter="0"/>
          <w:cols w:space="720" w:num="1"/>
          <w:docGrid w:type="lines" w:linePitch="326" w:charSpace="0"/>
        </w:sectPr>
      </w:pPr>
      <w:bookmarkStart w:id="144" w:name="_Toc368513834"/>
    </w:p>
    <w:bookmarkEnd w:id="144"/>
    <w:p w14:paraId="6F716259">
      <w:pPr>
        <w:widowControl/>
        <w:spacing w:before="188" w:after="188" w:line="400" w:lineRule="exact"/>
        <w:jc w:val="center"/>
        <w:rPr>
          <w:rFonts w:ascii="Arial" w:hAnsi="Arial" w:eastAsia="宋体" w:cs="Arial"/>
          <w:b/>
          <w:sz w:val="30"/>
          <w:szCs w:val="30"/>
        </w:rPr>
      </w:pPr>
      <w:bookmarkStart w:id="145" w:name="_Toc132984776"/>
      <w:bookmarkStart w:id="146" w:name="_Toc368513835"/>
      <w:r>
        <w:rPr>
          <w:rFonts w:ascii="Arial" w:hAnsi="Arial" w:eastAsia="宋体" w:cs="Arial"/>
          <w:b/>
          <w:sz w:val="30"/>
          <w:szCs w:val="30"/>
        </w:rPr>
        <w:t>3-4 2022年1月1日至今投标人同类项目业绩一览表</w:t>
      </w:r>
      <w:bookmarkEnd w:id="145"/>
      <w:bookmarkEnd w:id="146"/>
    </w:p>
    <w:p w14:paraId="6FADAA77">
      <w:pPr>
        <w:rPr>
          <w:rFonts w:ascii="Arial" w:hAnsi="Arial" w:eastAsia="宋体" w:cs="Arial"/>
        </w:rPr>
      </w:pP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0"/>
        <w:gridCol w:w="1226"/>
        <w:gridCol w:w="1226"/>
        <w:gridCol w:w="1226"/>
        <w:gridCol w:w="1226"/>
        <w:gridCol w:w="1227"/>
        <w:gridCol w:w="2697"/>
      </w:tblGrid>
      <w:tr w14:paraId="7215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4" w:hRule="atLeast"/>
          <w:jc w:val="center"/>
        </w:trPr>
        <w:tc>
          <w:tcPr>
            <w:tcW w:w="810" w:type="dxa"/>
            <w:tcBorders>
              <w:top w:val="single" w:color="auto" w:sz="12" w:space="0"/>
              <w:left w:val="single" w:color="auto" w:sz="12" w:space="0"/>
            </w:tcBorders>
            <w:shd w:val="clear" w:color="auto" w:fill="D7D7D7"/>
          </w:tcPr>
          <w:p w14:paraId="2077A285">
            <w:pPr>
              <w:spacing w:before="156" w:after="156" w:line="400" w:lineRule="exact"/>
              <w:jc w:val="center"/>
              <w:rPr>
                <w:rFonts w:ascii="Arial" w:hAnsi="Arial" w:eastAsia="宋体" w:cs="Arial"/>
                <w:b/>
              </w:rPr>
            </w:pPr>
            <w:r>
              <w:rPr>
                <w:rFonts w:ascii="Arial" w:hAnsi="Arial" w:eastAsia="宋体" w:cs="Arial"/>
                <w:b/>
              </w:rPr>
              <w:t>序号</w:t>
            </w:r>
          </w:p>
        </w:tc>
        <w:tc>
          <w:tcPr>
            <w:tcW w:w="1226" w:type="dxa"/>
            <w:tcBorders>
              <w:top w:val="single" w:color="auto" w:sz="12" w:space="0"/>
            </w:tcBorders>
            <w:shd w:val="clear" w:color="auto" w:fill="D7D7D7"/>
          </w:tcPr>
          <w:p w14:paraId="04F4154F">
            <w:pPr>
              <w:spacing w:before="156" w:after="156" w:line="400" w:lineRule="exact"/>
              <w:jc w:val="center"/>
              <w:rPr>
                <w:rFonts w:ascii="Arial" w:hAnsi="Arial" w:eastAsia="宋体" w:cs="Arial"/>
                <w:b/>
              </w:rPr>
            </w:pPr>
            <w:r>
              <w:rPr>
                <w:rFonts w:ascii="Arial" w:hAnsi="Arial" w:eastAsia="宋体" w:cs="Arial"/>
                <w:b/>
              </w:rPr>
              <w:t>项目名称</w:t>
            </w:r>
          </w:p>
        </w:tc>
        <w:tc>
          <w:tcPr>
            <w:tcW w:w="1226" w:type="dxa"/>
            <w:tcBorders>
              <w:top w:val="single" w:color="auto" w:sz="12" w:space="0"/>
            </w:tcBorders>
            <w:shd w:val="clear" w:color="auto" w:fill="D7D7D7"/>
          </w:tcPr>
          <w:p w14:paraId="6BFD1138">
            <w:pPr>
              <w:spacing w:before="156" w:after="156" w:line="400" w:lineRule="exact"/>
              <w:jc w:val="center"/>
              <w:rPr>
                <w:rFonts w:ascii="Arial" w:hAnsi="Arial" w:eastAsia="宋体" w:cs="Arial"/>
                <w:b/>
              </w:rPr>
            </w:pPr>
            <w:r>
              <w:rPr>
                <w:rFonts w:ascii="Arial" w:hAnsi="Arial" w:eastAsia="宋体" w:cs="Arial"/>
                <w:b/>
              </w:rPr>
              <w:t>合同金额</w:t>
            </w:r>
          </w:p>
        </w:tc>
        <w:tc>
          <w:tcPr>
            <w:tcW w:w="1226" w:type="dxa"/>
            <w:tcBorders>
              <w:top w:val="single" w:color="auto" w:sz="12" w:space="0"/>
            </w:tcBorders>
            <w:shd w:val="clear" w:color="auto" w:fill="D7D7D7"/>
          </w:tcPr>
          <w:p w14:paraId="4F678BED">
            <w:pPr>
              <w:spacing w:before="156" w:after="156" w:line="400" w:lineRule="exact"/>
              <w:jc w:val="center"/>
              <w:rPr>
                <w:rFonts w:ascii="Arial" w:hAnsi="Arial" w:eastAsia="宋体" w:cs="Arial"/>
                <w:b/>
              </w:rPr>
            </w:pPr>
            <w:r>
              <w:rPr>
                <w:rFonts w:ascii="Arial" w:hAnsi="Arial" w:eastAsia="宋体" w:cs="Arial"/>
                <w:b/>
              </w:rPr>
              <w:t>完成时间</w:t>
            </w:r>
          </w:p>
        </w:tc>
        <w:tc>
          <w:tcPr>
            <w:tcW w:w="1226" w:type="dxa"/>
            <w:tcBorders>
              <w:top w:val="single" w:color="auto" w:sz="12" w:space="0"/>
            </w:tcBorders>
            <w:shd w:val="clear" w:color="auto" w:fill="D7D7D7"/>
          </w:tcPr>
          <w:p w14:paraId="7DC23D23">
            <w:pPr>
              <w:spacing w:before="156" w:after="156" w:line="400" w:lineRule="exact"/>
              <w:jc w:val="center"/>
              <w:rPr>
                <w:rFonts w:ascii="Arial" w:hAnsi="Arial" w:eastAsia="宋体" w:cs="Arial"/>
                <w:b/>
              </w:rPr>
            </w:pPr>
            <w:r>
              <w:rPr>
                <w:rFonts w:ascii="Arial" w:hAnsi="Arial" w:eastAsia="宋体" w:cs="Arial"/>
                <w:b/>
              </w:rPr>
              <w:t>验收情况</w:t>
            </w:r>
          </w:p>
        </w:tc>
        <w:tc>
          <w:tcPr>
            <w:tcW w:w="1227" w:type="dxa"/>
            <w:tcBorders>
              <w:top w:val="single" w:color="auto" w:sz="12" w:space="0"/>
            </w:tcBorders>
            <w:shd w:val="clear" w:color="auto" w:fill="D7D7D7"/>
          </w:tcPr>
          <w:p w14:paraId="2A11C92D">
            <w:pPr>
              <w:spacing w:before="156" w:after="156" w:line="400" w:lineRule="exact"/>
              <w:jc w:val="center"/>
              <w:rPr>
                <w:rFonts w:ascii="Arial" w:hAnsi="Arial" w:eastAsia="宋体" w:cs="Arial"/>
                <w:b/>
              </w:rPr>
            </w:pPr>
            <w:r>
              <w:rPr>
                <w:rFonts w:ascii="Arial" w:hAnsi="Arial" w:eastAsia="宋体" w:cs="Arial"/>
                <w:b/>
              </w:rPr>
              <w:t>业主单位</w:t>
            </w:r>
          </w:p>
        </w:tc>
        <w:tc>
          <w:tcPr>
            <w:tcW w:w="2697" w:type="dxa"/>
            <w:tcBorders>
              <w:top w:val="single" w:color="auto" w:sz="12" w:space="0"/>
              <w:right w:val="single" w:color="auto" w:sz="12" w:space="0"/>
            </w:tcBorders>
            <w:shd w:val="clear" w:color="auto" w:fill="D7D7D7"/>
          </w:tcPr>
          <w:p w14:paraId="529BA853">
            <w:pPr>
              <w:spacing w:before="156" w:after="156" w:line="400" w:lineRule="exact"/>
              <w:jc w:val="center"/>
              <w:rPr>
                <w:rFonts w:ascii="Arial" w:hAnsi="Arial" w:eastAsia="宋体" w:cs="Arial"/>
                <w:b/>
              </w:rPr>
            </w:pPr>
            <w:r>
              <w:rPr>
                <w:rFonts w:ascii="Arial" w:hAnsi="Arial" w:eastAsia="宋体" w:cs="Arial"/>
                <w:b/>
              </w:rPr>
              <w:t>联系人及联系电话</w:t>
            </w:r>
          </w:p>
        </w:tc>
      </w:tr>
      <w:tr w14:paraId="2C89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0" w:type="dxa"/>
            <w:tcBorders>
              <w:left w:val="single" w:color="auto" w:sz="12" w:space="0"/>
            </w:tcBorders>
          </w:tcPr>
          <w:p w14:paraId="2CF424F3">
            <w:pPr>
              <w:spacing w:before="156" w:after="156" w:line="400" w:lineRule="exact"/>
              <w:rPr>
                <w:rFonts w:ascii="Arial" w:hAnsi="Arial" w:eastAsia="宋体" w:cs="Arial"/>
              </w:rPr>
            </w:pPr>
          </w:p>
        </w:tc>
        <w:tc>
          <w:tcPr>
            <w:tcW w:w="1226" w:type="dxa"/>
          </w:tcPr>
          <w:p w14:paraId="1186AB8F">
            <w:pPr>
              <w:spacing w:before="156" w:after="156" w:line="400" w:lineRule="exact"/>
              <w:rPr>
                <w:rFonts w:ascii="Arial" w:hAnsi="Arial" w:eastAsia="宋体" w:cs="Arial"/>
              </w:rPr>
            </w:pPr>
          </w:p>
        </w:tc>
        <w:tc>
          <w:tcPr>
            <w:tcW w:w="1226" w:type="dxa"/>
          </w:tcPr>
          <w:p w14:paraId="5763D8AD">
            <w:pPr>
              <w:spacing w:before="156" w:after="156" w:line="400" w:lineRule="exact"/>
              <w:rPr>
                <w:rFonts w:ascii="Arial" w:hAnsi="Arial" w:eastAsia="宋体" w:cs="Arial"/>
              </w:rPr>
            </w:pPr>
          </w:p>
        </w:tc>
        <w:tc>
          <w:tcPr>
            <w:tcW w:w="1226" w:type="dxa"/>
          </w:tcPr>
          <w:p w14:paraId="0B04BAB2">
            <w:pPr>
              <w:spacing w:before="156" w:after="156" w:line="400" w:lineRule="exact"/>
              <w:rPr>
                <w:rFonts w:ascii="Arial" w:hAnsi="Arial" w:eastAsia="宋体" w:cs="Arial"/>
              </w:rPr>
            </w:pPr>
          </w:p>
        </w:tc>
        <w:tc>
          <w:tcPr>
            <w:tcW w:w="1226" w:type="dxa"/>
          </w:tcPr>
          <w:p w14:paraId="44747963">
            <w:pPr>
              <w:spacing w:before="156" w:after="156" w:line="400" w:lineRule="exact"/>
              <w:rPr>
                <w:rFonts w:ascii="Arial" w:hAnsi="Arial" w:eastAsia="宋体" w:cs="Arial"/>
              </w:rPr>
            </w:pPr>
          </w:p>
        </w:tc>
        <w:tc>
          <w:tcPr>
            <w:tcW w:w="1227" w:type="dxa"/>
          </w:tcPr>
          <w:p w14:paraId="22D5A762">
            <w:pPr>
              <w:spacing w:before="156" w:after="156" w:line="400" w:lineRule="exact"/>
              <w:rPr>
                <w:rFonts w:ascii="Arial" w:hAnsi="Arial" w:eastAsia="宋体" w:cs="Arial"/>
              </w:rPr>
            </w:pPr>
          </w:p>
        </w:tc>
        <w:tc>
          <w:tcPr>
            <w:tcW w:w="2697" w:type="dxa"/>
            <w:tcBorders>
              <w:right w:val="single" w:color="auto" w:sz="12" w:space="0"/>
            </w:tcBorders>
          </w:tcPr>
          <w:p w14:paraId="269EB0BF">
            <w:pPr>
              <w:spacing w:before="156" w:after="156" w:line="400" w:lineRule="exact"/>
              <w:rPr>
                <w:rFonts w:ascii="Arial" w:hAnsi="Arial" w:eastAsia="宋体" w:cs="Arial"/>
              </w:rPr>
            </w:pPr>
          </w:p>
        </w:tc>
      </w:tr>
      <w:tr w14:paraId="693D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0" w:type="dxa"/>
            <w:tcBorders>
              <w:left w:val="single" w:color="auto" w:sz="12" w:space="0"/>
            </w:tcBorders>
          </w:tcPr>
          <w:p w14:paraId="13E1BC7A">
            <w:pPr>
              <w:spacing w:before="156" w:after="156" w:line="400" w:lineRule="exact"/>
              <w:rPr>
                <w:rFonts w:ascii="Arial" w:hAnsi="Arial" w:eastAsia="宋体" w:cs="Arial"/>
              </w:rPr>
            </w:pPr>
          </w:p>
        </w:tc>
        <w:tc>
          <w:tcPr>
            <w:tcW w:w="1226" w:type="dxa"/>
          </w:tcPr>
          <w:p w14:paraId="08487619">
            <w:pPr>
              <w:spacing w:before="156" w:after="156" w:line="400" w:lineRule="exact"/>
              <w:rPr>
                <w:rFonts w:ascii="Arial" w:hAnsi="Arial" w:eastAsia="宋体" w:cs="Arial"/>
              </w:rPr>
            </w:pPr>
          </w:p>
        </w:tc>
        <w:tc>
          <w:tcPr>
            <w:tcW w:w="1226" w:type="dxa"/>
          </w:tcPr>
          <w:p w14:paraId="6FCB8475">
            <w:pPr>
              <w:spacing w:before="156" w:after="156" w:line="400" w:lineRule="exact"/>
              <w:rPr>
                <w:rFonts w:ascii="Arial" w:hAnsi="Arial" w:eastAsia="宋体" w:cs="Arial"/>
              </w:rPr>
            </w:pPr>
          </w:p>
        </w:tc>
        <w:tc>
          <w:tcPr>
            <w:tcW w:w="1226" w:type="dxa"/>
          </w:tcPr>
          <w:p w14:paraId="353344D6">
            <w:pPr>
              <w:spacing w:before="156" w:after="156" w:line="400" w:lineRule="exact"/>
              <w:rPr>
                <w:rFonts w:ascii="Arial" w:hAnsi="Arial" w:eastAsia="宋体" w:cs="Arial"/>
              </w:rPr>
            </w:pPr>
          </w:p>
        </w:tc>
        <w:tc>
          <w:tcPr>
            <w:tcW w:w="1226" w:type="dxa"/>
          </w:tcPr>
          <w:p w14:paraId="631E5A7F">
            <w:pPr>
              <w:spacing w:before="156" w:after="156" w:line="400" w:lineRule="exact"/>
              <w:rPr>
                <w:rFonts w:ascii="Arial" w:hAnsi="Arial" w:eastAsia="宋体" w:cs="Arial"/>
              </w:rPr>
            </w:pPr>
          </w:p>
        </w:tc>
        <w:tc>
          <w:tcPr>
            <w:tcW w:w="1227" w:type="dxa"/>
          </w:tcPr>
          <w:p w14:paraId="51D77D20">
            <w:pPr>
              <w:spacing w:before="156" w:after="156" w:line="400" w:lineRule="exact"/>
              <w:rPr>
                <w:rFonts w:ascii="Arial" w:hAnsi="Arial" w:eastAsia="宋体" w:cs="Arial"/>
              </w:rPr>
            </w:pPr>
          </w:p>
        </w:tc>
        <w:tc>
          <w:tcPr>
            <w:tcW w:w="2697" w:type="dxa"/>
            <w:tcBorders>
              <w:right w:val="single" w:color="auto" w:sz="12" w:space="0"/>
            </w:tcBorders>
          </w:tcPr>
          <w:p w14:paraId="5D0DA34A">
            <w:pPr>
              <w:spacing w:before="156" w:after="156" w:line="400" w:lineRule="exact"/>
              <w:rPr>
                <w:rFonts w:ascii="Arial" w:hAnsi="Arial" w:eastAsia="宋体" w:cs="Arial"/>
              </w:rPr>
            </w:pPr>
          </w:p>
        </w:tc>
      </w:tr>
      <w:tr w14:paraId="4A49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0" w:type="dxa"/>
            <w:tcBorders>
              <w:left w:val="single" w:color="auto" w:sz="12" w:space="0"/>
            </w:tcBorders>
          </w:tcPr>
          <w:p w14:paraId="632ED659">
            <w:pPr>
              <w:spacing w:before="156" w:after="156" w:line="400" w:lineRule="exact"/>
              <w:rPr>
                <w:rFonts w:ascii="Arial" w:hAnsi="Arial" w:eastAsia="宋体" w:cs="Arial"/>
              </w:rPr>
            </w:pPr>
          </w:p>
        </w:tc>
        <w:tc>
          <w:tcPr>
            <w:tcW w:w="1226" w:type="dxa"/>
          </w:tcPr>
          <w:p w14:paraId="616939FC">
            <w:pPr>
              <w:spacing w:before="156" w:after="156" w:line="400" w:lineRule="exact"/>
              <w:rPr>
                <w:rFonts w:ascii="Arial" w:hAnsi="Arial" w:eastAsia="宋体" w:cs="Arial"/>
              </w:rPr>
            </w:pPr>
          </w:p>
        </w:tc>
        <w:tc>
          <w:tcPr>
            <w:tcW w:w="1226" w:type="dxa"/>
          </w:tcPr>
          <w:p w14:paraId="3D835871">
            <w:pPr>
              <w:spacing w:before="156" w:after="156" w:line="400" w:lineRule="exact"/>
              <w:rPr>
                <w:rFonts w:ascii="Arial" w:hAnsi="Arial" w:eastAsia="宋体" w:cs="Arial"/>
              </w:rPr>
            </w:pPr>
          </w:p>
        </w:tc>
        <w:tc>
          <w:tcPr>
            <w:tcW w:w="1226" w:type="dxa"/>
          </w:tcPr>
          <w:p w14:paraId="3F7E5249">
            <w:pPr>
              <w:spacing w:before="156" w:after="156" w:line="400" w:lineRule="exact"/>
              <w:rPr>
                <w:rFonts w:ascii="Arial" w:hAnsi="Arial" w:eastAsia="宋体" w:cs="Arial"/>
              </w:rPr>
            </w:pPr>
          </w:p>
        </w:tc>
        <w:tc>
          <w:tcPr>
            <w:tcW w:w="1226" w:type="dxa"/>
          </w:tcPr>
          <w:p w14:paraId="20989049">
            <w:pPr>
              <w:spacing w:before="156" w:after="156" w:line="400" w:lineRule="exact"/>
              <w:rPr>
                <w:rFonts w:ascii="Arial" w:hAnsi="Arial" w:eastAsia="宋体" w:cs="Arial"/>
              </w:rPr>
            </w:pPr>
          </w:p>
        </w:tc>
        <w:tc>
          <w:tcPr>
            <w:tcW w:w="1227" w:type="dxa"/>
          </w:tcPr>
          <w:p w14:paraId="13CE28A6">
            <w:pPr>
              <w:spacing w:before="156" w:after="156" w:line="400" w:lineRule="exact"/>
              <w:rPr>
                <w:rFonts w:ascii="Arial" w:hAnsi="Arial" w:eastAsia="宋体" w:cs="Arial"/>
              </w:rPr>
            </w:pPr>
          </w:p>
        </w:tc>
        <w:tc>
          <w:tcPr>
            <w:tcW w:w="2697" w:type="dxa"/>
            <w:tcBorders>
              <w:right w:val="single" w:color="auto" w:sz="12" w:space="0"/>
            </w:tcBorders>
          </w:tcPr>
          <w:p w14:paraId="2DFDC897">
            <w:pPr>
              <w:spacing w:before="156" w:after="156" w:line="400" w:lineRule="exact"/>
              <w:rPr>
                <w:rFonts w:ascii="Arial" w:hAnsi="Arial" w:eastAsia="宋体" w:cs="Arial"/>
              </w:rPr>
            </w:pPr>
          </w:p>
        </w:tc>
      </w:tr>
      <w:tr w14:paraId="17F6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0" w:type="dxa"/>
            <w:tcBorders>
              <w:left w:val="single" w:color="auto" w:sz="12" w:space="0"/>
              <w:bottom w:val="single" w:color="auto" w:sz="12" w:space="0"/>
            </w:tcBorders>
          </w:tcPr>
          <w:p w14:paraId="5B0A92FC">
            <w:pPr>
              <w:spacing w:before="156" w:after="156" w:line="400" w:lineRule="exact"/>
              <w:rPr>
                <w:rFonts w:ascii="Arial" w:hAnsi="Arial" w:eastAsia="宋体" w:cs="Arial"/>
              </w:rPr>
            </w:pPr>
          </w:p>
        </w:tc>
        <w:tc>
          <w:tcPr>
            <w:tcW w:w="1226" w:type="dxa"/>
            <w:tcBorders>
              <w:bottom w:val="single" w:color="auto" w:sz="12" w:space="0"/>
            </w:tcBorders>
          </w:tcPr>
          <w:p w14:paraId="544738AF">
            <w:pPr>
              <w:spacing w:before="156" w:after="156" w:line="400" w:lineRule="exact"/>
              <w:rPr>
                <w:rFonts w:ascii="Arial" w:hAnsi="Arial" w:eastAsia="宋体" w:cs="Arial"/>
              </w:rPr>
            </w:pPr>
          </w:p>
        </w:tc>
        <w:tc>
          <w:tcPr>
            <w:tcW w:w="1226" w:type="dxa"/>
            <w:tcBorders>
              <w:bottom w:val="single" w:color="auto" w:sz="12" w:space="0"/>
            </w:tcBorders>
          </w:tcPr>
          <w:p w14:paraId="4392A686">
            <w:pPr>
              <w:spacing w:before="156" w:after="156" w:line="400" w:lineRule="exact"/>
              <w:rPr>
                <w:rFonts w:ascii="Arial" w:hAnsi="Arial" w:eastAsia="宋体" w:cs="Arial"/>
              </w:rPr>
            </w:pPr>
          </w:p>
        </w:tc>
        <w:tc>
          <w:tcPr>
            <w:tcW w:w="1226" w:type="dxa"/>
            <w:tcBorders>
              <w:bottom w:val="single" w:color="auto" w:sz="12" w:space="0"/>
            </w:tcBorders>
          </w:tcPr>
          <w:p w14:paraId="731AE730">
            <w:pPr>
              <w:spacing w:before="156" w:after="156" w:line="400" w:lineRule="exact"/>
              <w:rPr>
                <w:rFonts w:ascii="Arial" w:hAnsi="Arial" w:eastAsia="宋体" w:cs="Arial"/>
              </w:rPr>
            </w:pPr>
          </w:p>
        </w:tc>
        <w:tc>
          <w:tcPr>
            <w:tcW w:w="1226" w:type="dxa"/>
            <w:tcBorders>
              <w:bottom w:val="single" w:color="auto" w:sz="12" w:space="0"/>
            </w:tcBorders>
          </w:tcPr>
          <w:p w14:paraId="51C2ACD8">
            <w:pPr>
              <w:spacing w:before="156" w:after="156" w:line="400" w:lineRule="exact"/>
              <w:rPr>
                <w:rFonts w:ascii="Arial" w:hAnsi="Arial" w:eastAsia="宋体" w:cs="Arial"/>
              </w:rPr>
            </w:pPr>
          </w:p>
        </w:tc>
        <w:tc>
          <w:tcPr>
            <w:tcW w:w="1227" w:type="dxa"/>
            <w:tcBorders>
              <w:bottom w:val="single" w:color="auto" w:sz="12" w:space="0"/>
            </w:tcBorders>
          </w:tcPr>
          <w:p w14:paraId="75C2F1C0">
            <w:pPr>
              <w:spacing w:before="156" w:after="156" w:line="400" w:lineRule="exact"/>
              <w:rPr>
                <w:rFonts w:ascii="Arial" w:hAnsi="Arial" w:eastAsia="宋体" w:cs="Arial"/>
              </w:rPr>
            </w:pPr>
          </w:p>
        </w:tc>
        <w:tc>
          <w:tcPr>
            <w:tcW w:w="2697" w:type="dxa"/>
            <w:tcBorders>
              <w:bottom w:val="single" w:color="auto" w:sz="12" w:space="0"/>
              <w:right w:val="single" w:color="auto" w:sz="12" w:space="0"/>
            </w:tcBorders>
          </w:tcPr>
          <w:p w14:paraId="2B818163">
            <w:pPr>
              <w:spacing w:before="156" w:after="156" w:line="400" w:lineRule="exact"/>
              <w:rPr>
                <w:rFonts w:ascii="Arial" w:hAnsi="Arial" w:eastAsia="宋体" w:cs="Arial"/>
              </w:rPr>
            </w:pPr>
          </w:p>
        </w:tc>
      </w:tr>
    </w:tbl>
    <w:p w14:paraId="16EA107E">
      <w:pPr>
        <w:rPr>
          <w:rFonts w:ascii="Arial" w:hAnsi="Arial" w:eastAsia="宋体" w:cs="Arial"/>
          <w:szCs w:val="21"/>
        </w:rPr>
      </w:pPr>
      <w:r>
        <w:rPr>
          <w:rFonts w:ascii="Arial" w:hAnsi="Arial" w:eastAsia="宋体" w:cs="Arial"/>
          <w:szCs w:val="21"/>
        </w:rPr>
        <w:t>（此表可延长）</w:t>
      </w:r>
    </w:p>
    <w:p w14:paraId="3751B4D8">
      <w:pPr>
        <w:rPr>
          <w:rFonts w:ascii="Arial" w:hAnsi="Arial" w:eastAsia="宋体" w:cs="Arial"/>
          <w:b/>
          <w:bCs/>
        </w:rPr>
      </w:pPr>
      <w:r>
        <w:rPr>
          <w:rFonts w:ascii="Arial" w:hAnsi="Arial" w:eastAsia="宋体" w:cs="Arial"/>
          <w:b/>
          <w:bCs/>
        </w:rPr>
        <w:t>说明：</w:t>
      </w:r>
    </w:p>
    <w:p w14:paraId="675CE91A">
      <w:pPr>
        <w:ind w:firstLine="420" w:firstLineChars="200"/>
        <w:rPr>
          <w:rFonts w:ascii="Arial" w:hAnsi="Arial" w:eastAsia="宋体" w:cs="Arial"/>
        </w:rPr>
      </w:pPr>
      <w:r>
        <w:rPr>
          <w:rFonts w:ascii="Arial" w:hAnsi="Arial" w:eastAsia="宋体" w:cs="Arial"/>
        </w:rPr>
        <w:t>按评审细则的要求提供证明文件。</w:t>
      </w:r>
    </w:p>
    <w:p w14:paraId="3CBEA94E">
      <w:pPr>
        <w:spacing w:before="156" w:after="156" w:line="360" w:lineRule="auto"/>
        <w:ind w:left="315" w:leftChars="150"/>
        <w:rPr>
          <w:rFonts w:ascii="Arial" w:hAnsi="Arial" w:eastAsia="宋体" w:cs="Arial"/>
          <w:szCs w:val="21"/>
        </w:rPr>
      </w:pPr>
    </w:p>
    <w:p w14:paraId="539D474B">
      <w:pPr>
        <w:adjustRightInd w:val="0"/>
        <w:snapToGrid w:val="0"/>
        <w:spacing w:line="360" w:lineRule="auto"/>
        <w:rPr>
          <w:rFonts w:ascii="Arial" w:hAnsi="Arial" w:eastAsia="宋体" w:cs="Arial"/>
        </w:rPr>
      </w:pPr>
      <w:bookmarkStart w:id="147" w:name="_Toc1106083089"/>
      <w:bookmarkStart w:id="148" w:name="_Toc1089145426"/>
      <w:r>
        <w:rPr>
          <w:rFonts w:ascii="Arial" w:hAnsi="Arial" w:eastAsia="宋体" w:cs="Arial"/>
        </w:rPr>
        <w:t>投标人法定代表人（或法定代表人授权代表）签字：</w:t>
      </w:r>
      <w:bookmarkEnd w:id="147"/>
      <w:bookmarkEnd w:id="148"/>
    </w:p>
    <w:p w14:paraId="763425A5">
      <w:pPr>
        <w:adjustRightInd w:val="0"/>
        <w:snapToGrid w:val="0"/>
        <w:spacing w:line="360" w:lineRule="auto"/>
        <w:rPr>
          <w:rFonts w:ascii="Arial" w:hAnsi="Arial" w:eastAsia="宋体" w:cs="Arial"/>
        </w:rPr>
      </w:pPr>
      <w:bookmarkStart w:id="149" w:name="_Toc116567754"/>
      <w:bookmarkStart w:id="150" w:name="_Toc1320028391"/>
      <w:r>
        <w:rPr>
          <w:rFonts w:ascii="Arial" w:hAnsi="Arial" w:eastAsia="宋体" w:cs="Arial"/>
        </w:rPr>
        <w:t>投标人名称（签章）：</w:t>
      </w:r>
      <w:bookmarkEnd w:id="149"/>
      <w:bookmarkEnd w:id="150"/>
    </w:p>
    <w:p w14:paraId="37B9CE46">
      <w:pPr>
        <w:spacing w:line="360" w:lineRule="auto"/>
        <w:rPr>
          <w:rFonts w:ascii="Arial" w:hAnsi="Arial" w:eastAsia="宋体" w:cs="Arial"/>
          <w:szCs w:val="21"/>
        </w:rPr>
      </w:pPr>
      <w:r>
        <w:rPr>
          <w:rFonts w:ascii="Arial" w:hAnsi="Arial" w:eastAsia="宋体" w:cs="Arial"/>
        </w:rPr>
        <w:t>日期：年月日</w:t>
      </w:r>
    </w:p>
    <w:p w14:paraId="42E60D65">
      <w:pPr>
        <w:spacing w:before="156" w:after="156" w:line="400" w:lineRule="exact"/>
        <w:rPr>
          <w:rFonts w:ascii="Arial" w:hAnsi="Arial" w:eastAsia="宋体" w:cs="Arial"/>
          <w:szCs w:val="21"/>
        </w:rPr>
      </w:pPr>
    </w:p>
    <w:bookmarkEnd w:id="137"/>
    <w:p w14:paraId="3D7863C2">
      <w:pPr>
        <w:adjustRightInd w:val="0"/>
        <w:snapToGrid w:val="0"/>
        <w:spacing w:line="300" w:lineRule="auto"/>
        <w:jc w:val="center"/>
        <w:rPr>
          <w:rFonts w:ascii="Arial" w:hAnsi="Arial" w:eastAsia="宋体" w:cs="Arial"/>
          <w:szCs w:val="21"/>
        </w:rPr>
        <w:sectPr>
          <w:pgSz w:w="11906" w:h="16838"/>
          <w:pgMar w:top="1304" w:right="1134" w:bottom="1440" w:left="1134" w:header="851" w:footer="777" w:gutter="0"/>
          <w:cols w:space="720" w:num="1"/>
          <w:docGrid w:type="lines" w:linePitch="326" w:charSpace="0"/>
        </w:sectPr>
      </w:pPr>
    </w:p>
    <w:p w14:paraId="2CEB7DF5">
      <w:pPr>
        <w:adjustRightInd w:val="0"/>
        <w:snapToGrid w:val="0"/>
        <w:spacing w:line="300" w:lineRule="auto"/>
        <w:jc w:val="center"/>
        <w:rPr>
          <w:rFonts w:ascii="Arial" w:hAnsi="Arial" w:eastAsia="宋体" w:cs="Arial"/>
          <w:b/>
          <w:color w:val="000000"/>
          <w:sz w:val="30"/>
          <w:szCs w:val="30"/>
        </w:rPr>
      </w:pPr>
      <w:bookmarkStart w:id="151" w:name="_Toc649155414"/>
      <w:bookmarkStart w:id="152" w:name="_Toc63610380"/>
      <w:r>
        <w:rPr>
          <w:rFonts w:ascii="Arial" w:hAnsi="Arial" w:eastAsia="宋体" w:cs="Arial"/>
          <w:b/>
          <w:color w:val="000000"/>
          <w:sz w:val="30"/>
          <w:szCs w:val="30"/>
        </w:rPr>
        <w:t>3-5履约进度计划表</w:t>
      </w:r>
      <w:bookmarkEnd w:id="151"/>
      <w:bookmarkEnd w:id="152"/>
    </w:p>
    <w:p w14:paraId="7E1AD261">
      <w:pPr>
        <w:adjustRightInd w:val="0"/>
        <w:snapToGrid w:val="0"/>
        <w:spacing w:line="300" w:lineRule="auto"/>
        <w:jc w:val="center"/>
        <w:rPr>
          <w:rFonts w:ascii="Arial" w:hAnsi="Arial" w:eastAsia="宋体" w:cs="Arial"/>
          <w:b/>
        </w:rPr>
      </w:pPr>
    </w:p>
    <w:tbl>
      <w:tblPr>
        <w:tblStyle w:val="10"/>
        <w:tblW w:w="963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812"/>
        <w:gridCol w:w="2811"/>
        <w:gridCol w:w="3411"/>
        <w:gridCol w:w="2604"/>
      </w:tblGrid>
      <w:tr w14:paraId="52C7FA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46" w:hRule="exact"/>
          <w:jc w:val="center"/>
        </w:trPr>
        <w:tc>
          <w:tcPr>
            <w:tcW w:w="812" w:type="dxa"/>
            <w:shd w:val="clear" w:color="auto" w:fill="D7D7D7"/>
            <w:vAlign w:val="center"/>
          </w:tcPr>
          <w:p w14:paraId="0EB71673">
            <w:pPr>
              <w:jc w:val="center"/>
              <w:rPr>
                <w:rFonts w:ascii="Arial" w:hAnsi="Arial" w:eastAsia="宋体" w:cs="Arial"/>
                <w:b/>
                <w:color w:val="000000"/>
              </w:rPr>
            </w:pPr>
            <w:r>
              <w:rPr>
                <w:rFonts w:ascii="Arial" w:hAnsi="Arial" w:eastAsia="宋体" w:cs="Arial"/>
                <w:b/>
                <w:color w:val="000000"/>
              </w:rPr>
              <w:t>序号</w:t>
            </w:r>
          </w:p>
        </w:tc>
        <w:tc>
          <w:tcPr>
            <w:tcW w:w="2811" w:type="dxa"/>
            <w:shd w:val="clear" w:color="auto" w:fill="D7D7D7"/>
            <w:vAlign w:val="center"/>
          </w:tcPr>
          <w:p w14:paraId="6C04E399">
            <w:pPr>
              <w:jc w:val="center"/>
              <w:rPr>
                <w:rFonts w:ascii="Arial" w:hAnsi="Arial" w:eastAsia="宋体" w:cs="Arial"/>
                <w:b/>
                <w:color w:val="000000"/>
              </w:rPr>
            </w:pPr>
            <w:r>
              <w:rPr>
                <w:rFonts w:ascii="Arial" w:hAnsi="Arial" w:eastAsia="宋体" w:cs="Arial"/>
                <w:b/>
                <w:color w:val="000000"/>
              </w:rPr>
              <w:t>拟定时间安排</w:t>
            </w:r>
          </w:p>
        </w:tc>
        <w:tc>
          <w:tcPr>
            <w:tcW w:w="3411" w:type="dxa"/>
            <w:shd w:val="clear" w:color="auto" w:fill="D7D7D7"/>
            <w:vAlign w:val="center"/>
          </w:tcPr>
          <w:p w14:paraId="7283A7AE">
            <w:pPr>
              <w:jc w:val="center"/>
              <w:rPr>
                <w:rFonts w:ascii="Arial" w:hAnsi="Arial" w:eastAsia="宋体" w:cs="Arial"/>
                <w:b/>
                <w:color w:val="000000"/>
              </w:rPr>
            </w:pPr>
            <w:r>
              <w:rPr>
                <w:rFonts w:ascii="Arial" w:hAnsi="Arial" w:eastAsia="宋体" w:cs="Arial"/>
                <w:b/>
                <w:color w:val="000000"/>
              </w:rPr>
              <w:t>计划完成的工作内容</w:t>
            </w:r>
          </w:p>
        </w:tc>
        <w:tc>
          <w:tcPr>
            <w:tcW w:w="2604" w:type="dxa"/>
            <w:shd w:val="clear" w:color="auto" w:fill="D7D7D7"/>
            <w:vAlign w:val="center"/>
          </w:tcPr>
          <w:p w14:paraId="708BF76A">
            <w:pPr>
              <w:jc w:val="center"/>
              <w:rPr>
                <w:rFonts w:ascii="Arial" w:hAnsi="Arial" w:eastAsia="宋体" w:cs="Arial"/>
                <w:b/>
                <w:color w:val="000000"/>
              </w:rPr>
            </w:pPr>
            <w:r>
              <w:rPr>
                <w:rFonts w:ascii="Arial" w:hAnsi="Arial" w:eastAsia="宋体" w:cs="Arial"/>
                <w:b/>
                <w:color w:val="000000"/>
              </w:rPr>
              <w:t>实施方建议或要求</w:t>
            </w:r>
          </w:p>
        </w:tc>
      </w:tr>
      <w:tr w14:paraId="35A1C0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46" w:hRule="exact"/>
          <w:jc w:val="center"/>
        </w:trPr>
        <w:tc>
          <w:tcPr>
            <w:tcW w:w="812" w:type="dxa"/>
            <w:vAlign w:val="center"/>
          </w:tcPr>
          <w:p w14:paraId="4C5BD9C3">
            <w:pPr>
              <w:jc w:val="center"/>
              <w:rPr>
                <w:rFonts w:ascii="Arial" w:hAnsi="Arial" w:eastAsia="宋体" w:cs="Arial"/>
                <w:color w:val="000000"/>
              </w:rPr>
            </w:pPr>
            <w:r>
              <w:rPr>
                <w:rFonts w:ascii="Arial" w:hAnsi="Arial" w:eastAsia="宋体" w:cs="Arial"/>
                <w:color w:val="000000"/>
              </w:rPr>
              <w:t>1</w:t>
            </w:r>
          </w:p>
        </w:tc>
        <w:tc>
          <w:tcPr>
            <w:tcW w:w="2811" w:type="dxa"/>
            <w:vAlign w:val="center"/>
          </w:tcPr>
          <w:p w14:paraId="1F27EF16">
            <w:pPr>
              <w:jc w:val="center"/>
              <w:rPr>
                <w:rFonts w:ascii="Arial" w:hAnsi="Arial" w:eastAsia="宋体" w:cs="Arial"/>
                <w:color w:val="000000"/>
              </w:rPr>
            </w:pPr>
            <w:r>
              <w:rPr>
                <w:rFonts w:ascii="Arial" w:hAnsi="Arial" w:eastAsia="宋体" w:cs="Arial"/>
                <w:color w:val="000000"/>
              </w:rPr>
              <w:t>拟定 年 月 日</w:t>
            </w:r>
          </w:p>
        </w:tc>
        <w:tc>
          <w:tcPr>
            <w:tcW w:w="3411" w:type="dxa"/>
            <w:vAlign w:val="center"/>
          </w:tcPr>
          <w:p w14:paraId="23AD227F">
            <w:pPr>
              <w:jc w:val="center"/>
              <w:rPr>
                <w:rFonts w:ascii="Arial" w:hAnsi="Arial" w:eastAsia="宋体" w:cs="Arial"/>
                <w:color w:val="000000"/>
              </w:rPr>
            </w:pPr>
            <w:r>
              <w:rPr>
                <w:rFonts w:ascii="Arial" w:hAnsi="Arial" w:eastAsia="宋体" w:cs="Arial"/>
                <w:color w:val="000000"/>
              </w:rPr>
              <w:t>签订合同并生效</w:t>
            </w:r>
          </w:p>
        </w:tc>
        <w:tc>
          <w:tcPr>
            <w:tcW w:w="2604" w:type="dxa"/>
            <w:vAlign w:val="center"/>
          </w:tcPr>
          <w:p w14:paraId="0D4A1E9A">
            <w:pPr>
              <w:jc w:val="center"/>
              <w:rPr>
                <w:rFonts w:ascii="Arial" w:hAnsi="Arial" w:eastAsia="宋体" w:cs="Arial"/>
                <w:color w:val="000000"/>
              </w:rPr>
            </w:pPr>
          </w:p>
        </w:tc>
      </w:tr>
      <w:tr w14:paraId="7ABAE1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46" w:hRule="exact"/>
          <w:jc w:val="center"/>
        </w:trPr>
        <w:tc>
          <w:tcPr>
            <w:tcW w:w="812" w:type="dxa"/>
            <w:vAlign w:val="center"/>
          </w:tcPr>
          <w:p w14:paraId="3E181E2D">
            <w:pPr>
              <w:jc w:val="center"/>
              <w:rPr>
                <w:rFonts w:ascii="Arial" w:hAnsi="Arial" w:eastAsia="宋体" w:cs="Arial"/>
                <w:color w:val="000000"/>
              </w:rPr>
            </w:pPr>
            <w:r>
              <w:rPr>
                <w:rFonts w:ascii="Arial" w:hAnsi="Arial" w:eastAsia="宋体" w:cs="Arial"/>
                <w:color w:val="000000"/>
              </w:rPr>
              <w:t>2</w:t>
            </w:r>
          </w:p>
        </w:tc>
        <w:tc>
          <w:tcPr>
            <w:tcW w:w="2811" w:type="dxa"/>
            <w:vAlign w:val="center"/>
          </w:tcPr>
          <w:p w14:paraId="4BBFA1B8">
            <w:pPr>
              <w:jc w:val="center"/>
              <w:rPr>
                <w:rFonts w:ascii="Arial" w:hAnsi="Arial" w:eastAsia="宋体" w:cs="Arial"/>
                <w:color w:val="000000"/>
              </w:rPr>
            </w:pPr>
            <w:r>
              <w:rPr>
                <w:rFonts w:ascii="Arial" w:hAnsi="Arial" w:eastAsia="宋体" w:cs="Arial"/>
                <w:color w:val="000000"/>
              </w:rPr>
              <w:t>月 日— 月 日</w:t>
            </w:r>
          </w:p>
        </w:tc>
        <w:tc>
          <w:tcPr>
            <w:tcW w:w="3411" w:type="dxa"/>
            <w:vAlign w:val="center"/>
          </w:tcPr>
          <w:p w14:paraId="35EDA8BC">
            <w:pPr>
              <w:jc w:val="center"/>
              <w:rPr>
                <w:rFonts w:ascii="Arial" w:hAnsi="Arial" w:eastAsia="宋体" w:cs="Arial"/>
                <w:color w:val="000000"/>
              </w:rPr>
            </w:pPr>
          </w:p>
        </w:tc>
        <w:tc>
          <w:tcPr>
            <w:tcW w:w="2604" w:type="dxa"/>
            <w:vAlign w:val="center"/>
          </w:tcPr>
          <w:p w14:paraId="070427D4">
            <w:pPr>
              <w:jc w:val="center"/>
              <w:rPr>
                <w:rFonts w:ascii="Arial" w:hAnsi="Arial" w:eastAsia="宋体" w:cs="Arial"/>
                <w:color w:val="000000"/>
              </w:rPr>
            </w:pPr>
          </w:p>
        </w:tc>
      </w:tr>
      <w:tr w14:paraId="05C02A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46" w:hRule="exact"/>
          <w:jc w:val="center"/>
        </w:trPr>
        <w:tc>
          <w:tcPr>
            <w:tcW w:w="812" w:type="dxa"/>
            <w:vAlign w:val="center"/>
          </w:tcPr>
          <w:p w14:paraId="226EC055">
            <w:pPr>
              <w:jc w:val="center"/>
              <w:rPr>
                <w:rFonts w:ascii="Arial" w:hAnsi="Arial" w:eastAsia="宋体" w:cs="Arial"/>
                <w:color w:val="000000"/>
              </w:rPr>
            </w:pPr>
            <w:r>
              <w:rPr>
                <w:rFonts w:ascii="Arial" w:hAnsi="Arial" w:eastAsia="宋体" w:cs="Arial"/>
                <w:color w:val="000000"/>
              </w:rPr>
              <w:t>3</w:t>
            </w:r>
          </w:p>
        </w:tc>
        <w:tc>
          <w:tcPr>
            <w:tcW w:w="2811" w:type="dxa"/>
            <w:vAlign w:val="center"/>
          </w:tcPr>
          <w:p w14:paraId="4F4B44D6">
            <w:pPr>
              <w:jc w:val="center"/>
              <w:rPr>
                <w:rFonts w:ascii="Arial" w:hAnsi="Arial" w:eastAsia="宋体" w:cs="Arial"/>
                <w:color w:val="000000"/>
              </w:rPr>
            </w:pPr>
            <w:r>
              <w:rPr>
                <w:rFonts w:ascii="Arial" w:hAnsi="Arial" w:eastAsia="宋体" w:cs="Arial"/>
                <w:color w:val="000000"/>
              </w:rPr>
              <w:t>月 日— 月 日</w:t>
            </w:r>
          </w:p>
        </w:tc>
        <w:tc>
          <w:tcPr>
            <w:tcW w:w="3411" w:type="dxa"/>
            <w:vAlign w:val="center"/>
          </w:tcPr>
          <w:p w14:paraId="5D8B14A4">
            <w:pPr>
              <w:jc w:val="center"/>
              <w:rPr>
                <w:rFonts w:ascii="Arial" w:hAnsi="Arial" w:eastAsia="宋体" w:cs="Arial"/>
                <w:color w:val="000000"/>
              </w:rPr>
            </w:pPr>
          </w:p>
        </w:tc>
        <w:tc>
          <w:tcPr>
            <w:tcW w:w="2604" w:type="dxa"/>
            <w:vAlign w:val="center"/>
          </w:tcPr>
          <w:p w14:paraId="6ADA186B">
            <w:pPr>
              <w:jc w:val="center"/>
              <w:rPr>
                <w:rFonts w:ascii="Arial" w:hAnsi="Arial" w:eastAsia="宋体" w:cs="Arial"/>
                <w:color w:val="000000"/>
              </w:rPr>
            </w:pPr>
          </w:p>
        </w:tc>
      </w:tr>
      <w:tr w14:paraId="73C286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46" w:hRule="exact"/>
          <w:jc w:val="center"/>
        </w:trPr>
        <w:tc>
          <w:tcPr>
            <w:tcW w:w="812" w:type="dxa"/>
            <w:vAlign w:val="center"/>
          </w:tcPr>
          <w:p w14:paraId="459587E0">
            <w:pPr>
              <w:jc w:val="center"/>
              <w:rPr>
                <w:rFonts w:ascii="Arial" w:hAnsi="Arial" w:eastAsia="宋体" w:cs="Arial"/>
                <w:color w:val="000000"/>
              </w:rPr>
            </w:pPr>
            <w:r>
              <w:rPr>
                <w:rFonts w:ascii="Arial" w:hAnsi="Arial" w:eastAsia="宋体" w:cs="Arial"/>
                <w:color w:val="000000"/>
              </w:rPr>
              <w:t>4</w:t>
            </w:r>
          </w:p>
        </w:tc>
        <w:tc>
          <w:tcPr>
            <w:tcW w:w="2811" w:type="dxa"/>
            <w:vAlign w:val="center"/>
          </w:tcPr>
          <w:p w14:paraId="198543A1">
            <w:pPr>
              <w:jc w:val="center"/>
              <w:rPr>
                <w:rFonts w:ascii="Arial" w:hAnsi="Arial" w:eastAsia="宋体" w:cs="Arial"/>
                <w:color w:val="000000"/>
              </w:rPr>
            </w:pPr>
            <w:r>
              <w:rPr>
                <w:rFonts w:ascii="Arial" w:hAnsi="Arial" w:eastAsia="宋体" w:cs="Arial"/>
                <w:color w:val="000000"/>
              </w:rPr>
              <w:t>月 日— 月 日</w:t>
            </w:r>
          </w:p>
        </w:tc>
        <w:tc>
          <w:tcPr>
            <w:tcW w:w="3411" w:type="dxa"/>
            <w:vAlign w:val="center"/>
          </w:tcPr>
          <w:p w14:paraId="3641258C">
            <w:pPr>
              <w:jc w:val="center"/>
              <w:rPr>
                <w:rFonts w:ascii="Arial" w:hAnsi="Arial" w:eastAsia="宋体" w:cs="Arial"/>
                <w:color w:val="000000"/>
              </w:rPr>
            </w:pPr>
          </w:p>
        </w:tc>
        <w:tc>
          <w:tcPr>
            <w:tcW w:w="2604" w:type="dxa"/>
            <w:vAlign w:val="center"/>
          </w:tcPr>
          <w:p w14:paraId="040D8E0B">
            <w:pPr>
              <w:jc w:val="center"/>
              <w:rPr>
                <w:rFonts w:ascii="Arial" w:hAnsi="Arial" w:eastAsia="宋体" w:cs="Arial"/>
                <w:color w:val="000000"/>
              </w:rPr>
            </w:pPr>
          </w:p>
        </w:tc>
      </w:tr>
    </w:tbl>
    <w:p w14:paraId="463179BC">
      <w:pPr>
        <w:rPr>
          <w:rFonts w:ascii="Arial" w:hAnsi="Arial" w:eastAsia="宋体" w:cs="Arial"/>
          <w:color w:val="000000"/>
          <w:sz w:val="30"/>
          <w:szCs w:val="30"/>
        </w:rPr>
      </w:pPr>
    </w:p>
    <w:p w14:paraId="05C66C94">
      <w:pPr>
        <w:rPr>
          <w:rFonts w:ascii="Arial" w:hAnsi="Arial" w:eastAsia="宋体" w:cs="Arial"/>
          <w:color w:val="000000"/>
          <w:sz w:val="30"/>
          <w:szCs w:val="30"/>
        </w:rPr>
      </w:pPr>
    </w:p>
    <w:p w14:paraId="6966EC4F">
      <w:pPr>
        <w:rPr>
          <w:rFonts w:ascii="Arial" w:hAnsi="Arial" w:eastAsia="宋体" w:cs="Arial"/>
          <w:color w:val="000000"/>
          <w:sz w:val="30"/>
          <w:szCs w:val="30"/>
        </w:rPr>
      </w:pPr>
    </w:p>
    <w:p w14:paraId="72A94F29">
      <w:pPr>
        <w:rPr>
          <w:rFonts w:ascii="Arial" w:hAnsi="Arial" w:eastAsia="宋体" w:cs="Arial"/>
          <w:color w:val="000000"/>
          <w:sz w:val="30"/>
          <w:szCs w:val="30"/>
        </w:rPr>
      </w:pPr>
    </w:p>
    <w:p w14:paraId="719C2A56">
      <w:pPr>
        <w:adjustRightInd w:val="0"/>
        <w:snapToGrid w:val="0"/>
        <w:spacing w:line="360" w:lineRule="auto"/>
        <w:rPr>
          <w:rFonts w:ascii="Arial" w:hAnsi="Arial" w:eastAsia="宋体" w:cs="Arial"/>
        </w:rPr>
      </w:pPr>
      <w:bookmarkStart w:id="153" w:name="_Toc1800284101"/>
      <w:bookmarkStart w:id="154" w:name="_Toc1138116338"/>
      <w:r>
        <w:rPr>
          <w:rFonts w:ascii="Arial" w:hAnsi="Arial" w:eastAsia="宋体" w:cs="Arial"/>
        </w:rPr>
        <w:t>投标人法定代表人（或法定代表人授权代表）签字：</w:t>
      </w:r>
      <w:bookmarkEnd w:id="153"/>
      <w:bookmarkEnd w:id="154"/>
    </w:p>
    <w:p w14:paraId="123D4D54">
      <w:pPr>
        <w:adjustRightInd w:val="0"/>
        <w:snapToGrid w:val="0"/>
        <w:spacing w:line="360" w:lineRule="auto"/>
        <w:rPr>
          <w:rFonts w:ascii="Arial" w:hAnsi="Arial" w:eastAsia="宋体" w:cs="Arial"/>
        </w:rPr>
      </w:pPr>
      <w:bookmarkStart w:id="155" w:name="_Toc684448937"/>
      <w:bookmarkStart w:id="156" w:name="_Toc1477782924"/>
      <w:r>
        <w:rPr>
          <w:rFonts w:ascii="Arial" w:hAnsi="Arial" w:eastAsia="宋体" w:cs="Arial"/>
        </w:rPr>
        <w:t>投标人名称（签章）：</w:t>
      </w:r>
      <w:bookmarkEnd w:id="155"/>
      <w:bookmarkEnd w:id="156"/>
    </w:p>
    <w:p w14:paraId="2587A97F">
      <w:pPr>
        <w:rPr>
          <w:rFonts w:ascii="Arial" w:hAnsi="Arial" w:eastAsia="宋体" w:cs="Arial"/>
        </w:rPr>
      </w:pPr>
      <w:r>
        <w:rPr>
          <w:rFonts w:ascii="Arial" w:hAnsi="Arial" w:eastAsia="宋体" w:cs="Arial"/>
        </w:rPr>
        <w:t>日期：年月日</w:t>
      </w:r>
    </w:p>
    <w:p w14:paraId="717C9DE4">
      <w:pPr>
        <w:spacing w:line="360" w:lineRule="auto"/>
        <w:jc w:val="center"/>
        <w:rPr>
          <w:rFonts w:ascii="Arial" w:hAnsi="Arial" w:eastAsia="宋体" w:cs="Arial"/>
          <w:b/>
          <w:kern w:val="44"/>
          <w:sz w:val="30"/>
          <w:szCs w:val="30"/>
        </w:rPr>
      </w:pPr>
    </w:p>
    <w:p w14:paraId="1F7DDF5D">
      <w:pPr>
        <w:spacing w:line="360" w:lineRule="auto"/>
        <w:jc w:val="center"/>
        <w:rPr>
          <w:rFonts w:ascii="Arial" w:hAnsi="Arial" w:eastAsia="宋体" w:cs="Arial"/>
          <w:b/>
          <w:kern w:val="44"/>
          <w:sz w:val="30"/>
          <w:szCs w:val="30"/>
        </w:rPr>
      </w:pPr>
    </w:p>
    <w:p w14:paraId="016C2F7D">
      <w:pPr>
        <w:spacing w:line="360" w:lineRule="auto"/>
        <w:jc w:val="center"/>
        <w:rPr>
          <w:rFonts w:ascii="Arial" w:hAnsi="Arial" w:eastAsia="宋体" w:cs="Arial"/>
          <w:b/>
          <w:kern w:val="44"/>
          <w:sz w:val="30"/>
          <w:szCs w:val="30"/>
        </w:rPr>
      </w:pPr>
    </w:p>
    <w:p w14:paraId="4D400F03">
      <w:pPr>
        <w:spacing w:line="360" w:lineRule="auto"/>
        <w:jc w:val="center"/>
        <w:rPr>
          <w:rFonts w:ascii="Arial" w:hAnsi="Arial" w:eastAsia="宋体" w:cs="Arial"/>
          <w:b/>
          <w:kern w:val="44"/>
          <w:sz w:val="30"/>
          <w:szCs w:val="30"/>
        </w:rPr>
      </w:pPr>
    </w:p>
    <w:p w14:paraId="22947C10">
      <w:pPr>
        <w:spacing w:line="360" w:lineRule="auto"/>
        <w:jc w:val="center"/>
        <w:rPr>
          <w:rFonts w:ascii="Arial" w:hAnsi="Arial" w:eastAsia="宋体" w:cs="Arial"/>
          <w:b/>
          <w:kern w:val="44"/>
          <w:sz w:val="30"/>
          <w:szCs w:val="30"/>
        </w:rPr>
      </w:pPr>
    </w:p>
    <w:p w14:paraId="5AD43FFD">
      <w:pPr>
        <w:spacing w:line="360" w:lineRule="auto"/>
        <w:jc w:val="center"/>
        <w:rPr>
          <w:rFonts w:ascii="Arial" w:hAnsi="Arial" w:eastAsia="宋体" w:cs="Arial"/>
          <w:b/>
          <w:kern w:val="44"/>
          <w:sz w:val="30"/>
          <w:szCs w:val="30"/>
        </w:rPr>
      </w:pPr>
    </w:p>
    <w:p w14:paraId="01A20DF5">
      <w:pPr>
        <w:spacing w:line="360" w:lineRule="auto"/>
        <w:jc w:val="center"/>
        <w:rPr>
          <w:rFonts w:ascii="Arial" w:hAnsi="Arial" w:eastAsia="宋体" w:cs="Arial"/>
          <w:b/>
          <w:kern w:val="44"/>
          <w:sz w:val="30"/>
          <w:szCs w:val="30"/>
        </w:rPr>
      </w:pPr>
    </w:p>
    <w:p w14:paraId="3D62925A">
      <w:pPr>
        <w:spacing w:line="360" w:lineRule="auto"/>
        <w:jc w:val="center"/>
        <w:rPr>
          <w:rFonts w:ascii="Arial" w:hAnsi="Arial" w:eastAsia="宋体" w:cs="Arial"/>
          <w:b/>
          <w:kern w:val="44"/>
          <w:sz w:val="30"/>
          <w:szCs w:val="30"/>
        </w:rPr>
      </w:pPr>
    </w:p>
    <w:p w14:paraId="33A1C950">
      <w:pPr>
        <w:spacing w:line="360" w:lineRule="auto"/>
        <w:jc w:val="center"/>
        <w:rPr>
          <w:rFonts w:ascii="Arial" w:hAnsi="Arial" w:eastAsia="宋体" w:cs="Arial"/>
          <w:b/>
          <w:kern w:val="44"/>
          <w:sz w:val="30"/>
          <w:szCs w:val="30"/>
        </w:rPr>
      </w:pPr>
    </w:p>
    <w:p w14:paraId="7E23CA87">
      <w:pPr>
        <w:spacing w:line="360" w:lineRule="auto"/>
        <w:jc w:val="center"/>
        <w:rPr>
          <w:rFonts w:ascii="Arial" w:hAnsi="Arial" w:eastAsia="宋体" w:cs="Arial"/>
          <w:b/>
          <w:kern w:val="44"/>
          <w:sz w:val="30"/>
          <w:szCs w:val="30"/>
        </w:rPr>
        <w:sectPr>
          <w:footerReference r:id="rId19" w:type="default"/>
          <w:pgSz w:w="11906" w:h="16838"/>
          <w:pgMar w:top="1304" w:right="1134" w:bottom="1440" w:left="1134" w:header="851" w:footer="777" w:gutter="0"/>
          <w:cols w:space="720" w:num="1"/>
          <w:docGrid w:type="lines" w:linePitch="326" w:charSpace="0"/>
        </w:sectPr>
      </w:pPr>
    </w:p>
    <w:p w14:paraId="4FB69427">
      <w:pPr>
        <w:spacing w:line="360" w:lineRule="auto"/>
        <w:jc w:val="center"/>
        <w:rPr>
          <w:rFonts w:ascii="Arial" w:hAnsi="Arial" w:eastAsia="宋体" w:cs="Arial"/>
          <w:bCs/>
          <w:kern w:val="44"/>
          <w:szCs w:val="21"/>
        </w:rPr>
      </w:pPr>
      <w:r>
        <w:rPr>
          <w:rFonts w:ascii="Arial" w:hAnsi="Arial" w:eastAsia="宋体" w:cs="Arial"/>
          <w:b/>
          <w:kern w:val="44"/>
          <w:sz w:val="30"/>
          <w:szCs w:val="30"/>
        </w:rPr>
        <w:t>3-6按《商务评审》表提交的其它资料</w:t>
      </w:r>
    </w:p>
    <w:p w14:paraId="0B64265A">
      <w:pPr>
        <w:rPr>
          <w:rFonts w:ascii="Arial" w:hAnsi="Arial" w:eastAsia="宋体" w:cs="Arial"/>
          <w:sz w:val="30"/>
          <w:szCs w:val="30"/>
        </w:rPr>
      </w:pPr>
    </w:p>
    <w:p w14:paraId="1EFB11BC">
      <w:pPr>
        <w:rPr>
          <w:rFonts w:ascii="Arial" w:hAnsi="Arial" w:eastAsia="宋体" w:cs="Arial"/>
          <w:b/>
          <w:sz w:val="30"/>
          <w:szCs w:val="30"/>
        </w:rPr>
      </w:pPr>
    </w:p>
    <w:p w14:paraId="5C539315">
      <w:pPr>
        <w:rPr>
          <w:rFonts w:ascii="Arial" w:hAnsi="Arial" w:eastAsia="宋体" w:cs="Arial"/>
          <w:sz w:val="30"/>
          <w:szCs w:val="30"/>
        </w:rPr>
      </w:pPr>
    </w:p>
    <w:p w14:paraId="5C3A0C2D">
      <w:pPr>
        <w:rPr>
          <w:rFonts w:ascii="Arial" w:hAnsi="Arial" w:eastAsia="宋体" w:cs="Arial"/>
          <w:b/>
          <w:sz w:val="30"/>
          <w:szCs w:val="30"/>
        </w:rPr>
      </w:pPr>
    </w:p>
    <w:p w14:paraId="37E1C9A0">
      <w:pPr>
        <w:rPr>
          <w:rFonts w:ascii="Arial" w:hAnsi="Arial" w:eastAsia="宋体" w:cs="Arial"/>
          <w:sz w:val="30"/>
          <w:szCs w:val="30"/>
        </w:rPr>
      </w:pPr>
    </w:p>
    <w:p w14:paraId="22EAEEFC">
      <w:pPr>
        <w:rPr>
          <w:rFonts w:ascii="Arial" w:hAnsi="Arial" w:eastAsia="宋体" w:cs="Arial"/>
          <w:b/>
          <w:sz w:val="30"/>
          <w:szCs w:val="30"/>
        </w:rPr>
      </w:pPr>
    </w:p>
    <w:p w14:paraId="3E4C0B69">
      <w:pPr>
        <w:rPr>
          <w:rFonts w:ascii="Arial" w:hAnsi="Arial" w:eastAsia="宋体" w:cs="Arial"/>
          <w:sz w:val="30"/>
          <w:szCs w:val="30"/>
        </w:rPr>
      </w:pPr>
    </w:p>
    <w:p w14:paraId="7C13C711">
      <w:pPr>
        <w:rPr>
          <w:rFonts w:ascii="Arial" w:hAnsi="Arial" w:eastAsia="宋体" w:cs="Arial"/>
          <w:b/>
          <w:sz w:val="30"/>
          <w:szCs w:val="30"/>
        </w:rPr>
      </w:pPr>
    </w:p>
    <w:p w14:paraId="0473D2C2">
      <w:pPr>
        <w:rPr>
          <w:rFonts w:ascii="Arial" w:hAnsi="Arial" w:eastAsia="宋体" w:cs="Arial"/>
          <w:sz w:val="30"/>
          <w:szCs w:val="30"/>
        </w:rPr>
      </w:pPr>
    </w:p>
    <w:p w14:paraId="2B28AC17">
      <w:pPr>
        <w:rPr>
          <w:rFonts w:ascii="Arial" w:hAnsi="Arial" w:eastAsia="宋体" w:cs="Arial"/>
          <w:b/>
          <w:sz w:val="30"/>
          <w:szCs w:val="30"/>
        </w:rPr>
      </w:pPr>
    </w:p>
    <w:p w14:paraId="2D3C3B87">
      <w:pPr>
        <w:rPr>
          <w:rFonts w:ascii="Arial" w:hAnsi="Arial" w:eastAsia="宋体" w:cs="Arial"/>
          <w:sz w:val="30"/>
          <w:szCs w:val="30"/>
        </w:rPr>
      </w:pPr>
    </w:p>
    <w:p w14:paraId="32DAD025">
      <w:pPr>
        <w:rPr>
          <w:rFonts w:ascii="Arial" w:hAnsi="Arial" w:eastAsia="宋体" w:cs="Arial"/>
          <w:b/>
          <w:sz w:val="30"/>
          <w:szCs w:val="30"/>
        </w:rPr>
      </w:pPr>
    </w:p>
    <w:p w14:paraId="26BEE331">
      <w:pPr>
        <w:rPr>
          <w:rFonts w:ascii="Arial" w:hAnsi="Arial" w:eastAsia="宋体" w:cs="Arial"/>
        </w:rPr>
      </w:pPr>
    </w:p>
    <w:p w14:paraId="2E4132E9">
      <w:pPr>
        <w:adjustRightInd w:val="0"/>
        <w:snapToGrid w:val="0"/>
        <w:spacing w:line="300" w:lineRule="auto"/>
        <w:jc w:val="center"/>
        <w:rPr>
          <w:rFonts w:ascii="Arial" w:hAnsi="Arial" w:eastAsia="宋体" w:cs="Arial"/>
          <w:szCs w:val="21"/>
        </w:rPr>
      </w:pPr>
    </w:p>
    <w:p w14:paraId="57F3CFC4">
      <w:pPr>
        <w:adjustRightInd w:val="0"/>
        <w:snapToGrid w:val="0"/>
        <w:spacing w:line="300" w:lineRule="auto"/>
        <w:jc w:val="center"/>
        <w:rPr>
          <w:rFonts w:ascii="Arial" w:hAnsi="Arial" w:eastAsia="宋体" w:cs="Arial"/>
          <w:szCs w:val="21"/>
        </w:rPr>
      </w:pPr>
    </w:p>
    <w:p w14:paraId="41978F00">
      <w:pPr>
        <w:adjustRightInd w:val="0"/>
        <w:snapToGrid w:val="0"/>
        <w:spacing w:line="300" w:lineRule="auto"/>
        <w:jc w:val="center"/>
        <w:rPr>
          <w:rFonts w:ascii="Arial" w:hAnsi="Arial" w:eastAsia="宋体" w:cs="Arial"/>
          <w:szCs w:val="21"/>
        </w:rPr>
      </w:pPr>
    </w:p>
    <w:p w14:paraId="2A8AE3C5">
      <w:pPr>
        <w:adjustRightInd w:val="0"/>
        <w:snapToGrid w:val="0"/>
        <w:spacing w:line="300" w:lineRule="auto"/>
        <w:jc w:val="center"/>
        <w:rPr>
          <w:rFonts w:ascii="Arial" w:hAnsi="Arial" w:eastAsia="宋体" w:cs="Arial"/>
          <w:szCs w:val="21"/>
        </w:rPr>
      </w:pPr>
    </w:p>
    <w:p w14:paraId="28CE2A8E">
      <w:pPr>
        <w:adjustRightInd w:val="0"/>
        <w:snapToGrid w:val="0"/>
        <w:spacing w:line="300" w:lineRule="auto"/>
        <w:jc w:val="center"/>
        <w:rPr>
          <w:rFonts w:ascii="Arial" w:hAnsi="Arial" w:eastAsia="宋体" w:cs="Arial"/>
          <w:szCs w:val="21"/>
        </w:rPr>
      </w:pPr>
    </w:p>
    <w:p w14:paraId="0F1CA62F">
      <w:pPr>
        <w:adjustRightInd w:val="0"/>
        <w:snapToGrid w:val="0"/>
        <w:spacing w:line="300" w:lineRule="auto"/>
        <w:jc w:val="center"/>
        <w:rPr>
          <w:rFonts w:ascii="Arial" w:hAnsi="Arial" w:eastAsia="宋体" w:cs="Arial"/>
          <w:szCs w:val="21"/>
        </w:rPr>
      </w:pPr>
    </w:p>
    <w:p w14:paraId="2C1AFF47">
      <w:pPr>
        <w:adjustRightInd w:val="0"/>
        <w:snapToGrid w:val="0"/>
        <w:spacing w:line="300" w:lineRule="auto"/>
        <w:jc w:val="center"/>
        <w:rPr>
          <w:rFonts w:ascii="Arial" w:hAnsi="Arial" w:eastAsia="宋体" w:cs="Arial"/>
          <w:szCs w:val="21"/>
        </w:rPr>
      </w:pPr>
    </w:p>
    <w:p w14:paraId="716B073F">
      <w:pPr>
        <w:adjustRightInd w:val="0"/>
        <w:snapToGrid w:val="0"/>
        <w:spacing w:line="300" w:lineRule="auto"/>
        <w:jc w:val="center"/>
        <w:rPr>
          <w:rFonts w:ascii="Arial" w:hAnsi="Arial" w:eastAsia="宋体" w:cs="Arial"/>
          <w:szCs w:val="21"/>
        </w:rPr>
      </w:pPr>
    </w:p>
    <w:p w14:paraId="1E2A0A35">
      <w:pPr>
        <w:adjustRightInd w:val="0"/>
        <w:snapToGrid w:val="0"/>
        <w:spacing w:line="300" w:lineRule="auto"/>
        <w:jc w:val="center"/>
        <w:rPr>
          <w:rFonts w:ascii="Arial" w:hAnsi="Arial" w:eastAsia="宋体" w:cs="Arial"/>
          <w:szCs w:val="21"/>
        </w:rPr>
      </w:pPr>
    </w:p>
    <w:p w14:paraId="4346CFB0">
      <w:pPr>
        <w:adjustRightInd w:val="0"/>
        <w:snapToGrid w:val="0"/>
        <w:spacing w:line="300" w:lineRule="auto"/>
        <w:jc w:val="center"/>
        <w:rPr>
          <w:rFonts w:ascii="Arial" w:hAnsi="Arial" w:eastAsia="宋体" w:cs="Arial"/>
          <w:szCs w:val="21"/>
        </w:rPr>
      </w:pPr>
    </w:p>
    <w:p w14:paraId="222D597C">
      <w:pPr>
        <w:adjustRightInd w:val="0"/>
        <w:snapToGrid w:val="0"/>
        <w:spacing w:line="300" w:lineRule="auto"/>
        <w:jc w:val="center"/>
        <w:rPr>
          <w:rFonts w:ascii="Arial" w:hAnsi="Arial" w:eastAsia="宋体" w:cs="Arial"/>
          <w:szCs w:val="21"/>
        </w:rPr>
      </w:pPr>
    </w:p>
    <w:p w14:paraId="5875ECE5">
      <w:pPr>
        <w:adjustRightInd w:val="0"/>
        <w:snapToGrid w:val="0"/>
        <w:spacing w:line="300" w:lineRule="auto"/>
        <w:jc w:val="center"/>
        <w:rPr>
          <w:rFonts w:ascii="Arial" w:hAnsi="Arial" w:eastAsia="宋体" w:cs="Arial"/>
          <w:szCs w:val="21"/>
        </w:rPr>
      </w:pPr>
    </w:p>
    <w:p w14:paraId="1E3BA375">
      <w:pPr>
        <w:adjustRightInd w:val="0"/>
        <w:snapToGrid w:val="0"/>
        <w:spacing w:line="300" w:lineRule="auto"/>
        <w:jc w:val="center"/>
        <w:rPr>
          <w:rFonts w:ascii="Arial" w:hAnsi="Arial" w:eastAsia="宋体" w:cs="Arial"/>
          <w:szCs w:val="21"/>
        </w:rPr>
        <w:sectPr>
          <w:footerReference r:id="rId20" w:type="default"/>
          <w:pgSz w:w="11906" w:h="16838"/>
          <w:pgMar w:top="1304" w:right="1134" w:bottom="1440" w:left="1134" w:header="851" w:footer="777" w:gutter="0"/>
          <w:cols w:space="720" w:num="1"/>
          <w:docGrid w:type="lines" w:linePitch="326" w:charSpace="0"/>
        </w:sectPr>
      </w:pPr>
    </w:p>
    <w:p w14:paraId="3FB28918">
      <w:pPr>
        <w:adjustRightInd w:val="0"/>
        <w:snapToGrid w:val="0"/>
        <w:spacing w:line="300" w:lineRule="auto"/>
        <w:jc w:val="center"/>
        <w:rPr>
          <w:rFonts w:ascii="Arial" w:hAnsi="Arial" w:eastAsia="宋体" w:cs="Arial"/>
          <w:b/>
          <w:color w:val="000000"/>
          <w:sz w:val="32"/>
          <w:szCs w:val="32"/>
        </w:rPr>
      </w:pPr>
    </w:p>
    <w:p w14:paraId="65EB8EFF">
      <w:pPr>
        <w:adjustRightInd w:val="0"/>
        <w:snapToGrid w:val="0"/>
        <w:spacing w:line="300" w:lineRule="auto"/>
        <w:jc w:val="center"/>
        <w:rPr>
          <w:rFonts w:ascii="Arial" w:hAnsi="Arial" w:eastAsia="宋体" w:cs="Arial"/>
          <w:b/>
          <w:color w:val="000000"/>
          <w:sz w:val="32"/>
          <w:szCs w:val="32"/>
        </w:rPr>
      </w:pPr>
    </w:p>
    <w:p w14:paraId="6D0AAD20">
      <w:pPr>
        <w:adjustRightInd w:val="0"/>
        <w:snapToGrid w:val="0"/>
        <w:spacing w:line="300" w:lineRule="auto"/>
        <w:jc w:val="center"/>
        <w:rPr>
          <w:rFonts w:ascii="Arial" w:hAnsi="Arial" w:eastAsia="宋体" w:cs="Arial"/>
          <w:b/>
          <w:color w:val="000000"/>
          <w:sz w:val="32"/>
          <w:szCs w:val="32"/>
        </w:rPr>
      </w:pPr>
    </w:p>
    <w:p w14:paraId="4F50D73E">
      <w:pPr>
        <w:adjustRightInd w:val="0"/>
        <w:snapToGrid w:val="0"/>
        <w:spacing w:line="300" w:lineRule="auto"/>
        <w:jc w:val="center"/>
        <w:rPr>
          <w:rFonts w:ascii="Arial" w:hAnsi="Arial" w:eastAsia="宋体" w:cs="Arial"/>
          <w:b/>
          <w:color w:val="000000"/>
          <w:sz w:val="32"/>
          <w:szCs w:val="32"/>
        </w:rPr>
      </w:pPr>
    </w:p>
    <w:p w14:paraId="7F47E098">
      <w:pPr>
        <w:adjustRightInd w:val="0"/>
        <w:snapToGrid w:val="0"/>
        <w:spacing w:line="300" w:lineRule="auto"/>
        <w:jc w:val="center"/>
        <w:rPr>
          <w:rFonts w:ascii="Arial" w:hAnsi="Arial" w:eastAsia="宋体" w:cs="Arial"/>
          <w:b/>
          <w:color w:val="000000"/>
          <w:sz w:val="32"/>
          <w:szCs w:val="32"/>
        </w:rPr>
      </w:pPr>
    </w:p>
    <w:p w14:paraId="00D5F737">
      <w:pPr>
        <w:adjustRightInd w:val="0"/>
        <w:snapToGrid w:val="0"/>
        <w:spacing w:line="300" w:lineRule="auto"/>
        <w:jc w:val="center"/>
        <w:rPr>
          <w:rFonts w:ascii="Arial" w:hAnsi="Arial" w:eastAsia="宋体" w:cs="Arial"/>
          <w:b/>
          <w:color w:val="000000"/>
          <w:sz w:val="32"/>
          <w:szCs w:val="32"/>
        </w:rPr>
      </w:pPr>
    </w:p>
    <w:p w14:paraId="670725D1">
      <w:pPr>
        <w:adjustRightInd w:val="0"/>
        <w:snapToGrid w:val="0"/>
        <w:spacing w:line="300" w:lineRule="auto"/>
        <w:jc w:val="center"/>
        <w:rPr>
          <w:rFonts w:ascii="Arial" w:hAnsi="Arial" w:eastAsia="宋体" w:cs="Arial"/>
          <w:b/>
          <w:color w:val="000000"/>
          <w:sz w:val="32"/>
          <w:szCs w:val="32"/>
        </w:rPr>
      </w:pPr>
    </w:p>
    <w:p w14:paraId="3D933362">
      <w:pPr>
        <w:adjustRightInd w:val="0"/>
        <w:snapToGrid w:val="0"/>
        <w:spacing w:line="300" w:lineRule="auto"/>
        <w:jc w:val="center"/>
        <w:rPr>
          <w:rFonts w:ascii="Arial" w:hAnsi="Arial" w:eastAsia="宋体" w:cs="Arial"/>
          <w:b/>
          <w:color w:val="000000"/>
          <w:sz w:val="32"/>
          <w:szCs w:val="32"/>
        </w:rPr>
      </w:pPr>
    </w:p>
    <w:p w14:paraId="2FC64902">
      <w:pPr>
        <w:adjustRightInd w:val="0"/>
        <w:snapToGrid w:val="0"/>
        <w:spacing w:line="300" w:lineRule="auto"/>
        <w:jc w:val="center"/>
        <w:rPr>
          <w:rFonts w:ascii="Arial" w:hAnsi="Arial" w:eastAsia="宋体" w:cs="Arial"/>
          <w:b/>
          <w:color w:val="000000"/>
          <w:sz w:val="32"/>
          <w:szCs w:val="32"/>
        </w:rPr>
      </w:pPr>
    </w:p>
    <w:p w14:paraId="5349000B">
      <w:pPr>
        <w:adjustRightInd w:val="0"/>
        <w:snapToGrid w:val="0"/>
        <w:spacing w:line="300" w:lineRule="auto"/>
        <w:jc w:val="center"/>
        <w:rPr>
          <w:rFonts w:ascii="Arial" w:hAnsi="Arial" w:eastAsia="宋体" w:cs="Arial"/>
          <w:b/>
          <w:color w:val="000000"/>
          <w:sz w:val="32"/>
          <w:szCs w:val="32"/>
        </w:rPr>
      </w:pPr>
    </w:p>
    <w:p w14:paraId="29815B27">
      <w:pPr>
        <w:adjustRightInd w:val="0"/>
        <w:snapToGrid w:val="0"/>
        <w:spacing w:line="300" w:lineRule="auto"/>
        <w:jc w:val="center"/>
        <w:rPr>
          <w:rFonts w:ascii="Arial" w:hAnsi="Arial" w:eastAsia="宋体" w:cs="Arial"/>
          <w:b/>
          <w:color w:val="000000"/>
          <w:sz w:val="32"/>
          <w:szCs w:val="32"/>
        </w:rPr>
      </w:pPr>
    </w:p>
    <w:p w14:paraId="67C2377F">
      <w:pPr>
        <w:adjustRightInd w:val="0"/>
        <w:snapToGrid w:val="0"/>
        <w:spacing w:line="300" w:lineRule="auto"/>
        <w:jc w:val="center"/>
        <w:rPr>
          <w:rFonts w:ascii="Arial" w:hAnsi="Arial" w:eastAsia="宋体" w:cs="Arial"/>
          <w:b/>
          <w:color w:val="000000"/>
          <w:sz w:val="32"/>
          <w:szCs w:val="32"/>
        </w:rPr>
      </w:pPr>
    </w:p>
    <w:p w14:paraId="3E555E4A">
      <w:pPr>
        <w:adjustRightInd w:val="0"/>
        <w:snapToGrid w:val="0"/>
        <w:spacing w:line="300" w:lineRule="auto"/>
        <w:jc w:val="center"/>
        <w:rPr>
          <w:rFonts w:ascii="Arial" w:hAnsi="Arial" w:eastAsia="宋体" w:cs="Arial"/>
          <w:b/>
          <w:color w:val="000000"/>
          <w:sz w:val="32"/>
          <w:szCs w:val="32"/>
        </w:rPr>
      </w:pPr>
    </w:p>
    <w:p w14:paraId="443D7A3C">
      <w:pPr>
        <w:adjustRightInd w:val="0"/>
        <w:snapToGrid w:val="0"/>
        <w:spacing w:line="300" w:lineRule="auto"/>
        <w:jc w:val="center"/>
        <w:rPr>
          <w:rFonts w:ascii="Arial" w:hAnsi="Arial" w:eastAsia="宋体" w:cs="Arial"/>
          <w:b/>
          <w:color w:val="000000"/>
          <w:sz w:val="32"/>
          <w:szCs w:val="32"/>
        </w:rPr>
      </w:pPr>
      <w:bookmarkStart w:id="157" w:name="_Toc1610870827"/>
      <w:bookmarkStart w:id="158" w:name="_Toc1449226113"/>
      <w:r>
        <w:rPr>
          <w:rFonts w:ascii="Arial" w:hAnsi="Arial" w:eastAsia="宋体" w:cs="Arial"/>
          <w:b/>
          <w:color w:val="000000"/>
          <w:sz w:val="32"/>
          <w:szCs w:val="32"/>
        </w:rPr>
        <w:t>第四部分 技术服务部分</w:t>
      </w:r>
      <w:bookmarkEnd w:id="157"/>
      <w:bookmarkEnd w:id="158"/>
    </w:p>
    <w:p w14:paraId="395F894C">
      <w:pPr>
        <w:spacing w:line="360" w:lineRule="auto"/>
        <w:jc w:val="center"/>
        <w:rPr>
          <w:rFonts w:ascii="Arial" w:hAnsi="Arial" w:eastAsia="宋体" w:cs="Arial"/>
          <w:b/>
          <w:bCs/>
          <w:color w:val="000000"/>
          <w:sz w:val="30"/>
          <w:szCs w:val="30"/>
        </w:rPr>
      </w:pPr>
    </w:p>
    <w:p w14:paraId="724FBEA9">
      <w:pPr>
        <w:spacing w:line="360" w:lineRule="auto"/>
        <w:jc w:val="center"/>
        <w:rPr>
          <w:rFonts w:ascii="Arial" w:hAnsi="Arial" w:eastAsia="宋体" w:cs="Arial"/>
          <w:b/>
          <w:bCs/>
          <w:color w:val="000000"/>
          <w:sz w:val="30"/>
          <w:szCs w:val="30"/>
        </w:rPr>
      </w:pPr>
    </w:p>
    <w:p w14:paraId="0EA63AD5">
      <w:pPr>
        <w:spacing w:line="360" w:lineRule="auto"/>
        <w:jc w:val="center"/>
        <w:rPr>
          <w:rFonts w:ascii="Arial" w:hAnsi="Arial" w:eastAsia="宋体" w:cs="Arial"/>
          <w:b/>
          <w:bCs/>
          <w:color w:val="000000"/>
          <w:sz w:val="30"/>
          <w:szCs w:val="30"/>
        </w:rPr>
      </w:pPr>
    </w:p>
    <w:p w14:paraId="0AA9EC2B">
      <w:pPr>
        <w:spacing w:line="360" w:lineRule="auto"/>
        <w:jc w:val="center"/>
        <w:rPr>
          <w:rFonts w:ascii="Arial" w:hAnsi="Arial" w:eastAsia="宋体" w:cs="Arial"/>
          <w:b/>
          <w:bCs/>
          <w:color w:val="000000"/>
          <w:sz w:val="30"/>
          <w:szCs w:val="30"/>
        </w:rPr>
      </w:pPr>
    </w:p>
    <w:p w14:paraId="60A47539">
      <w:pPr>
        <w:spacing w:line="360" w:lineRule="auto"/>
        <w:jc w:val="center"/>
        <w:rPr>
          <w:rFonts w:ascii="Arial" w:hAnsi="Arial" w:eastAsia="宋体" w:cs="Arial"/>
          <w:b/>
          <w:bCs/>
          <w:color w:val="000000"/>
          <w:sz w:val="30"/>
          <w:szCs w:val="30"/>
        </w:rPr>
      </w:pPr>
    </w:p>
    <w:p w14:paraId="3B94611D">
      <w:pPr>
        <w:spacing w:line="360" w:lineRule="auto"/>
        <w:jc w:val="center"/>
        <w:rPr>
          <w:rFonts w:ascii="Arial" w:hAnsi="Arial" w:eastAsia="宋体" w:cs="Arial"/>
          <w:b/>
          <w:bCs/>
          <w:color w:val="000000"/>
          <w:sz w:val="30"/>
          <w:szCs w:val="30"/>
        </w:rPr>
      </w:pPr>
    </w:p>
    <w:p w14:paraId="607E07CF">
      <w:pPr>
        <w:spacing w:line="360" w:lineRule="auto"/>
        <w:jc w:val="center"/>
        <w:rPr>
          <w:rFonts w:ascii="Arial" w:hAnsi="Arial" w:eastAsia="宋体" w:cs="Arial"/>
          <w:b/>
          <w:bCs/>
          <w:color w:val="000000"/>
          <w:sz w:val="30"/>
          <w:szCs w:val="30"/>
        </w:rPr>
        <w:sectPr>
          <w:footerReference r:id="rId21" w:type="default"/>
          <w:pgSz w:w="11906" w:h="16838"/>
          <w:pgMar w:top="1304" w:right="1134" w:bottom="1440" w:left="1134" w:header="851" w:footer="777" w:gutter="0"/>
          <w:cols w:space="720" w:num="1"/>
          <w:docGrid w:type="lines" w:linePitch="326" w:charSpace="0"/>
        </w:sectPr>
      </w:pPr>
    </w:p>
    <w:p w14:paraId="7DB194D2">
      <w:pPr>
        <w:adjustRightInd w:val="0"/>
        <w:snapToGrid w:val="0"/>
        <w:spacing w:line="300" w:lineRule="auto"/>
        <w:jc w:val="center"/>
        <w:rPr>
          <w:rFonts w:ascii="Arial" w:hAnsi="Arial" w:eastAsia="宋体" w:cs="Arial"/>
          <w:b/>
          <w:bCs/>
          <w:kern w:val="0"/>
          <w:sz w:val="30"/>
          <w:szCs w:val="30"/>
        </w:rPr>
      </w:pPr>
      <w:bookmarkStart w:id="159" w:name="_Toc579651660"/>
      <w:bookmarkStart w:id="160" w:name="_Toc383756917"/>
      <w:r>
        <w:rPr>
          <w:rFonts w:ascii="Arial" w:hAnsi="Arial" w:eastAsia="宋体" w:cs="Arial"/>
          <w:b/>
          <w:bCs/>
          <w:kern w:val="0"/>
          <w:sz w:val="30"/>
          <w:szCs w:val="30"/>
        </w:rPr>
        <w:t>4-1技术服务要求响应表</w:t>
      </w:r>
      <w:bookmarkEnd w:id="159"/>
      <w:bookmarkEnd w:id="160"/>
    </w:p>
    <w:p w14:paraId="64819756">
      <w:pPr>
        <w:widowControl/>
        <w:jc w:val="left"/>
        <w:rPr>
          <w:rFonts w:ascii="Arial" w:hAnsi="Arial" w:eastAsia="宋体" w:cs="Arial"/>
          <w:b/>
          <w:bCs/>
          <w:kern w:val="0"/>
        </w:rPr>
      </w:pPr>
    </w:p>
    <w:tbl>
      <w:tblPr>
        <w:tblStyle w:val="10"/>
        <w:tblW w:w="96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45"/>
        <w:gridCol w:w="1283"/>
        <w:gridCol w:w="900"/>
        <w:gridCol w:w="1759"/>
        <w:gridCol w:w="1520"/>
        <w:gridCol w:w="1180"/>
        <w:gridCol w:w="1241"/>
        <w:gridCol w:w="1217"/>
      </w:tblGrid>
      <w:tr w14:paraId="37CDD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5" w:type="dxa"/>
            <w:tcBorders>
              <w:top w:val="single" w:color="auto" w:sz="12" w:space="0"/>
              <w:left w:val="single" w:color="auto" w:sz="12" w:space="0"/>
              <w:bottom w:val="single" w:color="auto" w:sz="6" w:space="0"/>
              <w:right w:val="single" w:color="auto" w:sz="6" w:space="0"/>
            </w:tcBorders>
            <w:shd w:val="clear" w:color="auto" w:fill="D7D7D7"/>
            <w:vAlign w:val="center"/>
          </w:tcPr>
          <w:p w14:paraId="7DDEE63B">
            <w:pPr>
              <w:widowControl/>
              <w:snapToGrid w:val="0"/>
              <w:jc w:val="center"/>
              <w:rPr>
                <w:rFonts w:ascii="Arial" w:hAnsi="Arial" w:eastAsia="宋体" w:cs="Arial"/>
                <w:b/>
                <w:bCs/>
                <w:kern w:val="0"/>
              </w:rPr>
            </w:pPr>
            <w:r>
              <w:rPr>
                <w:rFonts w:ascii="Arial" w:hAnsi="Arial" w:eastAsia="宋体" w:cs="Arial"/>
                <w:b/>
                <w:bCs/>
                <w:kern w:val="0"/>
              </w:rPr>
              <w:t>序号</w:t>
            </w:r>
          </w:p>
        </w:tc>
        <w:tc>
          <w:tcPr>
            <w:tcW w:w="1283" w:type="dxa"/>
            <w:tcBorders>
              <w:top w:val="single" w:color="auto" w:sz="12" w:space="0"/>
              <w:left w:val="single" w:color="auto" w:sz="6" w:space="0"/>
              <w:bottom w:val="single" w:color="auto" w:sz="6" w:space="0"/>
              <w:right w:val="single" w:color="auto" w:sz="4" w:space="0"/>
            </w:tcBorders>
            <w:shd w:val="clear" w:color="auto" w:fill="D7D7D7"/>
            <w:vAlign w:val="center"/>
          </w:tcPr>
          <w:p w14:paraId="53985D22">
            <w:pPr>
              <w:widowControl/>
              <w:snapToGrid w:val="0"/>
              <w:jc w:val="center"/>
              <w:rPr>
                <w:rFonts w:ascii="Arial" w:hAnsi="Arial" w:eastAsia="宋体" w:cs="Arial"/>
                <w:b/>
                <w:bCs/>
                <w:kern w:val="0"/>
              </w:rPr>
            </w:pPr>
            <w:r>
              <w:rPr>
                <w:rFonts w:ascii="Arial" w:hAnsi="Arial" w:eastAsia="宋体" w:cs="Arial"/>
                <w:b/>
                <w:bCs/>
                <w:kern w:val="0"/>
              </w:rPr>
              <w:t>标的名称</w:t>
            </w:r>
          </w:p>
        </w:tc>
        <w:tc>
          <w:tcPr>
            <w:tcW w:w="900" w:type="dxa"/>
            <w:tcBorders>
              <w:top w:val="single" w:color="auto" w:sz="12" w:space="0"/>
              <w:left w:val="single" w:color="auto" w:sz="4" w:space="0"/>
              <w:bottom w:val="single" w:color="auto" w:sz="6" w:space="0"/>
              <w:right w:val="single" w:color="auto" w:sz="4" w:space="0"/>
            </w:tcBorders>
            <w:shd w:val="clear" w:color="auto" w:fill="D7D7D7"/>
            <w:vAlign w:val="center"/>
          </w:tcPr>
          <w:p w14:paraId="2B01AD61">
            <w:pPr>
              <w:widowControl/>
              <w:snapToGrid w:val="0"/>
              <w:jc w:val="center"/>
              <w:rPr>
                <w:rFonts w:ascii="Arial" w:hAnsi="Arial" w:eastAsia="宋体" w:cs="Arial"/>
                <w:b/>
                <w:bCs/>
                <w:kern w:val="0"/>
              </w:rPr>
            </w:pPr>
            <w:r>
              <w:rPr>
                <w:rFonts w:ascii="Arial" w:hAnsi="Arial" w:eastAsia="宋体" w:cs="Arial"/>
                <w:b/>
                <w:bCs/>
                <w:kern w:val="0"/>
              </w:rPr>
              <w:t>参数性质</w:t>
            </w:r>
          </w:p>
        </w:tc>
        <w:tc>
          <w:tcPr>
            <w:tcW w:w="1759" w:type="dxa"/>
            <w:tcBorders>
              <w:top w:val="single" w:color="auto" w:sz="12" w:space="0"/>
              <w:left w:val="single" w:color="auto" w:sz="4" w:space="0"/>
              <w:bottom w:val="single" w:color="auto" w:sz="6" w:space="0"/>
              <w:right w:val="single" w:color="auto" w:sz="6" w:space="0"/>
            </w:tcBorders>
            <w:shd w:val="clear" w:color="auto" w:fill="D7D7D7"/>
            <w:vAlign w:val="center"/>
          </w:tcPr>
          <w:p w14:paraId="1EF49335">
            <w:pPr>
              <w:widowControl/>
              <w:snapToGrid w:val="0"/>
              <w:jc w:val="center"/>
              <w:rPr>
                <w:rFonts w:ascii="Arial" w:hAnsi="Arial" w:eastAsia="宋体" w:cs="Arial"/>
                <w:b/>
                <w:bCs/>
                <w:kern w:val="0"/>
              </w:rPr>
            </w:pPr>
            <w:r>
              <w:rPr>
                <w:rFonts w:ascii="Arial" w:hAnsi="Arial" w:eastAsia="宋体" w:cs="Arial"/>
                <w:b/>
                <w:bCs/>
                <w:kern w:val="0"/>
              </w:rPr>
              <w:t>自主招标文件规定的技术和服务要求</w:t>
            </w:r>
          </w:p>
        </w:tc>
        <w:tc>
          <w:tcPr>
            <w:tcW w:w="1520" w:type="dxa"/>
            <w:tcBorders>
              <w:top w:val="single" w:color="auto" w:sz="12" w:space="0"/>
              <w:left w:val="single" w:color="auto" w:sz="6" w:space="0"/>
              <w:bottom w:val="single" w:color="auto" w:sz="6" w:space="0"/>
              <w:right w:val="single" w:color="auto" w:sz="6" w:space="0"/>
            </w:tcBorders>
            <w:shd w:val="clear" w:color="auto" w:fill="D7D7D7"/>
            <w:vAlign w:val="center"/>
          </w:tcPr>
          <w:p w14:paraId="5E363FFE">
            <w:pPr>
              <w:widowControl/>
              <w:snapToGrid w:val="0"/>
              <w:jc w:val="center"/>
              <w:rPr>
                <w:rFonts w:ascii="Arial" w:hAnsi="Arial" w:eastAsia="宋体" w:cs="Arial"/>
                <w:b/>
                <w:bCs/>
                <w:kern w:val="0"/>
              </w:rPr>
            </w:pPr>
            <w:r>
              <w:rPr>
                <w:rFonts w:ascii="Arial" w:hAnsi="Arial" w:eastAsia="宋体" w:cs="Arial"/>
                <w:b/>
              </w:rPr>
              <w:t>投标文件响应的具体内容</w:t>
            </w:r>
          </w:p>
        </w:tc>
        <w:tc>
          <w:tcPr>
            <w:tcW w:w="1180" w:type="dxa"/>
            <w:tcBorders>
              <w:top w:val="single" w:color="auto" w:sz="12" w:space="0"/>
              <w:left w:val="single" w:color="auto" w:sz="6" w:space="0"/>
              <w:bottom w:val="single" w:color="auto" w:sz="6" w:space="0"/>
              <w:right w:val="single" w:color="auto" w:sz="6" w:space="0"/>
            </w:tcBorders>
            <w:shd w:val="clear" w:color="auto" w:fill="D7D7D7"/>
            <w:vAlign w:val="center"/>
          </w:tcPr>
          <w:p w14:paraId="216C8ED0">
            <w:pPr>
              <w:widowControl/>
              <w:snapToGrid w:val="0"/>
              <w:jc w:val="center"/>
              <w:rPr>
                <w:rFonts w:ascii="Arial" w:hAnsi="Arial" w:eastAsia="宋体" w:cs="Arial"/>
                <w:b/>
                <w:bCs/>
                <w:kern w:val="0"/>
              </w:rPr>
            </w:pPr>
            <w:r>
              <w:rPr>
                <w:rFonts w:ascii="Arial" w:hAnsi="Arial" w:eastAsia="宋体" w:cs="Arial"/>
                <w:b/>
              </w:rPr>
              <w:t>是否偏离</w:t>
            </w:r>
          </w:p>
        </w:tc>
        <w:tc>
          <w:tcPr>
            <w:tcW w:w="1241" w:type="dxa"/>
            <w:tcBorders>
              <w:top w:val="single" w:color="auto" w:sz="12" w:space="0"/>
              <w:left w:val="single" w:color="auto" w:sz="6" w:space="0"/>
              <w:bottom w:val="single" w:color="auto" w:sz="6" w:space="0"/>
              <w:right w:val="single" w:color="auto" w:sz="4" w:space="0"/>
            </w:tcBorders>
            <w:shd w:val="clear" w:color="auto" w:fill="D7D7D7"/>
            <w:vAlign w:val="center"/>
          </w:tcPr>
          <w:p w14:paraId="03BE3B41">
            <w:pPr>
              <w:widowControl/>
              <w:snapToGrid w:val="0"/>
              <w:jc w:val="center"/>
              <w:rPr>
                <w:rFonts w:ascii="Arial" w:hAnsi="Arial" w:eastAsia="宋体" w:cs="Arial"/>
                <w:b/>
                <w:bCs/>
                <w:kern w:val="0"/>
              </w:rPr>
            </w:pPr>
            <w:r>
              <w:rPr>
                <w:rFonts w:ascii="Arial" w:hAnsi="Arial" w:eastAsia="宋体" w:cs="Arial"/>
                <w:b/>
                <w:bCs/>
                <w:kern w:val="0"/>
              </w:rPr>
              <w:t>证明文件所在位置</w:t>
            </w:r>
          </w:p>
        </w:tc>
        <w:tc>
          <w:tcPr>
            <w:tcW w:w="1217" w:type="dxa"/>
            <w:tcBorders>
              <w:top w:val="single" w:color="auto" w:sz="12" w:space="0"/>
              <w:left w:val="single" w:color="auto" w:sz="4" w:space="0"/>
              <w:bottom w:val="single" w:color="auto" w:sz="6" w:space="0"/>
              <w:right w:val="single" w:color="auto" w:sz="12" w:space="0"/>
            </w:tcBorders>
            <w:shd w:val="clear" w:color="auto" w:fill="D7D7D7"/>
            <w:vAlign w:val="center"/>
          </w:tcPr>
          <w:p w14:paraId="0DBBF74D">
            <w:pPr>
              <w:widowControl/>
              <w:snapToGrid w:val="0"/>
              <w:jc w:val="center"/>
              <w:rPr>
                <w:rFonts w:ascii="Arial" w:hAnsi="Arial" w:eastAsia="宋体" w:cs="Arial"/>
                <w:b/>
                <w:bCs/>
                <w:kern w:val="0"/>
              </w:rPr>
            </w:pPr>
            <w:r>
              <w:rPr>
                <w:rFonts w:ascii="Arial" w:hAnsi="Arial" w:eastAsia="宋体" w:cs="Arial"/>
                <w:b/>
                <w:bCs/>
                <w:kern w:val="0"/>
              </w:rPr>
              <w:t>备注</w:t>
            </w:r>
          </w:p>
        </w:tc>
      </w:tr>
      <w:tr w14:paraId="7A375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545" w:type="dxa"/>
            <w:tcBorders>
              <w:top w:val="single" w:color="auto" w:sz="6" w:space="0"/>
              <w:left w:val="single" w:color="auto" w:sz="12" w:space="0"/>
              <w:bottom w:val="single" w:color="auto" w:sz="6" w:space="0"/>
              <w:right w:val="single" w:color="auto" w:sz="6" w:space="0"/>
            </w:tcBorders>
            <w:vAlign w:val="center"/>
          </w:tcPr>
          <w:p w14:paraId="7DBDC01D">
            <w:pPr>
              <w:widowControl/>
              <w:snapToGrid w:val="0"/>
              <w:jc w:val="center"/>
              <w:rPr>
                <w:rFonts w:ascii="Arial" w:hAnsi="Arial" w:eastAsia="宋体" w:cs="Arial"/>
                <w:b/>
                <w:bCs/>
                <w:kern w:val="0"/>
              </w:rPr>
            </w:pPr>
          </w:p>
        </w:tc>
        <w:tc>
          <w:tcPr>
            <w:tcW w:w="1283" w:type="dxa"/>
            <w:tcBorders>
              <w:top w:val="single" w:color="auto" w:sz="6" w:space="0"/>
              <w:left w:val="single" w:color="auto" w:sz="6" w:space="0"/>
              <w:bottom w:val="single" w:color="auto" w:sz="6" w:space="0"/>
              <w:right w:val="single" w:color="auto" w:sz="4" w:space="0"/>
            </w:tcBorders>
            <w:vAlign w:val="center"/>
          </w:tcPr>
          <w:p w14:paraId="06EB14B2">
            <w:pPr>
              <w:widowControl/>
              <w:snapToGrid w:val="0"/>
              <w:jc w:val="center"/>
              <w:rPr>
                <w:rFonts w:ascii="Arial" w:hAnsi="Arial" w:eastAsia="宋体" w:cs="Arial"/>
                <w:b/>
                <w:bCs/>
                <w:kern w:val="0"/>
              </w:rPr>
            </w:pPr>
          </w:p>
        </w:tc>
        <w:tc>
          <w:tcPr>
            <w:tcW w:w="900" w:type="dxa"/>
            <w:tcBorders>
              <w:top w:val="single" w:color="auto" w:sz="6" w:space="0"/>
              <w:left w:val="single" w:color="auto" w:sz="4" w:space="0"/>
              <w:bottom w:val="single" w:color="auto" w:sz="6" w:space="0"/>
              <w:right w:val="single" w:color="auto" w:sz="4" w:space="0"/>
            </w:tcBorders>
            <w:vAlign w:val="center"/>
          </w:tcPr>
          <w:p w14:paraId="1B6BFB0D">
            <w:pPr>
              <w:widowControl/>
              <w:snapToGrid w:val="0"/>
              <w:jc w:val="center"/>
              <w:rPr>
                <w:rFonts w:ascii="Arial" w:hAnsi="Arial" w:eastAsia="宋体" w:cs="Arial"/>
                <w:b/>
                <w:bCs/>
                <w:kern w:val="0"/>
              </w:rPr>
            </w:pPr>
          </w:p>
        </w:tc>
        <w:tc>
          <w:tcPr>
            <w:tcW w:w="1759" w:type="dxa"/>
            <w:tcBorders>
              <w:top w:val="single" w:color="auto" w:sz="6" w:space="0"/>
              <w:left w:val="single" w:color="auto" w:sz="4" w:space="0"/>
              <w:bottom w:val="single" w:color="auto" w:sz="6" w:space="0"/>
              <w:right w:val="single" w:color="auto" w:sz="6" w:space="0"/>
            </w:tcBorders>
            <w:vAlign w:val="center"/>
          </w:tcPr>
          <w:p w14:paraId="05D6BE20">
            <w:pPr>
              <w:widowControl/>
              <w:snapToGrid w:val="0"/>
              <w:jc w:val="center"/>
              <w:rPr>
                <w:rFonts w:ascii="Arial" w:hAnsi="Arial" w:eastAsia="宋体" w:cs="Arial"/>
                <w:b/>
                <w:bCs/>
                <w:kern w:val="0"/>
              </w:rPr>
            </w:pPr>
          </w:p>
        </w:tc>
        <w:tc>
          <w:tcPr>
            <w:tcW w:w="1520" w:type="dxa"/>
            <w:tcBorders>
              <w:top w:val="single" w:color="auto" w:sz="6" w:space="0"/>
              <w:left w:val="single" w:color="auto" w:sz="6" w:space="0"/>
              <w:bottom w:val="single" w:color="auto" w:sz="6" w:space="0"/>
              <w:right w:val="single" w:color="auto" w:sz="6" w:space="0"/>
            </w:tcBorders>
            <w:vAlign w:val="center"/>
          </w:tcPr>
          <w:p w14:paraId="496C6F6F">
            <w:pPr>
              <w:widowControl/>
              <w:snapToGrid w:val="0"/>
              <w:jc w:val="center"/>
              <w:rPr>
                <w:rFonts w:ascii="Arial" w:hAnsi="Arial" w:eastAsia="宋体" w:cs="Arial"/>
                <w:b/>
                <w:bCs/>
                <w:kern w:val="0"/>
              </w:rPr>
            </w:pPr>
          </w:p>
        </w:tc>
        <w:tc>
          <w:tcPr>
            <w:tcW w:w="1180" w:type="dxa"/>
            <w:tcBorders>
              <w:top w:val="single" w:color="auto" w:sz="6" w:space="0"/>
              <w:left w:val="single" w:color="auto" w:sz="6" w:space="0"/>
              <w:bottom w:val="single" w:color="auto" w:sz="6" w:space="0"/>
              <w:right w:val="single" w:color="auto" w:sz="6" w:space="0"/>
            </w:tcBorders>
            <w:vAlign w:val="center"/>
          </w:tcPr>
          <w:p w14:paraId="2280390A">
            <w:pPr>
              <w:widowControl/>
              <w:snapToGrid w:val="0"/>
              <w:jc w:val="center"/>
              <w:rPr>
                <w:rFonts w:ascii="Arial" w:hAnsi="Arial" w:eastAsia="宋体" w:cs="Arial"/>
                <w:b/>
                <w:bCs/>
                <w:kern w:val="0"/>
              </w:rPr>
            </w:pPr>
          </w:p>
        </w:tc>
        <w:tc>
          <w:tcPr>
            <w:tcW w:w="1241" w:type="dxa"/>
            <w:tcBorders>
              <w:top w:val="single" w:color="auto" w:sz="6" w:space="0"/>
              <w:left w:val="single" w:color="auto" w:sz="6" w:space="0"/>
              <w:bottom w:val="single" w:color="auto" w:sz="6" w:space="0"/>
              <w:right w:val="single" w:color="auto" w:sz="4" w:space="0"/>
            </w:tcBorders>
            <w:vAlign w:val="center"/>
          </w:tcPr>
          <w:p w14:paraId="6B689CC7">
            <w:pPr>
              <w:widowControl/>
              <w:snapToGrid w:val="0"/>
              <w:jc w:val="center"/>
              <w:rPr>
                <w:rFonts w:ascii="Arial" w:hAnsi="Arial" w:eastAsia="宋体" w:cs="Arial"/>
                <w:b/>
                <w:bCs/>
                <w:kern w:val="0"/>
              </w:rPr>
            </w:pPr>
          </w:p>
        </w:tc>
        <w:tc>
          <w:tcPr>
            <w:tcW w:w="1217" w:type="dxa"/>
            <w:tcBorders>
              <w:top w:val="single" w:color="auto" w:sz="6" w:space="0"/>
              <w:left w:val="single" w:color="auto" w:sz="4" w:space="0"/>
              <w:bottom w:val="single" w:color="auto" w:sz="6" w:space="0"/>
              <w:right w:val="single" w:color="auto" w:sz="12" w:space="0"/>
            </w:tcBorders>
            <w:vAlign w:val="center"/>
          </w:tcPr>
          <w:p w14:paraId="6943A597">
            <w:pPr>
              <w:widowControl/>
              <w:snapToGrid w:val="0"/>
              <w:jc w:val="center"/>
              <w:rPr>
                <w:rFonts w:ascii="Arial" w:hAnsi="Arial" w:eastAsia="宋体" w:cs="Arial"/>
                <w:b/>
                <w:bCs/>
                <w:kern w:val="0"/>
              </w:rPr>
            </w:pPr>
          </w:p>
        </w:tc>
      </w:tr>
      <w:tr w14:paraId="10DE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545" w:type="dxa"/>
            <w:tcBorders>
              <w:top w:val="single" w:color="auto" w:sz="6" w:space="0"/>
              <w:left w:val="single" w:color="auto" w:sz="12" w:space="0"/>
              <w:bottom w:val="single" w:color="auto" w:sz="6" w:space="0"/>
              <w:right w:val="single" w:color="auto" w:sz="6" w:space="0"/>
            </w:tcBorders>
            <w:vAlign w:val="center"/>
          </w:tcPr>
          <w:p w14:paraId="53FF755E">
            <w:pPr>
              <w:widowControl/>
              <w:snapToGrid w:val="0"/>
              <w:jc w:val="center"/>
              <w:rPr>
                <w:rFonts w:ascii="Arial" w:hAnsi="Arial" w:eastAsia="宋体" w:cs="Arial"/>
                <w:b/>
                <w:bCs/>
                <w:kern w:val="0"/>
              </w:rPr>
            </w:pPr>
          </w:p>
        </w:tc>
        <w:tc>
          <w:tcPr>
            <w:tcW w:w="1283" w:type="dxa"/>
            <w:tcBorders>
              <w:top w:val="single" w:color="auto" w:sz="6" w:space="0"/>
              <w:left w:val="single" w:color="auto" w:sz="6" w:space="0"/>
              <w:bottom w:val="single" w:color="auto" w:sz="6" w:space="0"/>
              <w:right w:val="single" w:color="auto" w:sz="4" w:space="0"/>
            </w:tcBorders>
            <w:vAlign w:val="center"/>
          </w:tcPr>
          <w:p w14:paraId="344605BC">
            <w:pPr>
              <w:widowControl/>
              <w:snapToGrid w:val="0"/>
              <w:jc w:val="center"/>
              <w:rPr>
                <w:rFonts w:ascii="Arial" w:hAnsi="Arial" w:eastAsia="宋体" w:cs="Arial"/>
                <w:b/>
                <w:bCs/>
                <w:kern w:val="0"/>
              </w:rPr>
            </w:pPr>
          </w:p>
        </w:tc>
        <w:tc>
          <w:tcPr>
            <w:tcW w:w="900" w:type="dxa"/>
            <w:tcBorders>
              <w:top w:val="single" w:color="auto" w:sz="6" w:space="0"/>
              <w:left w:val="single" w:color="auto" w:sz="4" w:space="0"/>
              <w:bottom w:val="single" w:color="auto" w:sz="6" w:space="0"/>
              <w:right w:val="single" w:color="auto" w:sz="4" w:space="0"/>
            </w:tcBorders>
            <w:vAlign w:val="center"/>
          </w:tcPr>
          <w:p w14:paraId="3D2B192E">
            <w:pPr>
              <w:widowControl/>
              <w:snapToGrid w:val="0"/>
              <w:jc w:val="center"/>
              <w:rPr>
                <w:rFonts w:ascii="Arial" w:hAnsi="Arial" w:eastAsia="宋体" w:cs="Arial"/>
                <w:b/>
                <w:bCs/>
                <w:kern w:val="0"/>
              </w:rPr>
            </w:pPr>
          </w:p>
        </w:tc>
        <w:tc>
          <w:tcPr>
            <w:tcW w:w="1759" w:type="dxa"/>
            <w:tcBorders>
              <w:top w:val="single" w:color="auto" w:sz="6" w:space="0"/>
              <w:left w:val="single" w:color="auto" w:sz="4" w:space="0"/>
              <w:bottom w:val="single" w:color="auto" w:sz="6" w:space="0"/>
              <w:right w:val="single" w:color="auto" w:sz="6" w:space="0"/>
            </w:tcBorders>
            <w:vAlign w:val="center"/>
          </w:tcPr>
          <w:p w14:paraId="3A8FB7DA">
            <w:pPr>
              <w:widowControl/>
              <w:snapToGrid w:val="0"/>
              <w:jc w:val="center"/>
              <w:rPr>
                <w:rFonts w:ascii="Arial" w:hAnsi="Arial" w:eastAsia="宋体" w:cs="Arial"/>
                <w:b/>
                <w:bCs/>
                <w:kern w:val="0"/>
              </w:rPr>
            </w:pPr>
          </w:p>
        </w:tc>
        <w:tc>
          <w:tcPr>
            <w:tcW w:w="1520" w:type="dxa"/>
            <w:tcBorders>
              <w:top w:val="single" w:color="auto" w:sz="6" w:space="0"/>
              <w:left w:val="single" w:color="auto" w:sz="6" w:space="0"/>
              <w:bottom w:val="single" w:color="auto" w:sz="6" w:space="0"/>
              <w:right w:val="single" w:color="auto" w:sz="6" w:space="0"/>
            </w:tcBorders>
            <w:vAlign w:val="center"/>
          </w:tcPr>
          <w:p w14:paraId="59311C92">
            <w:pPr>
              <w:widowControl/>
              <w:snapToGrid w:val="0"/>
              <w:jc w:val="center"/>
              <w:rPr>
                <w:rFonts w:ascii="Arial" w:hAnsi="Arial" w:eastAsia="宋体" w:cs="Arial"/>
                <w:b/>
                <w:bCs/>
                <w:kern w:val="0"/>
              </w:rPr>
            </w:pPr>
          </w:p>
        </w:tc>
        <w:tc>
          <w:tcPr>
            <w:tcW w:w="1180" w:type="dxa"/>
            <w:tcBorders>
              <w:top w:val="single" w:color="auto" w:sz="6" w:space="0"/>
              <w:left w:val="single" w:color="auto" w:sz="6" w:space="0"/>
              <w:bottom w:val="single" w:color="auto" w:sz="6" w:space="0"/>
              <w:right w:val="single" w:color="auto" w:sz="6" w:space="0"/>
            </w:tcBorders>
            <w:vAlign w:val="center"/>
          </w:tcPr>
          <w:p w14:paraId="1BFFD0D1">
            <w:pPr>
              <w:widowControl/>
              <w:snapToGrid w:val="0"/>
              <w:jc w:val="center"/>
              <w:rPr>
                <w:rFonts w:ascii="Arial" w:hAnsi="Arial" w:eastAsia="宋体" w:cs="Arial"/>
                <w:b/>
                <w:bCs/>
                <w:kern w:val="0"/>
              </w:rPr>
            </w:pPr>
          </w:p>
        </w:tc>
        <w:tc>
          <w:tcPr>
            <w:tcW w:w="1241" w:type="dxa"/>
            <w:tcBorders>
              <w:top w:val="single" w:color="auto" w:sz="6" w:space="0"/>
              <w:left w:val="single" w:color="auto" w:sz="6" w:space="0"/>
              <w:bottom w:val="single" w:color="auto" w:sz="6" w:space="0"/>
              <w:right w:val="single" w:color="auto" w:sz="4" w:space="0"/>
            </w:tcBorders>
            <w:vAlign w:val="center"/>
          </w:tcPr>
          <w:p w14:paraId="03473499">
            <w:pPr>
              <w:widowControl/>
              <w:snapToGrid w:val="0"/>
              <w:jc w:val="center"/>
              <w:rPr>
                <w:rFonts w:ascii="Arial" w:hAnsi="Arial" w:eastAsia="宋体" w:cs="Arial"/>
                <w:b/>
                <w:bCs/>
                <w:kern w:val="0"/>
              </w:rPr>
            </w:pPr>
          </w:p>
        </w:tc>
        <w:tc>
          <w:tcPr>
            <w:tcW w:w="1217" w:type="dxa"/>
            <w:tcBorders>
              <w:top w:val="single" w:color="auto" w:sz="6" w:space="0"/>
              <w:left w:val="single" w:color="auto" w:sz="4" w:space="0"/>
              <w:bottom w:val="single" w:color="auto" w:sz="6" w:space="0"/>
              <w:right w:val="single" w:color="auto" w:sz="12" w:space="0"/>
            </w:tcBorders>
            <w:vAlign w:val="center"/>
          </w:tcPr>
          <w:p w14:paraId="7A5371A6">
            <w:pPr>
              <w:widowControl/>
              <w:snapToGrid w:val="0"/>
              <w:jc w:val="center"/>
              <w:rPr>
                <w:rFonts w:ascii="Arial" w:hAnsi="Arial" w:eastAsia="宋体" w:cs="Arial"/>
                <w:b/>
                <w:bCs/>
                <w:kern w:val="0"/>
              </w:rPr>
            </w:pPr>
          </w:p>
        </w:tc>
      </w:tr>
      <w:tr w14:paraId="41DC4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545" w:type="dxa"/>
            <w:tcBorders>
              <w:top w:val="single" w:color="auto" w:sz="6" w:space="0"/>
              <w:left w:val="single" w:color="auto" w:sz="12" w:space="0"/>
              <w:bottom w:val="single" w:color="auto" w:sz="6" w:space="0"/>
              <w:right w:val="single" w:color="auto" w:sz="6" w:space="0"/>
            </w:tcBorders>
            <w:vAlign w:val="center"/>
          </w:tcPr>
          <w:p w14:paraId="7CEA8E5F">
            <w:pPr>
              <w:widowControl/>
              <w:snapToGrid w:val="0"/>
              <w:jc w:val="center"/>
              <w:rPr>
                <w:rFonts w:ascii="Arial" w:hAnsi="Arial" w:eastAsia="宋体" w:cs="Arial"/>
                <w:b/>
                <w:bCs/>
                <w:kern w:val="0"/>
              </w:rPr>
            </w:pPr>
          </w:p>
        </w:tc>
        <w:tc>
          <w:tcPr>
            <w:tcW w:w="1283" w:type="dxa"/>
            <w:tcBorders>
              <w:top w:val="single" w:color="auto" w:sz="6" w:space="0"/>
              <w:left w:val="single" w:color="auto" w:sz="6" w:space="0"/>
              <w:bottom w:val="single" w:color="auto" w:sz="6" w:space="0"/>
              <w:right w:val="single" w:color="auto" w:sz="4" w:space="0"/>
            </w:tcBorders>
            <w:vAlign w:val="center"/>
          </w:tcPr>
          <w:p w14:paraId="6F8FB647">
            <w:pPr>
              <w:widowControl/>
              <w:snapToGrid w:val="0"/>
              <w:jc w:val="center"/>
              <w:rPr>
                <w:rFonts w:ascii="Arial" w:hAnsi="Arial" w:eastAsia="宋体" w:cs="Arial"/>
                <w:b/>
                <w:bCs/>
                <w:kern w:val="0"/>
              </w:rPr>
            </w:pPr>
          </w:p>
        </w:tc>
        <w:tc>
          <w:tcPr>
            <w:tcW w:w="900" w:type="dxa"/>
            <w:tcBorders>
              <w:top w:val="single" w:color="auto" w:sz="6" w:space="0"/>
              <w:left w:val="single" w:color="auto" w:sz="4" w:space="0"/>
              <w:bottom w:val="single" w:color="auto" w:sz="6" w:space="0"/>
              <w:right w:val="single" w:color="auto" w:sz="4" w:space="0"/>
            </w:tcBorders>
            <w:vAlign w:val="center"/>
          </w:tcPr>
          <w:p w14:paraId="3B8C592D">
            <w:pPr>
              <w:widowControl/>
              <w:snapToGrid w:val="0"/>
              <w:jc w:val="center"/>
              <w:rPr>
                <w:rFonts w:ascii="Arial" w:hAnsi="Arial" w:eastAsia="宋体" w:cs="Arial"/>
                <w:b/>
                <w:bCs/>
                <w:kern w:val="0"/>
              </w:rPr>
            </w:pPr>
          </w:p>
        </w:tc>
        <w:tc>
          <w:tcPr>
            <w:tcW w:w="1759" w:type="dxa"/>
            <w:tcBorders>
              <w:top w:val="single" w:color="auto" w:sz="6" w:space="0"/>
              <w:left w:val="single" w:color="auto" w:sz="4" w:space="0"/>
              <w:bottom w:val="single" w:color="auto" w:sz="6" w:space="0"/>
              <w:right w:val="single" w:color="auto" w:sz="6" w:space="0"/>
            </w:tcBorders>
            <w:vAlign w:val="center"/>
          </w:tcPr>
          <w:p w14:paraId="3C8E8A92">
            <w:pPr>
              <w:widowControl/>
              <w:snapToGrid w:val="0"/>
              <w:jc w:val="center"/>
              <w:rPr>
                <w:rFonts w:ascii="Arial" w:hAnsi="Arial" w:eastAsia="宋体" w:cs="Arial"/>
                <w:b/>
                <w:bCs/>
                <w:kern w:val="0"/>
              </w:rPr>
            </w:pPr>
          </w:p>
        </w:tc>
        <w:tc>
          <w:tcPr>
            <w:tcW w:w="1520" w:type="dxa"/>
            <w:tcBorders>
              <w:top w:val="single" w:color="auto" w:sz="6" w:space="0"/>
              <w:left w:val="single" w:color="auto" w:sz="6" w:space="0"/>
              <w:bottom w:val="single" w:color="auto" w:sz="6" w:space="0"/>
              <w:right w:val="single" w:color="auto" w:sz="6" w:space="0"/>
            </w:tcBorders>
            <w:vAlign w:val="center"/>
          </w:tcPr>
          <w:p w14:paraId="16BE75C5">
            <w:pPr>
              <w:widowControl/>
              <w:snapToGrid w:val="0"/>
              <w:jc w:val="center"/>
              <w:rPr>
                <w:rFonts w:ascii="Arial" w:hAnsi="Arial" w:eastAsia="宋体" w:cs="Arial"/>
                <w:b/>
                <w:bCs/>
                <w:kern w:val="0"/>
              </w:rPr>
            </w:pPr>
          </w:p>
        </w:tc>
        <w:tc>
          <w:tcPr>
            <w:tcW w:w="1180" w:type="dxa"/>
            <w:tcBorders>
              <w:top w:val="single" w:color="auto" w:sz="6" w:space="0"/>
              <w:left w:val="single" w:color="auto" w:sz="6" w:space="0"/>
              <w:bottom w:val="single" w:color="auto" w:sz="6" w:space="0"/>
              <w:right w:val="single" w:color="auto" w:sz="6" w:space="0"/>
            </w:tcBorders>
            <w:vAlign w:val="center"/>
          </w:tcPr>
          <w:p w14:paraId="5940110C">
            <w:pPr>
              <w:widowControl/>
              <w:snapToGrid w:val="0"/>
              <w:jc w:val="center"/>
              <w:rPr>
                <w:rFonts w:ascii="Arial" w:hAnsi="Arial" w:eastAsia="宋体" w:cs="Arial"/>
                <w:b/>
                <w:bCs/>
                <w:kern w:val="0"/>
              </w:rPr>
            </w:pPr>
          </w:p>
        </w:tc>
        <w:tc>
          <w:tcPr>
            <w:tcW w:w="1241" w:type="dxa"/>
            <w:tcBorders>
              <w:top w:val="single" w:color="auto" w:sz="6" w:space="0"/>
              <w:left w:val="single" w:color="auto" w:sz="6" w:space="0"/>
              <w:bottom w:val="single" w:color="auto" w:sz="6" w:space="0"/>
              <w:right w:val="single" w:color="auto" w:sz="4" w:space="0"/>
            </w:tcBorders>
            <w:vAlign w:val="center"/>
          </w:tcPr>
          <w:p w14:paraId="37903CA4">
            <w:pPr>
              <w:widowControl/>
              <w:snapToGrid w:val="0"/>
              <w:jc w:val="center"/>
              <w:rPr>
                <w:rFonts w:ascii="Arial" w:hAnsi="Arial" w:eastAsia="宋体" w:cs="Arial"/>
                <w:b/>
                <w:bCs/>
                <w:kern w:val="0"/>
              </w:rPr>
            </w:pPr>
          </w:p>
        </w:tc>
        <w:tc>
          <w:tcPr>
            <w:tcW w:w="1217" w:type="dxa"/>
            <w:tcBorders>
              <w:top w:val="single" w:color="auto" w:sz="6" w:space="0"/>
              <w:left w:val="single" w:color="auto" w:sz="4" w:space="0"/>
              <w:bottom w:val="single" w:color="auto" w:sz="6" w:space="0"/>
              <w:right w:val="single" w:color="auto" w:sz="12" w:space="0"/>
            </w:tcBorders>
            <w:vAlign w:val="center"/>
          </w:tcPr>
          <w:p w14:paraId="0F377B40">
            <w:pPr>
              <w:widowControl/>
              <w:snapToGrid w:val="0"/>
              <w:jc w:val="center"/>
              <w:rPr>
                <w:rFonts w:ascii="Arial" w:hAnsi="Arial" w:eastAsia="宋体" w:cs="Arial"/>
                <w:b/>
                <w:bCs/>
                <w:kern w:val="0"/>
              </w:rPr>
            </w:pPr>
          </w:p>
        </w:tc>
      </w:tr>
      <w:tr w14:paraId="133AF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545" w:type="dxa"/>
            <w:tcBorders>
              <w:top w:val="single" w:color="auto" w:sz="6" w:space="0"/>
              <w:left w:val="single" w:color="auto" w:sz="12" w:space="0"/>
              <w:bottom w:val="single" w:color="auto" w:sz="6" w:space="0"/>
              <w:right w:val="single" w:color="auto" w:sz="6" w:space="0"/>
            </w:tcBorders>
            <w:vAlign w:val="center"/>
          </w:tcPr>
          <w:p w14:paraId="2984E3B7">
            <w:pPr>
              <w:widowControl/>
              <w:snapToGrid w:val="0"/>
              <w:jc w:val="center"/>
              <w:rPr>
                <w:rFonts w:ascii="Arial" w:hAnsi="Arial" w:eastAsia="宋体" w:cs="Arial"/>
                <w:b/>
                <w:bCs/>
                <w:kern w:val="0"/>
              </w:rPr>
            </w:pPr>
          </w:p>
        </w:tc>
        <w:tc>
          <w:tcPr>
            <w:tcW w:w="1283" w:type="dxa"/>
            <w:tcBorders>
              <w:top w:val="single" w:color="auto" w:sz="6" w:space="0"/>
              <w:left w:val="single" w:color="auto" w:sz="6" w:space="0"/>
              <w:bottom w:val="single" w:color="auto" w:sz="6" w:space="0"/>
              <w:right w:val="single" w:color="auto" w:sz="4" w:space="0"/>
            </w:tcBorders>
            <w:vAlign w:val="center"/>
          </w:tcPr>
          <w:p w14:paraId="603BE799">
            <w:pPr>
              <w:widowControl/>
              <w:snapToGrid w:val="0"/>
              <w:jc w:val="center"/>
              <w:rPr>
                <w:rFonts w:ascii="Arial" w:hAnsi="Arial" w:eastAsia="宋体" w:cs="Arial"/>
                <w:b/>
                <w:bCs/>
                <w:kern w:val="0"/>
              </w:rPr>
            </w:pPr>
          </w:p>
        </w:tc>
        <w:tc>
          <w:tcPr>
            <w:tcW w:w="900" w:type="dxa"/>
            <w:tcBorders>
              <w:top w:val="single" w:color="auto" w:sz="6" w:space="0"/>
              <w:left w:val="single" w:color="auto" w:sz="4" w:space="0"/>
              <w:bottom w:val="single" w:color="auto" w:sz="6" w:space="0"/>
              <w:right w:val="single" w:color="auto" w:sz="4" w:space="0"/>
            </w:tcBorders>
            <w:vAlign w:val="center"/>
          </w:tcPr>
          <w:p w14:paraId="130F8F12">
            <w:pPr>
              <w:widowControl/>
              <w:snapToGrid w:val="0"/>
              <w:jc w:val="center"/>
              <w:rPr>
                <w:rFonts w:ascii="Arial" w:hAnsi="Arial" w:eastAsia="宋体" w:cs="Arial"/>
                <w:b/>
                <w:bCs/>
                <w:kern w:val="0"/>
              </w:rPr>
            </w:pPr>
          </w:p>
        </w:tc>
        <w:tc>
          <w:tcPr>
            <w:tcW w:w="1759" w:type="dxa"/>
            <w:tcBorders>
              <w:top w:val="single" w:color="auto" w:sz="6" w:space="0"/>
              <w:left w:val="single" w:color="auto" w:sz="4" w:space="0"/>
              <w:bottom w:val="single" w:color="auto" w:sz="6" w:space="0"/>
              <w:right w:val="single" w:color="auto" w:sz="6" w:space="0"/>
            </w:tcBorders>
            <w:vAlign w:val="center"/>
          </w:tcPr>
          <w:p w14:paraId="321C393D">
            <w:pPr>
              <w:widowControl/>
              <w:snapToGrid w:val="0"/>
              <w:jc w:val="center"/>
              <w:rPr>
                <w:rFonts w:ascii="Arial" w:hAnsi="Arial" w:eastAsia="宋体" w:cs="Arial"/>
                <w:b/>
                <w:bCs/>
                <w:kern w:val="0"/>
              </w:rPr>
            </w:pPr>
          </w:p>
        </w:tc>
        <w:tc>
          <w:tcPr>
            <w:tcW w:w="1520" w:type="dxa"/>
            <w:tcBorders>
              <w:top w:val="single" w:color="auto" w:sz="6" w:space="0"/>
              <w:left w:val="single" w:color="auto" w:sz="6" w:space="0"/>
              <w:bottom w:val="single" w:color="auto" w:sz="6" w:space="0"/>
              <w:right w:val="single" w:color="auto" w:sz="6" w:space="0"/>
            </w:tcBorders>
            <w:vAlign w:val="center"/>
          </w:tcPr>
          <w:p w14:paraId="3B31286F">
            <w:pPr>
              <w:widowControl/>
              <w:snapToGrid w:val="0"/>
              <w:jc w:val="center"/>
              <w:rPr>
                <w:rFonts w:ascii="Arial" w:hAnsi="Arial" w:eastAsia="宋体" w:cs="Arial"/>
                <w:b/>
                <w:bCs/>
                <w:kern w:val="0"/>
              </w:rPr>
            </w:pPr>
          </w:p>
        </w:tc>
        <w:tc>
          <w:tcPr>
            <w:tcW w:w="1180" w:type="dxa"/>
            <w:tcBorders>
              <w:top w:val="single" w:color="auto" w:sz="6" w:space="0"/>
              <w:left w:val="single" w:color="auto" w:sz="6" w:space="0"/>
              <w:bottom w:val="single" w:color="auto" w:sz="6" w:space="0"/>
              <w:right w:val="single" w:color="auto" w:sz="6" w:space="0"/>
            </w:tcBorders>
            <w:vAlign w:val="center"/>
          </w:tcPr>
          <w:p w14:paraId="25729730">
            <w:pPr>
              <w:widowControl/>
              <w:snapToGrid w:val="0"/>
              <w:jc w:val="center"/>
              <w:rPr>
                <w:rFonts w:ascii="Arial" w:hAnsi="Arial" w:eastAsia="宋体" w:cs="Arial"/>
                <w:b/>
                <w:bCs/>
                <w:kern w:val="0"/>
              </w:rPr>
            </w:pPr>
          </w:p>
        </w:tc>
        <w:tc>
          <w:tcPr>
            <w:tcW w:w="1241" w:type="dxa"/>
            <w:tcBorders>
              <w:top w:val="single" w:color="auto" w:sz="6" w:space="0"/>
              <w:left w:val="single" w:color="auto" w:sz="6" w:space="0"/>
              <w:bottom w:val="single" w:color="auto" w:sz="6" w:space="0"/>
              <w:right w:val="single" w:color="auto" w:sz="4" w:space="0"/>
            </w:tcBorders>
            <w:vAlign w:val="center"/>
          </w:tcPr>
          <w:p w14:paraId="79A0405D">
            <w:pPr>
              <w:widowControl/>
              <w:snapToGrid w:val="0"/>
              <w:jc w:val="center"/>
              <w:rPr>
                <w:rFonts w:ascii="Arial" w:hAnsi="Arial" w:eastAsia="宋体" w:cs="Arial"/>
                <w:b/>
                <w:bCs/>
                <w:kern w:val="0"/>
              </w:rPr>
            </w:pPr>
          </w:p>
        </w:tc>
        <w:tc>
          <w:tcPr>
            <w:tcW w:w="1217" w:type="dxa"/>
            <w:tcBorders>
              <w:top w:val="single" w:color="auto" w:sz="6" w:space="0"/>
              <w:left w:val="single" w:color="auto" w:sz="4" w:space="0"/>
              <w:bottom w:val="single" w:color="auto" w:sz="6" w:space="0"/>
              <w:right w:val="single" w:color="auto" w:sz="12" w:space="0"/>
            </w:tcBorders>
            <w:vAlign w:val="center"/>
          </w:tcPr>
          <w:p w14:paraId="1D8A1568">
            <w:pPr>
              <w:widowControl/>
              <w:snapToGrid w:val="0"/>
              <w:jc w:val="center"/>
              <w:rPr>
                <w:rFonts w:ascii="Arial" w:hAnsi="Arial" w:eastAsia="宋体" w:cs="Arial"/>
                <w:b/>
                <w:bCs/>
                <w:kern w:val="0"/>
              </w:rPr>
            </w:pPr>
          </w:p>
        </w:tc>
      </w:tr>
      <w:tr w14:paraId="4A3DA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545" w:type="dxa"/>
            <w:tcBorders>
              <w:top w:val="single" w:color="auto" w:sz="6" w:space="0"/>
              <w:left w:val="single" w:color="auto" w:sz="12" w:space="0"/>
              <w:bottom w:val="single" w:color="auto" w:sz="6" w:space="0"/>
              <w:right w:val="single" w:color="auto" w:sz="6" w:space="0"/>
            </w:tcBorders>
            <w:vAlign w:val="center"/>
          </w:tcPr>
          <w:p w14:paraId="548A880A">
            <w:pPr>
              <w:widowControl/>
              <w:snapToGrid w:val="0"/>
              <w:jc w:val="center"/>
              <w:rPr>
                <w:rFonts w:ascii="Arial" w:hAnsi="Arial" w:eastAsia="宋体" w:cs="Arial"/>
                <w:b/>
                <w:bCs/>
                <w:kern w:val="0"/>
              </w:rPr>
            </w:pPr>
          </w:p>
        </w:tc>
        <w:tc>
          <w:tcPr>
            <w:tcW w:w="1283" w:type="dxa"/>
            <w:tcBorders>
              <w:top w:val="single" w:color="auto" w:sz="6" w:space="0"/>
              <w:left w:val="single" w:color="auto" w:sz="6" w:space="0"/>
              <w:bottom w:val="single" w:color="auto" w:sz="6" w:space="0"/>
              <w:right w:val="single" w:color="auto" w:sz="4" w:space="0"/>
            </w:tcBorders>
            <w:vAlign w:val="center"/>
          </w:tcPr>
          <w:p w14:paraId="1D07C7EF">
            <w:pPr>
              <w:widowControl/>
              <w:snapToGrid w:val="0"/>
              <w:jc w:val="center"/>
              <w:rPr>
                <w:rFonts w:ascii="Arial" w:hAnsi="Arial" w:eastAsia="宋体" w:cs="Arial"/>
                <w:b/>
                <w:bCs/>
                <w:kern w:val="0"/>
              </w:rPr>
            </w:pPr>
          </w:p>
        </w:tc>
        <w:tc>
          <w:tcPr>
            <w:tcW w:w="900" w:type="dxa"/>
            <w:tcBorders>
              <w:top w:val="single" w:color="auto" w:sz="6" w:space="0"/>
              <w:left w:val="single" w:color="auto" w:sz="4" w:space="0"/>
              <w:bottom w:val="single" w:color="auto" w:sz="6" w:space="0"/>
              <w:right w:val="single" w:color="auto" w:sz="4" w:space="0"/>
            </w:tcBorders>
            <w:vAlign w:val="center"/>
          </w:tcPr>
          <w:p w14:paraId="2C01698F">
            <w:pPr>
              <w:widowControl/>
              <w:snapToGrid w:val="0"/>
              <w:jc w:val="center"/>
              <w:rPr>
                <w:rFonts w:ascii="Arial" w:hAnsi="Arial" w:eastAsia="宋体" w:cs="Arial"/>
                <w:b/>
                <w:bCs/>
                <w:kern w:val="0"/>
              </w:rPr>
            </w:pPr>
          </w:p>
        </w:tc>
        <w:tc>
          <w:tcPr>
            <w:tcW w:w="1759" w:type="dxa"/>
            <w:tcBorders>
              <w:top w:val="single" w:color="auto" w:sz="6" w:space="0"/>
              <w:left w:val="single" w:color="auto" w:sz="4" w:space="0"/>
              <w:bottom w:val="single" w:color="auto" w:sz="6" w:space="0"/>
              <w:right w:val="single" w:color="auto" w:sz="6" w:space="0"/>
            </w:tcBorders>
            <w:vAlign w:val="center"/>
          </w:tcPr>
          <w:p w14:paraId="4412D6B8">
            <w:pPr>
              <w:widowControl/>
              <w:snapToGrid w:val="0"/>
              <w:jc w:val="center"/>
              <w:rPr>
                <w:rFonts w:ascii="Arial" w:hAnsi="Arial" w:eastAsia="宋体" w:cs="Arial"/>
                <w:b/>
                <w:bCs/>
                <w:kern w:val="0"/>
              </w:rPr>
            </w:pPr>
          </w:p>
        </w:tc>
        <w:tc>
          <w:tcPr>
            <w:tcW w:w="1520" w:type="dxa"/>
            <w:tcBorders>
              <w:top w:val="single" w:color="auto" w:sz="6" w:space="0"/>
              <w:left w:val="single" w:color="auto" w:sz="6" w:space="0"/>
              <w:bottom w:val="single" w:color="auto" w:sz="6" w:space="0"/>
              <w:right w:val="single" w:color="auto" w:sz="6" w:space="0"/>
            </w:tcBorders>
            <w:vAlign w:val="center"/>
          </w:tcPr>
          <w:p w14:paraId="1861D63C">
            <w:pPr>
              <w:widowControl/>
              <w:snapToGrid w:val="0"/>
              <w:jc w:val="center"/>
              <w:rPr>
                <w:rFonts w:ascii="Arial" w:hAnsi="Arial" w:eastAsia="宋体" w:cs="Arial"/>
                <w:b/>
                <w:bCs/>
                <w:kern w:val="0"/>
              </w:rPr>
            </w:pPr>
          </w:p>
        </w:tc>
        <w:tc>
          <w:tcPr>
            <w:tcW w:w="1180" w:type="dxa"/>
            <w:tcBorders>
              <w:top w:val="single" w:color="auto" w:sz="6" w:space="0"/>
              <w:left w:val="single" w:color="auto" w:sz="6" w:space="0"/>
              <w:bottom w:val="single" w:color="auto" w:sz="6" w:space="0"/>
              <w:right w:val="single" w:color="auto" w:sz="6" w:space="0"/>
            </w:tcBorders>
            <w:vAlign w:val="center"/>
          </w:tcPr>
          <w:p w14:paraId="4E47976C">
            <w:pPr>
              <w:widowControl/>
              <w:snapToGrid w:val="0"/>
              <w:jc w:val="center"/>
              <w:rPr>
                <w:rFonts w:ascii="Arial" w:hAnsi="Arial" w:eastAsia="宋体" w:cs="Arial"/>
                <w:b/>
                <w:bCs/>
                <w:kern w:val="0"/>
              </w:rPr>
            </w:pPr>
          </w:p>
        </w:tc>
        <w:tc>
          <w:tcPr>
            <w:tcW w:w="1241" w:type="dxa"/>
            <w:tcBorders>
              <w:top w:val="single" w:color="auto" w:sz="6" w:space="0"/>
              <w:left w:val="single" w:color="auto" w:sz="6" w:space="0"/>
              <w:bottom w:val="single" w:color="auto" w:sz="6" w:space="0"/>
              <w:right w:val="single" w:color="auto" w:sz="4" w:space="0"/>
            </w:tcBorders>
            <w:vAlign w:val="center"/>
          </w:tcPr>
          <w:p w14:paraId="4E9B8D6B">
            <w:pPr>
              <w:widowControl/>
              <w:snapToGrid w:val="0"/>
              <w:jc w:val="center"/>
              <w:rPr>
                <w:rFonts w:ascii="Arial" w:hAnsi="Arial" w:eastAsia="宋体" w:cs="Arial"/>
                <w:b/>
                <w:bCs/>
                <w:kern w:val="0"/>
              </w:rPr>
            </w:pPr>
          </w:p>
        </w:tc>
        <w:tc>
          <w:tcPr>
            <w:tcW w:w="1217" w:type="dxa"/>
            <w:tcBorders>
              <w:top w:val="single" w:color="auto" w:sz="6" w:space="0"/>
              <w:left w:val="single" w:color="auto" w:sz="4" w:space="0"/>
              <w:bottom w:val="single" w:color="auto" w:sz="6" w:space="0"/>
              <w:right w:val="single" w:color="auto" w:sz="12" w:space="0"/>
            </w:tcBorders>
            <w:vAlign w:val="center"/>
          </w:tcPr>
          <w:p w14:paraId="3A99BD17">
            <w:pPr>
              <w:widowControl/>
              <w:snapToGrid w:val="0"/>
              <w:jc w:val="center"/>
              <w:rPr>
                <w:rFonts w:ascii="Arial" w:hAnsi="Arial" w:eastAsia="宋体" w:cs="Arial"/>
                <w:b/>
                <w:bCs/>
                <w:kern w:val="0"/>
              </w:rPr>
            </w:pPr>
          </w:p>
        </w:tc>
      </w:tr>
      <w:tr w14:paraId="1C96A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545" w:type="dxa"/>
            <w:tcBorders>
              <w:top w:val="single" w:color="auto" w:sz="6" w:space="0"/>
              <w:left w:val="single" w:color="auto" w:sz="12" w:space="0"/>
              <w:bottom w:val="single" w:color="auto" w:sz="6" w:space="0"/>
              <w:right w:val="single" w:color="auto" w:sz="6" w:space="0"/>
            </w:tcBorders>
            <w:vAlign w:val="center"/>
          </w:tcPr>
          <w:p w14:paraId="682340BC">
            <w:pPr>
              <w:widowControl/>
              <w:snapToGrid w:val="0"/>
              <w:jc w:val="center"/>
              <w:rPr>
                <w:rFonts w:ascii="Arial" w:hAnsi="Arial" w:eastAsia="宋体" w:cs="Arial"/>
                <w:b/>
                <w:bCs/>
                <w:kern w:val="0"/>
              </w:rPr>
            </w:pPr>
          </w:p>
        </w:tc>
        <w:tc>
          <w:tcPr>
            <w:tcW w:w="1283" w:type="dxa"/>
            <w:tcBorders>
              <w:top w:val="single" w:color="auto" w:sz="6" w:space="0"/>
              <w:left w:val="single" w:color="auto" w:sz="6" w:space="0"/>
              <w:bottom w:val="single" w:color="auto" w:sz="6" w:space="0"/>
              <w:right w:val="single" w:color="auto" w:sz="4" w:space="0"/>
            </w:tcBorders>
            <w:vAlign w:val="center"/>
          </w:tcPr>
          <w:p w14:paraId="39E76463">
            <w:pPr>
              <w:widowControl/>
              <w:snapToGrid w:val="0"/>
              <w:jc w:val="center"/>
              <w:rPr>
                <w:rFonts w:ascii="Arial" w:hAnsi="Arial" w:eastAsia="宋体" w:cs="Arial"/>
                <w:b/>
                <w:bCs/>
                <w:kern w:val="0"/>
              </w:rPr>
            </w:pPr>
          </w:p>
        </w:tc>
        <w:tc>
          <w:tcPr>
            <w:tcW w:w="900" w:type="dxa"/>
            <w:tcBorders>
              <w:top w:val="single" w:color="auto" w:sz="6" w:space="0"/>
              <w:left w:val="single" w:color="auto" w:sz="4" w:space="0"/>
              <w:bottom w:val="single" w:color="auto" w:sz="6" w:space="0"/>
              <w:right w:val="single" w:color="auto" w:sz="4" w:space="0"/>
            </w:tcBorders>
            <w:vAlign w:val="center"/>
          </w:tcPr>
          <w:p w14:paraId="4FA5E760">
            <w:pPr>
              <w:widowControl/>
              <w:snapToGrid w:val="0"/>
              <w:jc w:val="center"/>
              <w:rPr>
                <w:rFonts w:ascii="Arial" w:hAnsi="Arial" w:eastAsia="宋体" w:cs="Arial"/>
                <w:b/>
                <w:bCs/>
                <w:kern w:val="0"/>
              </w:rPr>
            </w:pPr>
          </w:p>
        </w:tc>
        <w:tc>
          <w:tcPr>
            <w:tcW w:w="1759" w:type="dxa"/>
            <w:tcBorders>
              <w:top w:val="single" w:color="auto" w:sz="6" w:space="0"/>
              <w:left w:val="single" w:color="auto" w:sz="4" w:space="0"/>
              <w:bottom w:val="single" w:color="auto" w:sz="6" w:space="0"/>
              <w:right w:val="single" w:color="auto" w:sz="6" w:space="0"/>
            </w:tcBorders>
            <w:vAlign w:val="center"/>
          </w:tcPr>
          <w:p w14:paraId="1F736203">
            <w:pPr>
              <w:widowControl/>
              <w:snapToGrid w:val="0"/>
              <w:jc w:val="center"/>
              <w:rPr>
                <w:rFonts w:ascii="Arial" w:hAnsi="Arial" w:eastAsia="宋体" w:cs="Arial"/>
                <w:b/>
                <w:bCs/>
                <w:kern w:val="0"/>
              </w:rPr>
            </w:pPr>
          </w:p>
        </w:tc>
        <w:tc>
          <w:tcPr>
            <w:tcW w:w="1520" w:type="dxa"/>
            <w:tcBorders>
              <w:top w:val="single" w:color="auto" w:sz="6" w:space="0"/>
              <w:left w:val="single" w:color="auto" w:sz="6" w:space="0"/>
              <w:bottom w:val="single" w:color="auto" w:sz="6" w:space="0"/>
              <w:right w:val="single" w:color="auto" w:sz="6" w:space="0"/>
            </w:tcBorders>
            <w:vAlign w:val="center"/>
          </w:tcPr>
          <w:p w14:paraId="72A8756F">
            <w:pPr>
              <w:widowControl/>
              <w:snapToGrid w:val="0"/>
              <w:jc w:val="center"/>
              <w:rPr>
                <w:rFonts w:ascii="Arial" w:hAnsi="Arial" w:eastAsia="宋体" w:cs="Arial"/>
                <w:b/>
                <w:bCs/>
                <w:kern w:val="0"/>
              </w:rPr>
            </w:pPr>
          </w:p>
        </w:tc>
        <w:tc>
          <w:tcPr>
            <w:tcW w:w="1180" w:type="dxa"/>
            <w:tcBorders>
              <w:top w:val="single" w:color="auto" w:sz="6" w:space="0"/>
              <w:left w:val="single" w:color="auto" w:sz="6" w:space="0"/>
              <w:bottom w:val="single" w:color="auto" w:sz="6" w:space="0"/>
              <w:right w:val="single" w:color="auto" w:sz="6" w:space="0"/>
            </w:tcBorders>
            <w:vAlign w:val="center"/>
          </w:tcPr>
          <w:p w14:paraId="030DBD18">
            <w:pPr>
              <w:widowControl/>
              <w:snapToGrid w:val="0"/>
              <w:jc w:val="center"/>
              <w:rPr>
                <w:rFonts w:ascii="Arial" w:hAnsi="Arial" w:eastAsia="宋体" w:cs="Arial"/>
                <w:b/>
                <w:bCs/>
                <w:kern w:val="0"/>
              </w:rPr>
            </w:pPr>
          </w:p>
        </w:tc>
        <w:tc>
          <w:tcPr>
            <w:tcW w:w="1241" w:type="dxa"/>
            <w:tcBorders>
              <w:top w:val="single" w:color="auto" w:sz="6" w:space="0"/>
              <w:left w:val="single" w:color="auto" w:sz="6" w:space="0"/>
              <w:bottom w:val="single" w:color="auto" w:sz="6" w:space="0"/>
              <w:right w:val="single" w:color="auto" w:sz="4" w:space="0"/>
            </w:tcBorders>
            <w:vAlign w:val="center"/>
          </w:tcPr>
          <w:p w14:paraId="65DC60CF">
            <w:pPr>
              <w:widowControl/>
              <w:snapToGrid w:val="0"/>
              <w:jc w:val="center"/>
              <w:rPr>
                <w:rFonts w:ascii="Arial" w:hAnsi="Arial" w:eastAsia="宋体" w:cs="Arial"/>
                <w:b/>
                <w:bCs/>
                <w:kern w:val="0"/>
              </w:rPr>
            </w:pPr>
          </w:p>
        </w:tc>
        <w:tc>
          <w:tcPr>
            <w:tcW w:w="1217" w:type="dxa"/>
            <w:tcBorders>
              <w:top w:val="single" w:color="auto" w:sz="6" w:space="0"/>
              <w:left w:val="single" w:color="auto" w:sz="4" w:space="0"/>
              <w:bottom w:val="single" w:color="auto" w:sz="6" w:space="0"/>
              <w:right w:val="single" w:color="auto" w:sz="12" w:space="0"/>
            </w:tcBorders>
            <w:vAlign w:val="center"/>
          </w:tcPr>
          <w:p w14:paraId="78C65EA5">
            <w:pPr>
              <w:widowControl/>
              <w:snapToGrid w:val="0"/>
              <w:jc w:val="center"/>
              <w:rPr>
                <w:rFonts w:ascii="Arial" w:hAnsi="Arial" w:eastAsia="宋体" w:cs="Arial"/>
                <w:b/>
                <w:bCs/>
                <w:kern w:val="0"/>
              </w:rPr>
            </w:pPr>
          </w:p>
        </w:tc>
      </w:tr>
      <w:tr w14:paraId="3913B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545" w:type="dxa"/>
            <w:tcBorders>
              <w:top w:val="single" w:color="auto" w:sz="6" w:space="0"/>
              <w:left w:val="single" w:color="auto" w:sz="12" w:space="0"/>
              <w:bottom w:val="single" w:color="auto" w:sz="12" w:space="0"/>
              <w:right w:val="single" w:color="auto" w:sz="6" w:space="0"/>
            </w:tcBorders>
            <w:vAlign w:val="center"/>
          </w:tcPr>
          <w:p w14:paraId="69BA16C7">
            <w:pPr>
              <w:widowControl/>
              <w:snapToGrid w:val="0"/>
              <w:jc w:val="center"/>
              <w:rPr>
                <w:rFonts w:ascii="Arial" w:hAnsi="Arial" w:eastAsia="宋体" w:cs="Arial"/>
                <w:b/>
                <w:bCs/>
                <w:kern w:val="0"/>
              </w:rPr>
            </w:pPr>
          </w:p>
        </w:tc>
        <w:tc>
          <w:tcPr>
            <w:tcW w:w="1283" w:type="dxa"/>
            <w:tcBorders>
              <w:top w:val="single" w:color="auto" w:sz="6" w:space="0"/>
              <w:left w:val="single" w:color="auto" w:sz="6" w:space="0"/>
              <w:bottom w:val="single" w:color="auto" w:sz="12" w:space="0"/>
              <w:right w:val="single" w:color="auto" w:sz="4" w:space="0"/>
            </w:tcBorders>
            <w:vAlign w:val="center"/>
          </w:tcPr>
          <w:p w14:paraId="7DC186DD">
            <w:pPr>
              <w:widowControl/>
              <w:snapToGrid w:val="0"/>
              <w:jc w:val="center"/>
              <w:rPr>
                <w:rFonts w:ascii="Arial" w:hAnsi="Arial" w:eastAsia="宋体" w:cs="Arial"/>
                <w:b/>
                <w:bCs/>
                <w:kern w:val="0"/>
              </w:rPr>
            </w:pPr>
          </w:p>
        </w:tc>
        <w:tc>
          <w:tcPr>
            <w:tcW w:w="900" w:type="dxa"/>
            <w:tcBorders>
              <w:top w:val="single" w:color="auto" w:sz="6" w:space="0"/>
              <w:left w:val="single" w:color="auto" w:sz="4" w:space="0"/>
              <w:bottom w:val="single" w:color="auto" w:sz="12" w:space="0"/>
              <w:right w:val="single" w:color="auto" w:sz="4" w:space="0"/>
            </w:tcBorders>
            <w:vAlign w:val="center"/>
          </w:tcPr>
          <w:p w14:paraId="635FC9CB">
            <w:pPr>
              <w:widowControl/>
              <w:snapToGrid w:val="0"/>
              <w:jc w:val="center"/>
              <w:rPr>
                <w:rFonts w:ascii="Arial" w:hAnsi="Arial" w:eastAsia="宋体" w:cs="Arial"/>
                <w:b/>
                <w:bCs/>
                <w:kern w:val="0"/>
              </w:rPr>
            </w:pPr>
          </w:p>
        </w:tc>
        <w:tc>
          <w:tcPr>
            <w:tcW w:w="1759" w:type="dxa"/>
            <w:tcBorders>
              <w:top w:val="single" w:color="auto" w:sz="6" w:space="0"/>
              <w:left w:val="single" w:color="auto" w:sz="4" w:space="0"/>
              <w:bottom w:val="single" w:color="auto" w:sz="12" w:space="0"/>
              <w:right w:val="single" w:color="auto" w:sz="6" w:space="0"/>
            </w:tcBorders>
            <w:vAlign w:val="center"/>
          </w:tcPr>
          <w:p w14:paraId="12B8CED3">
            <w:pPr>
              <w:widowControl/>
              <w:snapToGrid w:val="0"/>
              <w:jc w:val="center"/>
              <w:rPr>
                <w:rFonts w:ascii="Arial" w:hAnsi="Arial" w:eastAsia="宋体" w:cs="Arial"/>
                <w:b/>
                <w:bCs/>
                <w:kern w:val="0"/>
              </w:rPr>
            </w:pPr>
          </w:p>
        </w:tc>
        <w:tc>
          <w:tcPr>
            <w:tcW w:w="1520" w:type="dxa"/>
            <w:tcBorders>
              <w:top w:val="single" w:color="auto" w:sz="6" w:space="0"/>
              <w:left w:val="single" w:color="auto" w:sz="6" w:space="0"/>
              <w:bottom w:val="single" w:color="auto" w:sz="12" w:space="0"/>
              <w:right w:val="single" w:color="auto" w:sz="6" w:space="0"/>
            </w:tcBorders>
            <w:vAlign w:val="center"/>
          </w:tcPr>
          <w:p w14:paraId="0B437F63">
            <w:pPr>
              <w:widowControl/>
              <w:snapToGrid w:val="0"/>
              <w:jc w:val="center"/>
              <w:rPr>
                <w:rFonts w:ascii="Arial" w:hAnsi="Arial" w:eastAsia="宋体" w:cs="Arial"/>
                <w:b/>
                <w:bCs/>
                <w:kern w:val="0"/>
              </w:rPr>
            </w:pPr>
          </w:p>
        </w:tc>
        <w:tc>
          <w:tcPr>
            <w:tcW w:w="1180" w:type="dxa"/>
            <w:tcBorders>
              <w:top w:val="single" w:color="auto" w:sz="6" w:space="0"/>
              <w:left w:val="single" w:color="auto" w:sz="6" w:space="0"/>
              <w:bottom w:val="single" w:color="auto" w:sz="12" w:space="0"/>
              <w:right w:val="single" w:color="auto" w:sz="6" w:space="0"/>
            </w:tcBorders>
            <w:vAlign w:val="center"/>
          </w:tcPr>
          <w:p w14:paraId="4BDC05DB">
            <w:pPr>
              <w:widowControl/>
              <w:snapToGrid w:val="0"/>
              <w:jc w:val="center"/>
              <w:rPr>
                <w:rFonts w:ascii="Arial" w:hAnsi="Arial" w:eastAsia="宋体" w:cs="Arial"/>
                <w:b/>
                <w:bCs/>
                <w:kern w:val="0"/>
              </w:rPr>
            </w:pPr>
          </w:p>
        </w:tc>
        <w:tc>
          <w:tcPr>
            <w:tcW w:w="1241" w:type="dxa"/>
            <w:tcBorders>
              <w:top w:val="single" w:color="auto" w:sz="6" w:space="0"/>
              <w:left w:val="single" w:color="auto" w:sz="6" w:space="0"/>
              <w:bottom w:val="single" w:color="auto" w:sz="12" w:space="0"/>
              <w:right w:val="single" w:color="auto" w:sz="4" w:space="0"/>
            </w:tcBorders>
            <w:vAlign w:val="center"/>
          </w:tcPr>
          <w:p w14:paraId="697BCEFB">
            <w:pPr>
              <w:widowControl/>
              <w:snapToGrid w:val="0"/>
              <w:jc w:val="center"/>
              <w:rPr>
                <w:rFonts w:ascii="Arial" w:hAnsi="Arial" w:eastAsia="宋体" w:cs="Arial"/>
                <w:b/>
                <w:bCs/>
                <w:kern w:val="0"/>
              </w:rPr>
            </w:pPr>
          </w:p>
        </w:tc>
        <w:tc>
          <w:tcPr>
            <w:tcW w:w="1217" w:type="dxa"/>
            <w:tcBorders>
              <w:top w:val="single" w:color="auto" w:sz="6" w:space="0"/>
              <w:left w:val="single" w:color="auto" w:sz="4" w:space="0"/>
              <w:bottom w:val="single" w:color="auto" w:sz="12" w:space="0"/>
              <w:right w:val="single" w:color="auto" w:sz="12" w:space="0"/>
            </w:tcBorders>
            <w:vAlign w:val="center"/>
          </w:tcPr>
          <w:p w14:paraId="40F527C0">
            <w:pPr>
              <w:widowControl/>
              <w:snapToGrid w:val="0"/>
              <w:jc w:val="center"/>
              <w:rPr>
                <w:rFonts w:ascii="Arial" w:hAnsi="Arial" w:eastAsia="宋体" w:cs="Arial"/>
                <w:b/>
                <w:bCs/>
                <w:kern w:val="0"/>
              </w:rPr>
            </w:pPr>
          </w:p>
        </w:tc>
      </w:tr>
    </w:tbl>
    <w:p w14:paraId="15CA1E31">
      <w:pPr>
        <w:widowControl/>
        <w:spacing w:line="360" w:lineRule="auto"/>
        <w:jc w:val="left"/>
        <w:rPr>
          <w:rFonts w:ascii="Arial" w:hAnsi="Arial" w:eastAsia="宋体" w:cs="Arial"/>
          <w:b/>
          <w:bCs/>
          <w:kern w:val="0"/>
          <w:szCs w:val="21"/>
        </w:rPr>
      </w:pPr>
      <w:r>
        <w:rPr>
          <w:rFonts w:ascii="Arial" w:hAnsi="Arial" w:eastAsia="宋体" w:cs="Arial"/>
          <w:b/>
          <w:bCs/>
          <w:kern w:val="0"/>
          <w:szCs w:val="21"/>
        </w:rPr>
        <w:t>说明：</w:t>
      </w:r>
    </w:p>
    <w:p w14:paraId="51FB05BB">
      <w:pPr>
        <w:widowControl/>
        <w:spacing w:line="360" w:lineRule="auto"/>
        <w:ind w:firstLine="420" w:firstLineChars="200"/>
        <w:jc w:val="left"/>
        <w:rPr>
          <w:rFonts w:ascii="Arial" w:hAnsi="Arial" w:eastAsia="宋体" w:cs="Arial"/>
          <w:bCs/>
          <w:kern w:val="0"/>
          <w:szCs w:val="21"/>
        </w:rPr>
      </w:pPr>
      <w:r>
        <w:rPr>
          <w:rFonts w:ascii="Arial" w:hAnsi="Arial" w:eastAsia="宋体" w:cs="Arial"/>
          <w:kern w:val="0"/>
          <w:szCs w:val="21"/>
        </w:rPr>
        <w:t>1.“自主招标文件规定的技术标准与要求”项下填写的内容应与自主招标文件中用户需求书的“技术标准与要求”的内容保持一致。投标人应当如实填写上表“投标文件响应的具体内容”处内容，对自主招标文件提出的技术要求和条件作出明确响应，并列明具体响应数值或内容，只注明符合、满足等无具体内容表述的，将视为未实质性满足自主招标文件要求。投标人需要说明的内容若需特殊表达，应先在本表中进行相应说明，再另页应答，否则投标无效。</w:t>
      </w:r>
    </w:p>
    <w:p w14:paraId="4662FF2A">
      <w:pPr>
        <w:widowControl/>
        <w:spacing w:line="360" w:lineRule="auto"/>
        <w:ind w:firstLine="420" w:firstLineChars="200"/>
        <w:jc w:val="left"/>
        <w:rPr>
          <w:rFonts w:ascii="Arial" w:hAnsi="Arial" w:eastAsia="宋体" w:cs="Arial"/>
          <w:kern w:val="0"/>
          <w:szCs w:val="21"/>
        </w:rPr>
      </w:pPr>
      <w:r>
        <w:rPr>
          <w:rFonts w:ascii="Arial" w:hAnsi="Arial" w:eastAsia="宋体" w:cs="Arial"/>
          <w:kern w:val="0"/>
          <w:szCs w:val="21"/>
        </w:rPr>
        <w:t>2.参数性质栏目按自主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F7BEFFF">
      <w:pPr>
        <w:widowControl/>
        <w:spacing w:line="360" w:lineRule="auto"/>
        <w:ind w:firstLine="420" w:firstLineChars="200"/>
        <w:jc w:val="left"/>
        <w:rPr>
          <w:rFonts w:ascii="Arial" w:hAnsi="Arial" w:eastAsia="宋体" w:cs="Arial"/>
          <w:kern w:val="0"/>
          <w:szCs w:val="21"/>
        </w:rPr>
      </w:pPr>
      <w:r>
        <w:rPr>
          <w:rFonts w:ascii="Arial" w:hAnsi="Arial" w:eastAsia="宋体" w:cs="Arial"/>
          <w:kern w:val="0"/>
          <w:szCs w:val="21"/>
        </w:rPr>
        <w:t>3.“是否偏离”项下应按下列规定填写：优于的，填写“正偏离”；符合的，填写“无偏离”；低于的，填写“负偏离”。</w:t>
      </w:r>
    </w:p>
    <w:p w14:paraId="30E2E1F5">
      <w:pPr>
        <w:widowControl/>
        <w:spacing w:line="360" w:lineRule="auto"/>
        <w:ind w:firstLine="420" w:firstLineChars="200"/>
        <w:jc w:val="left"/>
        <w:rPr>
          <w:rFonts w:ascii="Arial" w:hAnsi="Arial" w:eastAsia="宋体" w:cs="Arial"/>
          <w:kern w:val="0"/>
          <w:szCs w:val="21"/>
        </w:rPr>
      </w:pPr>
      <w:r>
        <w:rPr>
          <w:rFonts w:ascii="Arial" w:hAnsi="Arial" w:eastAsia="宋体" w:cs="Arial"/>
          <w:kern w:val="0"/>
          <w:szCs w:val="21"/>
        </w:rPr>
        <w:t>4.“备注”处可填写偏离情况的说明。</w:t>
      </w:r>
    </w:p>
    <w:p w14:paraId="359D8324">
      <w:pPr>
        <w:widowControl/>
        <w:spacing w:line="360" w:lineRule="auto"/>
        <w:ind w:left="315" w:hanging="315" w:hangingChars="150"/>
        <w:jc w:val="left"/>
        <w:rPr>
          <w:rFonts w:ascii="Arial" w:hAnsi="Arial" w:eastAsia="宋体" w:cs="Arial"/>
          <w:kern w:val="0"/>
          <w:szCs w:val="21"/>
        </w:rPr>
      </w:pPr>
    </w:p>
    <w:p w14:paraId="2DFD45A2">
      <w:pPr>
        <w:adjustRightInd w:val="0"/>
        <w:snapToGrid w:val="0"/>
        <w:spacing w:line="360" w:lineRule="auto"/>
        <w:rPr>
          <w:rFonts w:ascii="Arial" w:hAnsi="Arial" w:eastAsia="宋体" w:cs="Arial"/>
        </w:rPr>
      </w:pPr>
      <w:bookmarkStart w:id="161" w:name="_Toc1219626828"/>
      <w:bookmarkStart w:id="162" w:name="_Toc909112078"/>
      <w:r>
        <w:rPr>
          <w:rFonts w:ascii="Arial" w:hAnsi="Arial" w:eastAsia="宋体" w:cs="Arial"/>
        </w:rPr>
        <w:t>投标人法定代表人（或法定代表人授权代表）签字：</w:t>
      </w:r>
      <w:bookmarkEnd w:id="161"/>
      <w:bookmarkEnd w:id="162"/>
    </w:p>
    <w:p w14:paraId="3224F1BE">
      <w:pPr>
        <w:adjustRightInd w:val="0"/>
        <w:snapToGrid w:val="0"/>
        <w:spacing w:line="360" w:lineRule="auto"/>
        <w:rPr>
          <w:rFonts w:ascii="Arial" w:hAnsi="Arial" w:eastAsia="宋体" w:cs="Arial"/>
        </w:rPr>
      </w:pPr>
      <w:bookmarkStart w:id="163" w:name="_Toc536687581"/>
      <w:bookmarkStart w:id="164" w:name="_Toc100546541"/>
      <w:r>
        <w:rPr>
          <w:rFonts w:ascii="Arial" w:hAnsi="Arial" w:eastAsia="宋体" w:cs="Arial"/>
        </w:rPr>
        <w:t>投标人名称（签章）：</w:t>
      </w:r>
      <w:bookmarkEnd w:id="163"/>
      <w:bookmarkEnd w:id="164"/>
    </w:p>
    <w:p w14:paraId="3BF16F72">
      <w:pPr>
        <w:spacing w:line="360" w:lineRule="auto"/>
        <w:rPr>
          <w:rFonts w:ascii="Arial" w:hAnsi="Arial" w:eastAsia="宋体" w:cs="Arial"/>
          <w:b/>
          <w:bCs/>
          <w:color w:val="000000"/>
          <w:sz w:val="30"/>
          <w:szCs w:val="30"/>
        </w:rPr>
        <w:sectPr>
          <w:footerReference r:id="rId22" w:type="default"/>
          <w:pgSz w:w="11906" w:h="16838"/>
          <w:pgMar w:top="1304" w:right="1134" w:bottom="1440" w:left="1134" w:header="851" w:footer="777" w:gutter="0"/>
          <w:cols w:space="720" w:num="1"/>
          <w:docGrid w:type="lines" w:linePitch="326" w:charSpace="0"/>
        </w:sectPr>
      </w:pPr>
      <w:r>
        <w:rPr>
          <w:rFonts w:ascii="Arial" w:hAnsi="Arial" w:eastAsia="宋体" w:cs="Arial"/>
        </w:rPr>
        <w:t>日期：年月</w:t>
      </w:r>
    </w:p>
    <w:p w14:paraId="2CBAC759">
      <w:pPr>
        <w:adjustRightInd w:val="0"/>
        <w:snapToGrid w:val="0"/>
        <w:spacing w:line="360" w:lineRule="auto"/>
        <w:jc w:val="center"/>
        <w:rPr>
          <w:rFonts w:ascii="Arial" w:hAnsi="Arial" w:eastAsia="宋体" w:cs="Arial"/>
          <w:b/>
          <w:bCs/>
          <w:kern w:val="0"/>
          <w:sz w:val="30"/>
          <w:szCs w:val="30"/>
        </w:rPr>
      </w:pPr>
      <w:bookmarkStart w:id="165" w:name="_Toc676856467"/>
      <w:bookmarkStart w:id="166" w:name="_Toc1963568045"/>
      <w:r>
        <w:rPr>
          <w:rFonts w:ascii="Arial" w:hAnsi="Arial" w:eastAsia="宋体" w:cs="Arial"/>
          <w:b/>
          <w:sz w:val="30"/>
          <w:szCs w:val="30"/>
        </w:rPr>
        <w:t>4-</w:t>
      </w:r>
      <w:bookmarkStart w:id="167" w:name="_Toc7814"/>
      <w:r>
        <w:rPr>
          <w:rFonts w:ascii="Arial" w:hAnsi="Arial" w:eastAsia="宋体" w:cs="Arial"/>
          <w:b/>
          <w:sz w:val="30"/>
          <w:szCs w:val="30"/>
        </w:rPr>
        <w:t>2</w:t>
      </w:r>
      <w:r>
        <w:rPr>
          <w:rFonts w:ascii="Arial" w:hAnsi="Arial" w:eastAsia="宋体" w:cs="Arial"/>
          <w:b/>
          <w:bCs/>
          <w:kern w:val="0"/>
          <w:sz w:val="30"/>
          <w:szCs w:val="30"/>
        </w:rPr>
        <w:t>技术服务响应方案书（格式自拟）</w:t>
      </w:r>
      <w:bookmarkEnd w:id="165"/>
      <w:bookmarkEnd w:id="166"/>
      <w:bookmarkEnd w:id="167"/>
    </w:p>
    <w:p w14:paraId="5F66FBC2">
      <w:pPr>
        <w:spacing w:line="360" w:lineRule="auto"/>
        <w:ind w:firstLine="420" w:firstLineChars="200"/>
        <w:rPr>
          <w:rFonts w:ascii="Arial" w:hAnsi="Arial" w:eastAsia="宋体" w:cs="Arial"/>
          <w:kern w:val="0"/>
        </w:rPr>
      </w:pPr>
    </w:p>
    <w:p w14:paraId="3818E451">
      <w:pPr>
        <w:widowControl/>
        <w:spacing w:line="360" w:lineRule="auto"/>
        <w:ind w:firstLine="420" w:firstLineChars="200"/>
        <w:jc w:val="left"/>
        <w:rPr>
          <w:rFonts w:ascii="Arial" w:hAnsi="Arial" w:eastAsia="宋体" w:cs="Arial"/>
          <w:kern w:val="0"/>
        </w:rPr>
      </w:pPr>
      <w:r>
        <w:rPr>
          <w:rFonts w:ascii="Arial" w:hAnsi="Arial" w:eastAsia="宋体" w:cs="Arial"/>
          <w:kern w:val="0"/>
        </w:rPr>
        <w:t>（一）技术响应方案书的格式由投标人自行拟定。</w:t>
      </w:r>
    </w:p>
    <w:p w14:paraId="128971D6">
      <w:pPr>
        <w:widowControl/>
        <w:spacing w:line="360" w:lineRule="auto"/>
        <w:ind w:firstLine="420" w:firstLineChars="200"/>
        <w:jc w:val="left"/>
        <w:rPr>
          <w:rFonts w:ascii="Arial" w:hAnsi="Arial" w:eastAsia="宋体" w:cs="Arial"/>
          <w:kern w:val="0"/>
        </w:rPr>
      </w:pPr>
      <w:r>
        <w:rPr>
          <w:rFonts w:ascii="Arial" w:hAnsi="Arial" w:eastAsia="宋体" w:cs="Arial"/>
          <w:kern w:val="0"/>
        </w:rPr>
        <w:t>（二）技术响应方案书是对招标文件要求的全部内容而作出的响应方案，必须科学合理、真实可行，能充分体现出自身技术和专业优势，可通过文字、图片、数据、第三方证明等资料，包括但不限于：对采购项目的理解、总体服务方案、投标产品质量说明、企业技术力量、拟执行的计划、产品质量保证体系、交货进度、伴随服务、交付与验收、服务承诺及服务理念、管理水平等方面进行阐述并拟制。</w:t>
      </w:r>
    </w:p>
    <w:p w14:paraId="5765FD1C">
      <w:pPr>
        <w:spacing w:line="360" w:lineRule="auto"/>
        <w:rPr>
          <w:rFonts w:ascii="Arial" w:hAnsi="Arial" w:eastAsia="宋体" w:cs="Arial"/>
        </w:rPr>
      </w:pPr>
    </w:p>
    <w:p w14:paraId="04E01E47">
      <w:pPr>
        <w:adjustRightInd w:val="0"/>
        <w:snapToGrid w:val="0"/>
        <w:spacing w:line="360" w:lineRule="auto"/>
        <w:rPr>
          <w:rFonts w:ascii="Arial" w:hAnsi="Arial" w:eastAsia="宋体" w:cs="Arial"/>
        </w:rPr>
      </w:pPr>
    </w:p>
    <w:p w14:paraId="5751EAA7">
      <w:pPr>
        <w:adjustRightInd w:val="0"/>
        <w:snapToGrid w:val="0"/>
        <w:spacing w:line="360" w:lineRule="auto"/>
        <w:rPr>
          <w:rFonts w:ascii="Arial" w:hAnsi="Arial" w:eastAsia="宋体" w:cs="Arial"/>
        </w:rPr>
      </w:pPr>
      <w:bookmarkStart w:id="168" w:name="_Toc705762710"/>
      <w:bookmarkStart w:id="169" w:name="_Toc1306928866"/>
      <w:r>
        <w:rPr>
          <w:rFonts w:ascii="Arial" w:hAnsi="Arial" w:eastAsia="宋体" w:cs="Arial"/>
        </w:rPr>
        <w:t>投标人法定代表人（或法定代表人授权代表）签字：</w:t>
      </w:r>
      <w:bookmarkEnd w:id="168"/>
      <w:bookmarkEnd w:id="169"/>
    </w:p>
    <w:p w14:paraId="55E942DB">
      <w:pPr>
        <w:adjustRightInd w:val="0"/>
        <w:snapToGrid w:val="0"/>
        <w:spacing w:line="360" w:lineRule="auto"/>
        <w:rPr>
          <w:rFonts w:ascii="Arial" w:hAnsi="Arial" w:eastAsia="宋体" w:cs="Arial"/>
        </w:rPr>
      </w:pPr>
      <w:bookmarkStart w:id="170" w:name="_Toc1090709346"/>
      <w:bookmarkStart w:id="171" w:name="_Toc1201684589"/>
      <w:r>
        <w:rPr>
          <w:rFonts w:ascii="Arial" w:hAnsi="Arial" w:eastAsia="宋体" w:cs="Arial"/>
        </w:rPr>
        <w:t>投标人名称（签章）：</w:t>
      </w:r>
      <w:bookmarkEnd w:id="170"/>
      <w:bookmarkEnd w:id="171"/>
    </w:p>
    <w:p w14:paraId="6BD7E792">
      <w:pPr>
        <w:adjustRightInd w:val="0"/>
        <w:snapToGrid w:val="0"/>
        <w:spacing w:line="360" w:lineRule="auto"/>
        <w:rPr>
          <w:rFonts w:ascii="Arial" w:hAnsi="Arial" w:eastAsia="宋体" w:cs="Arial"/>
        </w:rPr>
      </w:pPr>
      <w:bookmarkStart w:id="172" w:name="_Toc631567430"/>
      <w:bookmarkStart w:id="173" w:name="_Toc1776670935"/>
      <w:r>
        <w:rPr>
          <w:rFonts w:ascii="Arial" w:hAnsi="Arial" w:eastAsia="宋体" w:cs="Arial"/>
        </w:rPr>
        <w:t>日期：年月日</w:t>
      </w:r>
      <w:bookmarkEnd w:id="172"/>
      <w:bookmarkEnd w:id="173"/>
    </w:p>
    <w:p w14:paraId="1DA10929">
      <w:pPr>
        <w:spacing w:before="156" w:after="156" w:line="360" w:lineRule="auto"/>
        <w:ind w:left="315" w:leftChars="150"/>
        <w:rPr>
          <w:rFonts w:ascii="Arial" w:hAnsi="Arial" w:eastAsia="宋体" w:cs="Arial"/>
        </w:rPr>
      </w:pPr>
    </w:p>
    <w:p w14:paraId="1966750C">
      <w:pPr>
        <w:spacing w:before="156" w:after="156" w:line="360" w:lineRule="auto"/>
        <w:ind w:left="315" w:leftChars="150"/>
        <w:rPr>
          <w:rFonts w:ascii="Arial" w:hAnsi="Arial" w:eastAsia="宋体" w:cs="Arial"/>
        </w:rPr>
      </w:pPr>
    </w:p>
    <w:p w14:paraId="2B939162">
      <w:pPr>
        <w:spacing w:before="156" w:after="156" w:line="360" w:lineRule="auto"/>
        <w:ind w:left="315" w:leftChars="150"/>
        <w:rPr>
          <w:rFonts w:ascii="Arial" w:hAnsi="Arial" w:eastAsia="宋体" w:cs="Arial"/>
        </w:rPr>
      </w:pPr>
    </w:p>
    <w:p w14:paraId="5B6C52B9">
      <w:pPr>
        <w:rPr>
          <w:rFonts w:ascii="Arial" w:hAnsi="Arial" w:eastAsia="宋体" w:cs="Arial"/>
        </w:rPr>
      </w:pPr>
    </w:p>
    <w:p w14:paraId="3648EBE1">
      <w:pPr>
        <w:rPr>
          <w:rFonts w:ascii="Arial" w:hAnsi="Arial" w:eastAsia="宋体" w:cs="Arial"/>
        </w:rPr>
      </w:pPr>
    </w:p>
    <w:p w14:paraId="0112B04D">
      <w:pPr>
        <w:rPr>
          <w:rFonts w:ascii="Arial" w:hAnsi="Arial" w:eastAsia="宋体" w:cs="Arial"/>
        </w:rPr>
      </w:pPr>
    </w:p>
    <w:p w14:paraId="7B441522">
      <w:pPr>
        <w:rPr>
          <w:rFonts w:ascii="Arial" w:hAnsi="Arial" w:eastAsia="宋体" w:cs="Arial"/>
        </w:rPr>
      </w:pPr>
    </w:p>
    <w:p w14:paraId="4793EAE8">
      <w:pPr>
        <w:rPr>
          <w:rFonts w:ascii="Arial" w:hAnsi="Arial" w:eastAsia="宋体" w:cs="Arial"/>
        </w:rPr>
      </w:pPr>
    </w:p>
    <w:p w14:paraId="751488F0">
      <w:pPr>
        <w:rPr>
          <w:rFonts w:ascii="Arial" w:hAnsi="Arial" w:eastAsia="宋体" w:cs="Arial"/>
        </w:rPr>
      </w:pPr>
    </w:p>
    <w:p w14:paraId="296582D5">
      <w:pPr>
        <w:rPr>
          <w:rFonts w:ascii="Arial" w:hAnsi="Arial" w:eastAsia="宋体" w:cs="Arial"/>
        </w:rPr>
      </w:pPr>
    </w:p>
    <w:p w14:paraId="6FE8B817">
      <w:pPr>
        <w:spacing w:before="156" w:after="156" w:line="360" w:lineRule="auto"/>
        <w:ind w:left="315" w:leftChars="150"/>
        <w:rPr>
          <w:rFonts w:ascii="Arial" w:hAnsi="Arial" w:eastAsia="宋体" w:cs="Arial"/>
        </w:rPr>
        <w:sectPr>
          <w:pgSz w:w="11906" w:h="16838"/>
          <w:pgMar w:top="1304" w:right="1134" w:bottom="1440" w:left="1134" w:header="851" w:footer="777" w:gutter="0"/>
          <w:cols w:space="720" w:num="1"/>
          <w:docGrid w:type="lines" w:linePitch="326" w:charSpace="0"/>
        </w:sectPr>
      </w:pPr>
    </w:p>
    <w:p w14:paraId="0DD113CD">
      <w:pPr>
        <w:rPr>
          <w:rFonts w:ascii="Arial" w:hAnsi="Arial" w:eastAsia="宋体" w:cs="Arial"/>
        </w:rPr>
      </w:pPr>
    </w:p>
    <w:p w14:paraId="661CDFC4">
      <w:pPr>
        <w:widowControl/>
        <w:spacing w:before="188" w:after="188" w:line="400" w:lineRule="exact"/>
        <w:jc w:val="center"/>
        <w:rPr>
          <w:rFonts w:ascii="Arial" w:hAnsi="Arial" w:eastAsia="宋体" w:cs="Arial"/>
          <w:sz w:val="32"/>
          <w:szCs w:val="32"/>
        </w:rPr>
      </w:pPr>
    </w:p>
    <w:p w14:paraId="3FB55966">
      <w:pPr>
        <w:widowControl/>
        <w:spacing w:before="188" w:after="188" w:line="400" w:lineRule="exact"/>
        <w:jc w:val="center"/>
        <w:rPr>
          <w:rFonts w:ascii="Arial" w:hAnsi="Arial" w:eastAsia="宋体" w:cs="Arial"/>
          <w:sz w:val="32"/>
          <w:szCs w:val="32"/>
        </w:rPr>
      </w:pPr>
    </w:p>
    <w:p w14:paraId="24EB9D8E">
      <w:pPr>
        <w:widowControl/>
        <w:spacing w:before="188" w:after="188" w:line="400" w:lineRule="exact"/>
        <w:jc w:val="center"/>
        <w:rPr>
          <w:rFonts w:ascii="Arial" w:hAnsi="Arial" w:eastAsia="宋体" w:cs="Arial"/>
          <w:sz w:val="32"/>
          <w:szCs w:val="32"/>
        </w:rPr>
      </w:pPr>
    </w:p>
    <w:p w14:paraId="3761785B">
      <w:pPr>
        <w:widowControl/>
        <w:spacing w:before="188" w:after="188" w:line="400" w:lineRule="exact"/>
        <w:jc w:val="center"/>
        <w:rPr>
          <w:rFonts w:ascii="Arial" w:hAnsi="Arial" w:eastAsia="宋体" w:cs="Arial"/>
          <w:sz w:val="32"/>
          <w:szCs w:val="32"/>
        </w:rPr>
      </w:pPr>
    </w:p>
    <w:p w14:paraId="675C9F6A">
      <w:pPr>
        <w:widowControl/>
        <w:spacing w:before="188" w:after="188" w:line="400" w:lineRule="exact"/>
        <w:jc w:val="center"/>
        <w:rPr>
          <w:rFonts w:ascii="Arial" w:hAnsi="Arial" w:eastAsia="宋体" w:cs="Arial"/>
          <w:sz w:val="32"/>
          <w:szCs w:val="32"/>
        </w:rPr>
      </w:pPr>
    </w:p>
    <w:p w14:paraId="28297014">
      <w:pPr>
        <w:widowControl/>
        <w:spacing w:before="188" w:after="188" w:line="400" w:lineRule="exact"/>
        <w:jc w:val="center"/>
        <w:rPr>
          <w:rFonts w:ascii="Arial" w:hAnsi="Arial" w:eastAsia="宋体" w:cs="Arial"/>
          <w:sz w:val="32"/>
          <w:szCs w:val="32"/>
        </w:rPr>
      </w:pPr>
    </w:p>
    <w:p w14:paraId="6996F523">
      <w:pPr>
        <w:widowControl/>
        <w:spacing w:before="188" w:after="188" w:line="400" w:lineRule="exact"/>
        <w:jc w:val="center"/>
        <w:rPr>
          <w:rFonts w:ascii="Arial" w:hAnsi="Arial" w:eastAsia="宋体" w:cs="Arial"/>
          <w:sz w:val="32"/>
          <w:szCs w:val="32"/>
        </w:rPr>
      </w:pPr>
    </w:p>
    <w:p w14:paraId="67CC9D3F">
      <w:pPr>
        <w:widowControl/>
        <w:spacing w:before="188" w:after="188" w:line="400" w:lineRule="exact"/>
        <w:jc w:val="center"/>
        <w:rPr>
          <w:rFonts w:ascii="Arial" w:hAnsi="Arial" w:eastAsia="宋体" w:cs="Arial"/>
          <w:sz w:val="32"/>
          <w:szCs w:val="32"/>
        </w:rPr>
      </w:pPr>
    </w:p>
    <w:p w14:paraId="7E069C7F">
      <w:pPr>
        <w:widowControl/>
        <w:spacing w:before="188" w:after="188" w:line="400" w:lineRule="exact"/>
        <w:jc w:val="center"/>
        <w:rPr>
          <w:rFonts w:ascii="Arial" w:hAnsi="Arial" w:eastAsia="宋体" w:cs="Arial"/>
          <w:sz w:val="32"/>
          <w:szCs w:val="32"/>
        </w:rPr>
      </w:pPr>
    </w:p>
    <w:p w14:paraId="4A792668">
      <w:pPr>
        <w:widowControl/>
        <w:spacing w:before="188" w:after="188" w:line="400" w:lineRule="exact"/>
        <w:jc w:val="center"/>
        <w:rPr>
          <w:rFonts w:ascii="Arial" w:hAnsi="Arial" w:eastAsia="宋体" w:cs="Arial"/>
          <w:sz w:val="32"/>
          <w:szCs w:val="32"/>
        </w:rPr>
      </w:pPr>
    </w:p>
    <w:p w14:paraId="1CC6B6D0">
      <w:pPr>
        <w:widowControl/>
        <w:adjustRightInd w:val="0"/>
        <w:snapToGrid w:val="0"/>
        <w:spacing w:line="300" w:lineRule="auto"/>
        <w:jc w:val="center"/>
        <w:rPr>
          <w:rFonts w:ascii="Arial" w:hAnsi="Arial" w:eastAsia="宋体" w:cs="Arial"/>
          <w:b/>
          <w:color w:val="000000"/>
          <w:sz w:val="32"/>
          <w:szCs w:val="32"/>
        </w:rPr>
      </w:pPr>
      <w:bookmarkStart w:id="174" w:name="_Toc1895776657"/>
      <w:bookmarkStart w:id="175" w:name="_Toc1889612536"/>
      <w:r>
        <w:rPr>
          <w:rFonts w:ascii="Arial" w:hAnsi="Arial" w:eastAsia="宋体" w:cs="Arial"/>
          <w:b/>
          <w:color w:val="000000"/>
          <w:sz w:val="32"/>
          <w:szCs w:val="32"/>
        </w:rPr>
        <w:t>第五部分 价格部分</w:t>
      </w:r>
      <w:bookmarkEnd w:id="174"/>
      <w:bookmarkEnd w:id="175"/>
    </w:p>
    <w:p w14:paraId="2C1640F6">
      <w:pPr>
        <w:widowControl/>
        <w:spacing w:before="188" w:after="188" w:line="400" w:lineRule="exact"/>
        <w:ind w:left="180" w:firstLine="3990" w:firstLineChars="1900"/>
        <w:rPr>
          <w:rFonts w:ascii="Arial" w:hAnsi="Arial" w:eastAsia="宋体" w:cs="Arial"/>
          <w:szCs w:val="21"/>
        </w:rPr>
      </w:pPr>
    </w:p>
    <w:p w14:paraId="60EDA529">
      <w:pPr>
        <w:widowControl/>
        <w:spacing w:before="188" w:after="188" w:line="400" w:lineRule="exact"/>
        <w:ind w:left="180" w:firstLine="3990" w:firstLineChars="1900"/>
        <w:rPr>
          <w:rFonts w:ascii="Arial" w:hAnsi="Arial" w:eastAsia="宋体" w:cs="Arial"/>
          <w:szCs w:val="21"/>
        </w:rPr>
      </w:pPr>
    </w:p>
    <w:p w14:paraId="4492932C">
      <w:pPr>
        <w:widowControl/>
        <w:spacing w:before="188" w:after="188" w:line="400" w:lineRule="exact"/>
        <w:ind w:left="180" w:firstLine="3990" w:firstLineChars="1900"/>
        <w:rPr>
          <w:rFonts w:ascii="Arial" w:hAnsi="Arial" w:eastAsia="宋体" w:cs="Arial"/>
          <w:szCs w:val="21"/>
        </w:rPr>
      </w:pPr>
    </w:p>
    <w:p w14:paraId="6646269A">
      <w:pPr>
        <w:widowControl/>
        <w:spacing w:before="188" w:after="188" w:line="400" w:lineRule="exact"/>
        <w:ind w:left="180" w:firstLine="3990" w:firstLineChars="1900"/>
        <w:rPr>
          <w:rFonts w:ascii="Arial" w:hAnsi="Arial" w:eastAsia="宋体" w:cs="Arial"/>
          <w:szCs w:val="21"/>
        </w:rPr>
      </w:pPr>
    </w:p>
    <w:p w14:paraId="0CC98A91">
      <w:pPr>
        <w:widowControl/>
        <w:spacing w:before="188" w:after="188" w:line="400" w:lineRule="exact"/>
        <w:ind w:left="180" w:firstLine="3990" w:firstLineChars="1900"/>
        <w:rPr>
          <w:rFonts w:ascii="Arial" w:hAnsi="Arial" w:eastAsia="宋体" w:cs="Arial"/>
          <w:szCs w:val="21"/>
        </w:rPr>
      </w:pPr>
    </w:p>
    <w:p w14:paraId="3B27519C">
      <w:pPr>
        <w:widowControl/>
        <w:spacing w:before="188" w:after="188" w:line="400" w:lineRule="exact"/>
        <w:ind w:left="180" w:firstLine="3990" w:firstLineChars="1900"/>
        <w:rPr>
          <w:rFonts w:ascii="Arial" w:hAnsi="Arial" w:eastAsia="宋体" w:cs="Arial"/>
          <w:szCs w:val="21"/>
        </w:rPr>
      </w:pPr>
    </w:p>
    <w:p w14:paraId="464FE8E3">
      <w:pPr>
        <w:widowControl/>
        <w:spacing w:before="188" w:after="188" w:line="400" w:lineRule="exact"/>
        <w:ind w:left="180" w:firstLine="3990" w:firstLineChars="1900"/>
        <w:rPr>
          <w:rFonts w:ascii="Arial" w:hAnsi="Arial" w:eastAsia="宋体" w:cs="Arial"/>
          <w:szCs w:val="21"/>
        </w:rPr>
      </w:pPr>
    </w:p>
    <w:p w14:paraId="543BC55D">
      <w:pPr>
        <w:widowControl/>
        <w:spacing w:before="188" w:after="188" w:line="400" w:lineRule="exact"/>
        <w:ind w:left="180" w:firstLine="3990" w:firstLineChars="1900"/>
        <w:rPr>
          <w:rFonts w:ascii="Arial" w:hAnsi="Arial" w:eastAsia="宋体" w:cs="Arial"/>
          <w:szCs w:val="21"/>
        </w:rPr>
      </w:pPr>
    </w:p>
    <w:p w14:paraId="402BD185">
      <w:pPr>
        <w:widowControl/>
        <w:spacing w:before="188" w:after="188" w:line="400" w:lineRule="exact"/>
        <w:ind w:left="180" w:firstLine="3990" w:firstLineChars="1900"/>
        <w:rPr>
          <w:rFonts w:ascii="Arial" w:hAnsi="Arial" w:eastAsia="宋体" w:cs="Arial"/>
          <w:szCs w:val="21"/>
        </w:rPr>
      </w:pPr>
    </w:p>
    <w:p w14:paraId="6CC07DD6">
      <w:pPr>
        <w:widowControl/>
        <w:spacing w:before="188" w:after="188" w:line="400" w:lineRule="exact"/>
        <w:ind w:left="180" w:firstLine="3990" w:firstLineChars="1900"/>
        <w:rPr>
          <w:rFonts w:ascii="Arial" w:hAnsi="Arial" w:eastAsia="宋体" w:cs="Arial"/>
          <w:szCs w:val="21"/>
        </w:rPr>
      </w:pPr>
    </w:p>
    <w:p w14:paraId="263836A9">
      <w:pPr>
        <w:widowControl/>
        <w:spacing w:before="188" w:after="188" w:line="400" w:lineRule="exact"/>
        <w:ind w:left="180" w:firstLine="3990" w:firstLineChars="1900"/>
        <w:rPr>
          <w:rFonts w:ascii="Arial" w:hAnsi="Arial" w:eastAsia="宋体" w:cs="Arial"/>
          <w:szCs w:val="21"/>
        </w:rPr>
      </w:pPr>
    </w:p>
    <w:p w14:paraId="44E3DB90">
      <w:pPr>
        <w:widowControl/>
        <w:spacing w:before="188" w:after="188" w:line="400" w:lineRule="exact"/>
        <w:jc w:val="center"/>
        <w:rPr>
          <w:rFonts w:ascii="Arial" w:hAnsi="Arial" w:eastAsia="宋体" w:cs="Arial"/>
          <w:sz w:val="30"/>
          <w:szCs w:val="30"/>
        </w:rPr>
        <w:sectPr>
          <w:footerReference r:id="rId23" w:type="default"/>
          <w:pgSz w:w="11906" w:h="16838"/>
          <w:pgMar w:top="1304" w:right="1134" w:bottom="1440" w:left="1134" w:header="851" w:footer="777" w:gutter="0"/>
          <w:cols w:space="720" w:num="1"/>
          <w:docGrid w:type="lines" w:linePitch="326" w:charSpace="0"/>
        </w:sectPr>
      </w:pPr>
    </w:p>
    <w:p w14:paraId="1A9E8DA6">
      <w:pPr>
        <w:adjustRightInd w:val="0"/>
        <w:snapToGrid w:val="0"/>
        <w:spacing w:line="360" w:lineRule="auto"/>
        <w:jc w:val="center"/>
        <w:rPr>
          <w:rFonts w:ascii="Arial" w:hAnsi="Arial" w:eastAsia="宋体" w:cs="Arial"/>
          <w:b/>
          <w:bCs/>
          <w:kern w:val="0"/>
          <w:sz w:val="30"/>
          <w:szCs w:val="30"/>
        </w:rPr>
      </w:pPr>
      <w:bookmarkStart w:id="176" w:name="OLE_LINK30"/>
      <w:r>
        <w:rPr>
          <w:rFonts w:ascii="Arial" w:hAnsi="Arial" w:eastAsia="宋体" w:cs="Arial"/>
          <w:b/>
          <w:bCs/>
          <w:kern w:val="0"/>
          <w:sz w:val="30"/>
          <w:szCs w:val="30"/>
        </w:rPr>
        <w:t>5-1开标一览表</w:t>
      </w:r>
    </w:p>
    <w:bookmarkEnd w:id="176"/>
    <w:p w14:paraId="75C91E8D">
      <w:pPr>
        <w:adjustRightInd w:val="0"/>
        <w:snapToGrid w:val="0"/>
        <w:spacing w:line="300" w:lineRule="auto"/>
        <w:jc w:val="center"/>
        <w:rPr>
          <w:rFonts w:ascii="Arial" w:hAnsi="Arial" w:eastAsia="宋体" w:cs="Arial"/>
          <w:b/>
          <w:color w:val="000000"/>
          <w:sz w:val="4"/>
        </w:rPr>
      </w:pPr>
    </w:p>
    <w:p w14:paraId="75D656B9">
      <w:pPr>
        <w:adjustRightInd w:val="0"/>
        <w:snapToGrid w:val="0"/>
        <w:spacing w:line="360" w:lineRule="auto"/>
        <w:rPr>
          <w:rFonts w:ascii="Arial" w:hAnsi="Arial" w:eastAsia="宋体" w:cs="Arial"/>
          <w:color w:val="000000"/>
        </w:rPr>
      </w:pPr>
      <w:r>
        <w:rPr>
          <w:rFonts w:ascii="Arial" w:hAnsi="Arial" w:eastAsia="宋体" w:cs="Arial"/>
          <w:color w:val="000000"/>
        </w:rPr>
        <w:t>采购项目编号：</w:t>
      </w:r>
    </w:p>
    <w:p w14:paraId="3A0560A5">
      <w:pPr>
        <w:adjustRightInd w:val="0"/>
        <w:snapToGrid w:val="0"/>
        <w:spacing w:line="360" w:lineRule="auto"/>
        <w:rPr>
          <w:rFonts w:ascii="Arial" w:hAnsi="Arial" w:eastAsia="宋体" w:cs="Arial"/>
          <w:color w:val="000000"/>
          <w:sz w:val="28"/>
          <w:szCs w:val="28"/>
        </w:rPr>
      </w:pPr>
      <w:r>
        <w:rPr>
          <w:rFonts w:ascii="Arial" w:hAnsi="Arial" w:eastAsia="宋体" w:cs="Arial"/>
          <w:color w:val="000000"/>
        </w:rPr>
        <w:t>采购项目名称：</w:t>
      </w:r>
    </w:p>
    <w:p w14:paraId="50ED3116">
      <w:pPr>
        <w:adjustRightInd w:val="0"/>
        <w:snapToGrid w:val="0"/>
        <w:spacing w:line="360" w:lineRule="auto"/>
        <w:rPr>
          <w:rFonts w:ascii="Arial" w:hAnsi="Arial" w:eastAsia="宋体" w:cs="Arial"/>
          <w:b/>
          <w:color w:val="000000"/>
          <w:sz w:val="28"/>
          <w:szCs w:val="28"/>
        </w:rPr>
      </w:pPr>
      <w:r>
        <w:rPr>
          <w:rFonts w:ascii="Arial" w:hAnsi="Arial" w:eastAsia="宋体" w:cs="Arial"/>
          <w:color w:val="000000"/>
        </w:rPr>
        <w:t xml:space="preserve">投标人名称：       </w:t>
      </w:r>
    </w:p>
    <w:tbl>
      <w:tblPr>
        <w:tblStyle w:val="10"/>
        <w:tblW w:w="50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2533"/>
        <w:gridCol w:w="1940"/>
        <w:gridCol w:w="1944"/>
        <w:gridCol w:w="1632"/>
        <w:gridCol w:w="1663"/>
      </w:tblGrid>
      <w:tr w14:paraId="48F2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140" w:hRule="exact"/>
          <w:jc w:val="center"/>
        </w:trPr>
        <w:tc>
          <w:tcPr>
            <w:tcW w:w="1304" w:type="pct"/>
            <w:tcBorders>
              <w:top w:val="single" w:color="000000" w:sz="12" w:space="0"/>
              <w:left w:val="single" w:color="000000" w:sz="12" w:space="0"/>
              <w:bottom w:val="single" w:color="000000" w:sz="4" w:space="0"/>
              <w:right w:val="single" w:color="000000" w:sz="4" w:space="0"/>
            </w:tcBorders>
            <w:shd w:val="clear" w:color="auto" w:fill="BEBEBE"/>
            <w:vAlign w:val="center"/>
          </w:tcPr>
          <w:p w14:paraId="55FB65D8">
            <w:pPr>
              <w:spacing w:line="360" w:lineRule="auto"/>
              <w:jc w:val="center"/>
              <w:rPr>
                <w:rFonts w:ascii="Arial" w:hAnsi="Arial" w:eastAsia="宋体" w:cs="Arial"/>
                <w:b/>
              </w:rPr>
            </w:pPr>
            <w:r>
              <w:rPr>
                <w:rFonts w:ascii="Arial" w:hAnsi="Arial" w:eastAsia="宋体" w:cs="Arial"/>
                <w:b/>
              </w:rPr>
              <w:t>采购项目名称/采购包名称</w:t>
            </w:r>
          </w:p>
        </w:tc>
        <w:tc>
          <w:tcPr>
            <w:tcW w:w="999" w:type="pct"/>
            <w:tcBorders>
              <w:top w:val="single" w:color="000000" w:sz="12" w:space="0"/>
              <w:left w:val="single" w:color="000000" w:sz="4" w:space="0"/>
              <w:bottom w:val="single" w:color="000000" w:sz="4" w:space="0"/>
              <w:right w:val="single" w:color="000000" w:sz="4" w:space="0"/>
            </w:tcBorders>
            <w:shd w:val="clear" w:color="auto" w:fill="BEBEBE"/>
            <w:vAlign w:val="center"/>
          </w:tcPr>
          <w:p w14:paraId="4C3A3A3E">
            <w:pPr>
              <w:spacing w:line="360" w:lineRule="auto"/>
              <w:jc w:val="center"/>
              <w:rPr>
                <w:rFonts w:ascii="Arial" w:hAnsi="Arial" w:cs="Arial"/>
                <w:b/>
                <w:bCs w:val="0"/>
              </w:rPr>
            </w:pPr>
            <w:bookmarkStart w:id="177" w:name="OLE_LINK23"/>
            <w:r>
              <w:rPr>
                <w:rFonts w:ascii="Arial" w:hAnsi="Arial" w:cs="Arial"/>
                <w:b/>
                <w:bCs w:val="0"/>
              </w:rPr>
              <w:t>项目投入经费</w:t>
            </w:r>
          </w:p>
          <w:p w14:paraId="4081EDB9">
            <w:pPr>
              <w:spacing w:line="360" w:lineRule="auto"/>
              <w:jc w:val="center"/>
              <w:rPr>
                <w:rFonts w:ascii="Arial" w:hAnsi="Arial" w:eastAsia="宋体" w:cs="Arial"/>
                <w:b/>
              </w:rPr>
            </w:pPr>
            <w:r>
              <w:rPr>
                <w:rFonts w:ascii="Arial" w:hAnsi="Arial" w:eastAsia="宋体" w:cs="Arial"/>
                <w:b/>
              </w:rPr>
              <w:t>投标报价（元）</w:t>
            </w:r>
            <w:bookmarkEnd w:id="177"/>
          </w:p>
        </w:tc>
        <w:tc>
          <w:tcPr>
            <w:tcW w:w="1001" w:type="pct"/>
            <w:tcBorders>
              <w:top w:val="single" w:color="000000" w:sz="12" w:space="0"/>
              <w:left w:val="single" w:color="000000" w:sz="4" w:space="0"/>
              <w:bottom w:val="single" w:color="000000" w:sz="4" w:space="0"/>
              <w:right w:val="single" w:color="000000" w:sz="4" w:space="0"/>
            </w:tcBorders>
            <w:shd w:val="clear" w:color="auto" w:fill="BEBEBE"/>
            <w:vAlign w:val="center"/>
          </w:tcPr>
          <w:p w14:paraId="031C235E">
            <w:pPr>
              <w:spacing w:line="360" w:lineRule="auto"/>
              <w:jc w:val="center"/>
              <w:rPr>
                <w:b/>
              </w:rPr>
            </w:pPr>
            <w:r>
              <w:rPr>
                <w:rFonts w:hint="eastAsia"/>
                <w:b/>
              </w:rPr>
              <w:t>旧设备残值</w:t>
            </w:r>
          </w:p>
          <w:p w14:paraId="211F7AAB">
            <w:pPr>
              <w:spacing w:line="360" w:lineRule="auto"/>
              <w:jc w:val="center"/>
              <w:rPr>
                <w:rFonts w:ascii="Arial" w:hAnsi="Arial" w:eastAsia="宋体" w:cs="Arial"/>
                <w:b/>
              </w:rPr>
            </w:pPr>
            <w:r>
              <w:rPr>
                <w:rFonts w:ascii="Arial" w:hAnsi="Arial" w:eastAsia="宋体" w:cs="Arial"/>
                <w:b/>
              </w:rPr>
              <w:t>投标报价（元）</w:t>
            </w:r>
          </w:p>
        </w:tc>
        <w:tc>
          <w:tcPr>
            <w:tcW w:w="840" w:type="pct"/>
            <w:tcBorders>
              <w:top w:val="single" w:color="000000" w:sz="12" w:space="0"/>
              <w:left w:val="single" w:color="000000" w:sz="4" w:space="0"/>
              <w:bottom w:val="single" w:color="000000" w:sz="4" w:space="0"/>
              <w:right w:val="single" w:color="000000" w:sz="4" w:space="0"/>
            </w:tcBorders>
            <w:shd w:val="clear" w:color="auto" w:fill="BEBEBE"/>
            <w:vAlign w:val="center"/>
          </w:tcPr>
          <w:p w14:paraId="717EE599">
            <w:pPr>
              <w:spacing w:line="360" w:lineRule="auto"/>
              <w:jc w:val="center"/>
              <w:rPr>
                <w:rFonts w:ascii="Arial" w:hAnsi="Arial" w:eastAsia="宋体" w:cs="Arial"/>
                <w:b/>
              </w:rPr>
            </w:pPr>
            <w:r>
              <w:rPr>
                <w:rFonts w:ascii="Arial" w:hAnsi="Arial" w:eastAsia="宋体" w:cs="Arial"/>
                <w:b/>
              </w:rPr>
              <w:t>交货或服务期</w:t>
            </w:r>
          </w:p>
        </w:tc>
        <w:tc>
          <w:tcPr>
            <w:tcW w:w="854" w:type="pct"/>
            <w:tcBorders>
              <w:top w:val="single" w:color="000000" w:sz="12" w:space="0"/>
              <w:left w:val="single" w:color="000000" w:sz="4" w:space="0"/>
              <w:bottom w:val="single" w:color="000000" w:sz="4" w:space="0"/>
              <w:right w:val="single" w:color="000000" w:sz="12" w:space="0"/>
            </w:tcBorders>
            <w:shd w:val="clear" w:color="auto" w:fill="BEBEBE"/>
            <w:vAlign w:val="center"/>
          </w:tcPr>
          <w:p w14:paraId="7659CE9F">
            <w:pPr>
              <w:spacing w:line="360" w:lineRule="auto"/>
              <w:jc w:val="center"/>
              <w:rPr>
                <w:rFonts w:ascii="Arial" w:hAnsi="Arial" w:eastAsia="宋体" w:cs="Arial"/>
                <w:b/>
              </w:rPr>
            </w:pPr>
            <w:r>
              <w:rPr>
                <w:rFonts w:ascii="Arial" w:hAnsi="Arial" w:eastAsia="宋体" w:cs="Arial"/>
                <w:b/>
              </w:rPr>
              <w:t>交货或服务地点</w:t>
            </w:r>
          </w:p>
        </w:tc>
      </w:tr>
      <w:tr w14:paraId="0660E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26" w:hRule="exact"/>
          <w:jc w:val="center"/>
        </w:trPr>
        <w:tc>
          <w:tcPr>
            <w:tcW w:w="1304" w:type="pct"/>
            <w:tcBorders>
              <w:top w:val="single" w:color="000000" w:sz="4" w:space="0"/>
              <w:left w:val="single" w:color="000000" w:sz="12" w:space="0"/>
              <w:bottom w:val="single" w:color="000000" w:sz="4" w:space="0"/>
              <w:right w:val="single" w:color="000000" w:sz="4" w:space="0"/>
            </w:tcBorders>
          </w:tcPr>
          <w:p w14:paraId="27A50BA5">
            <w:pPr>
              <w:spacing w:line="360" w:lineRule="auto"/>
              <w:rPr>
                <w:rFonts w:ascii="Arial" w:hAnsi="Arial" w:eastAsia="宋体" w:cs="Arial"/>
              </w:rPr>
            </w:pPr>
          </w:p>
        </w:tc>
        <w:tc>
          <w:tcPr>
            <w:tcW w:w="999" w:type="pct"/>
            <w:tcBorders>
              <w:top w:val="single" w:color="000000" w:sz="4" w:space="0"/>
              <w:left w:val="single" w:color="000000" w:sz="4" w:space="0"/>
              <w:bottom w:val="single" w:color="000000" w:sz="4" w:space="0"/>
              <w:right w:val="single" w:color="000000" w:sz="4" w:space="0"/>
            </w:tcBorders>
          </w:tcPr>
          <w:p w14:paraId="0008BD0F">
            <w:pPr>
              <w:spacing w:line="360" w:lineRule="auto"/>
              <w:rPr>
                <w:rFonts w:ascii="Arial" w:hAnsi="Arial" w:eastAsia="宋体" w:cs="Arial"/>
              </w:rPr>
            </w:pPr>
            <w:bookmarkStart w:id="178" w:name="OLE_LINK31"/>
            <w:r>
              <w:rPr>
                <w:rFonts w:ascii="Arial" w:hAnsi="Arial" w:eastAsia="宋体" w:cs="Arial"/>
              </w:rPr>
              <w:t>小写：</w:t>
            </w:r>
          </w:p>
          <w:p w14:paraId="303CDF80">
            <w:pPr>
              <w:spacing w:line="360" w:lineRule="auto"/>
              <w:rPr>
                <w:rFonts w:ascii="Arial" w:hAnsi="Arial" w:eastAsia="宋体" w:cs="Arial"/>
              </w:rPr>
            </w:pPr>
            <w:r>
              <w:rPr>
                <w:rFonts w:ascii="Arial" w:hAnsi="Arial" w:eastAsia="宋体" w:cs="Arial"/>
              </w:rPr>
              <w:t>大写：</w:t>
            </w:r>
            <w:bookmarkEnd w:id="178"/>
          </w:p>
        </w:tc>
        <w:tc>
          <w:tcPr>
            <w:tcW w:w="1001" w:type="pct"/>
            <w:tcBorders>
              <w:top w:val="single" w:color="000000" w:sz="4" w:space="0"/>
              <w:left w:val="single" w:color="000000" w:sz="4" w:space="0"/>
              <w:bottom w:val="single" w:color="000000" w:sz="4" w:space="0"/>
              <w:right w:val="single" w:color="000000" w:sz="4" w:space="0"/>
            </w:tcBorders>
          </w:tcPr>
          <w:p w14:paraId="427882F6">
            <w:pPr>
              <w:spacing w:line="360" w:lineRule="auto"/>
              <w:rPr>
                <w:rFonts w:ascii="Arial" w:hAnsi="Arial" w:eastAsia="宋体" w:cs="Arial"/>
              </w:rPr>
            </w:pPr>
            <w:r>
              <w:rPr>
                <w:rFonts w:ascii="Arial" w:hAnsi="Arial" w:eastAsia="宋体" w:cs="Arial"/>
              </w:rPr>
              <w:t>小写：</w:t>
            </w:r>
          </w:p>
          <w:p w14:paraId="7C92EEFA">
            <w:pPr>
              <w:spacing w:line="360" w:lineRule="auto"/>
              <w:rPr>
                <w:rFonts w:ascii="Arial" w:hAnsi="Arial" w:eastAsia="宋体" w:cs="Arial"/>
              </w:rPr>
            </w:pPr>
            <w:r>
              <w:rPr>
                <w:rFonts w:ascii="Arial" w:hAnsi="Arial" w:eastAsia="宋体" w:cs="Arial"/>
              </w:rPr>
              <w:t>大写：</w:t>
            </w:r>
          </w:p>
        </w:tc>
        <w:tc>
          <w:tcPr>
            <w:tcW w:w="840" w:type="pct"/>
            <w:tcBorders>
              <w:top w:val="single" w:color="000000" w:sz="4" w:space="0"/>
              <w:left w:val="single" w:color="000000" w:sz="4" w:space="0"/>
              <w:bottom w:val="single" w:color="000000" w:sz="4" w:space="0"/>
              <w:right w:val="single" w:color="000000" w:sz="4" w:space="0"/>
            </w:tcBorders>
          </w:tcPr>
          <w:p w14:paraId="749558A7">
            <w:pPr>
              <w:spacing w:line="360" w:lineRule="auto"/>
              <w:rPr>
                <w:rFonts w:ascii="Arial" w:hAnsi="Arial" w:eastAsia="宋体" w:cs="Arial"/>
              </w:rPr>
            </w:pPr>
          </w:p>
        </w:tc>
        <w:tc>
          <w:tcPr>
            <w:tcW w:w="854" w:type="pct"/>
            <w:tcBorders>
              <w:top w:val="single" w:color="000000" w:sz="4" w:space="0"/>
              <w:left w:val="single" w:color="000000" w:sz="4" w:space="0"/>
              <w:bottom w:val="single" w:color="000000" w:sz="4" w:space="0"/>
              <w:right w:val="single" w:color="000000" w:sz="12" w:space="0"/>
            </w:tcBorders>
          </w:tcPr>
          <w:p w14:paraId="3064A76D">
            <w:pPr>
              <w:spacing w:line="360" w:lineRule="auto"/>
              <w:rPr>
                <w:rFonts w:ascii="Arial" w:hAnsi="Arial" w:eastAsia="宋体" w:cs="Arial"/>
              </w:rPr>
            </w:pPr>
          </w:p>
        </w:tc>
      </w:tr>
      <w:tr w14:paraId="2F60A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90" w:hRule="exact"/>
          <w:jc w:val="center"/>
        </w:trPr>
        <w:tc>
          <w:tcPr>
            <w:tcW w:w="5000" w:type="pct"/>
            <w:gridSpan w:val="5"/>
            <w:tcBorders>
              <w:top w:val="single" w:color="000000" w:sz="4" w:space="0"/>
              <w:left w:val="single" w:color="000000" w:sz="12" w:space="0"/>
              <w:bottom w:val="single" w:color="000000" w:sz="12" w:space="0"/>
              <w:right w:val="single" w:color="000000" w:sz="12" w:space="0"/>
            </w:tcBorders>
            <w:vAlign w:val="center"/>
          </w:tcPr>
          <w:p w14:paraId="1878C205">
            <w:pPr>
              <w:spacing w:line="360" w:lineRule="auto"/>
              <w:jc w:val="center"/>
              <w:rPr>
                <w:rFonts w:ascii="Arial" w:hAnsi="Arial" w:eastAsia="宋体" w:cs="Arial"/>
              </w:rPr>
            </w:pPr>
            <w:r>
              <w:rPr>
                <w:rFonts w:ascii="Arial" w:hAnsi="Arial" w:eastAsia="宋体" w:cs="Arial"/>
                <w:b/>
                <w:bCs/>
              </w:rPr>
              <w:t>详细内容见《投标明细报价表》</w:t>
            </w:r>
          </w:p>
        </w:tc>
      </w:tr>
    </w:tbl>
    <w:p w14:paraId="73BBF277">
      <w:pPr>
        <w:widowControl/>
        <w:spacing w:line="360" w:lineRule="auto"/>
        <w:jc w:val="left"/>
        <w:rPr>
          <w:rFonts w:ascii="Arial" w:hAnsi="Arial" w:eastAsia="宋体" w:cs="Arial"/>
          <w:b/>
          <w:bCs/>
          <w:spacing w:val="8"/>
          <w:kern w:val="0"/>
          <w:szCs w:val="21"/>
        </w:rPr>
      </w:pPr>
      <w:r>
        <w:rPr>
          <w:rFonts w:ascii="Arial" w:hAnsi="Arial" w:eastAsia="宋体" w:cs="Arial"/>
          <w:b/>
          <w:bCs/>
          <w:spacing w:val="8"/>
          <w:kern w:val="0"/>
          <w:szCs w:val="21"/>
        </w:rPr>
        <w:t>说明：</w:t>
      </w:r>
    </w:p>
    <w:p w14:paraId="354F1B0C">
      <w:pPr>
        <w:widowControl/>
        <w:spacing w:line="360" w:lineRule="auto"/>
        <w:ind w:firstLine="226" w:firstLineChars="100"/>
        <w:jc w:val="left"/>
        <w:rPr>
          <w:rFonts w:ascii="Arial" w:hAnsi="Arial" w:eastAsia="宋体" w:cs="Arial"/>
          <w:spacing w:val="8"/>
          <w:kern w:val="0"/>
          <w:szCs w:val="21"/>
        </w:rPr>
      </w:pPr>
      <w:r>
        <w:rPr>
          <w:rFonts w:ascii="Arial" w:hAnsi="Arial" w:eastAsia="宋体" w:cs="Arial"/>
          <w:spacing w:val="8"/>
          <w:kern w:val="0"/>
          <w:szCs w:val="21"/>
        </w:rPr>
        <w:t>1.填写此表时不得改变表格的形式。</w:t>
      </w:r>
    </w:p>
    <w:p w14:paraId="5E285063">
      <w:pPr>
        <w:widowControl/>
        <w:spacing w:line="360" w:lineRule="auto"/>
        <w:ind w:firstLine="226" w:firstLineChars="100"/>
        <w:jc w:val="left"/>
        <w:rPr>
          <w:rFonts w:ascii="Arial" w:hAnsi="Arial" w:eastAsia="宋体" w:cs="Arial"/>
          <w:spacing w:val="8"/>
          <w:kern w:val="0"/>
          <w:szCs w:val="21"/>
          <w:u w:val="single"/>
        </w:rPr>
      </w:pPr>
      <w:r>
        <w:rPr>
          <w:rFonts w:ascii="Arial" w:hAnsi="Arial" w:eastAsia="宋体" w:cs="Arial"/>
          <w:spacing w:val="8"/>
          <w:kern w:val="0"/>
          <w:szCs w:val="21"/>
        </w:rPr>
        <w:t>2.</w:t>
      </w:r>
      <w:bookmarkStart w:id="179" w:name="OLE_LINK25"/>
      <w:r>
        <w:rPr>
          <w:rFonts w:ascii="Arial" w:hAnsi="Arial" w:eastAsia="宋体" w:cs="Arial"/>
          <w:spacing w:val="8"/>
          <w:kern w:val="0"/>
          <w:szCs w:val="21"/>
        </w:rPr>
        <w:t>项目采用合同能源管理方式（BOT模式）建设及运营，由中标人自行全额带资建设和经营管理，包括但不限于项目设计、水电接入、热水主机系统、管网系统、控制及计费系统、淋浴及配套终端设备（含冷热水混水阀、软管、花洒）、总水电表、避雷设施的运输、安装、调试及试运行，以及培训、验收、日常运营及维修维护、原有热水系统拆除及清除、建设及运维过程对建筑造成损坏的修复等全部费用（含税费），均由中标人承担，招标人不承担任何建设及运维费用。经营期间的水电费及日常驻场管理、维修保养以及设备更新（含产品升级换代）也均由中标人自行承担。</w:t>
      </w:r>
      <w:bookmarkEnd w:id="179"/>
    </w:p>
    <w:p w14:paraId="63A29200">
      <w:pPr>
        <w:spacing w:line="360" w:lineRule="auto"/>
        <w:ind w:firstLine="226" w:firstLineChars="100"/>
        <w:rPr>
          <w:rFonts w:ascii="Arial" w:hAnsi="Arial" w:eastAsia="宋体" w:cs="Arial"/>
          <w:szCs w:val="21"/>
        </w:rPr>
      </w:pPr>
      <w:r>
        <w:rPr>
          <w:rFonts w:ascii="Arial" w:hAnsi="Arial" w:eastAsia="宋体" w:cs="Arial"/>
          <w:spacing w:val="8"/>
          <w:kern w:val="0"/>
          <w:szCs w:val="21"/>
        </w:rPr>
        <w:t>3.</w:t>
      </w:r>
      <w:r>
        <w:rPr>
          <w:rFonts w:ascii="Arial" w:hAnsi="Arial" w:eastAsia="宋体" w:cs="Arial"/>
          <w:b/>
          <w:bCs/>
          <w:spacing w:val="8"/>
          <w:kern w:val="0"/>
          <w:szCs w:val="21"/>
          <w:u w:val="single"/>
        </w:rPr>
        <w:t>此表除应附入投标文件外，此表复印件还应装在单独的信封内密封提交。</w:t>
      </w:r>
    </w:p>
    <w:p w14:paraId="6E839747">
      <w:pPr>
        <w:ind w:firstLine="296" w:firstLineChars="100"/>
        <w:rPr>
          <w:rFonts w:ascii="Arial" w:hAnsi="Arial" w:eastAsia="宋体" w:cs="Arial"/>
          <w:color w:val="000000"/>
          <w:spacing w:val="8"/>
          <w:kern w:val="0"/>
          <w:sz w:val="28"/>
          <w:szCs w:val="28"/>
        </w:rPr>
      </w:pPr>
    </w:p>
    <w:p w14:paraId="1756F46C">
      <w:pPr>
        <w:adjustRightInd w:val="0"/>
        <w:snapToGrid w:val="0"/>
        <w:spacing w:line="300" w:lineRule="auto"/>
        <w:rPr>
          <w:rFonts w:ascii="Arial" w:hAnsi="Arial" w:eastAsia="宋体" w:cs="Arial"/>
        </w:rPr>
      </w:pPr>
    </w:p>
    <w:p w14:paraId="70EC08EA">
      <w:pPr>
        <w:adjustRightInd w:val="0"/>
        <w:snapToGrid w:val="0"/>
        <w:spacing w:line="300" w:lineRule="auto"/>
        <w:rPr>
          <w:rFonts w:ascii="Arial" w:hAnsi="Arial" w:eastAsia="宋体" w:cs="Arial"/>
        </w:rPr>
      </w:pPr>
    </w:p>
    <w:p w14:paraId="1B4BAC33">
      <w:pPr>
        <w:adjustRightInd w:val="0"/>
        <w:snapToGrid w:val="0"/>
        <w:spacing w:line="300" w:lineRule="auto"/>
        <w:rPr>
          <w:rFonts w:ascii="Arial" w:hAnsi="Arial" w:eastAsia="宋体" w:cs="Arial"/>
        </w:rPr>
      </w:pPr>
    </w:p>
    <w:p w14:paraId="0B9ED4BB">
      <w:pPr>
        <w:adjustRightInd w:val="0"/>
        <w:snapToGrid w:val="0"/>
        <w:spacing w:line="360" w:lineRule="auto"/>
        <w:rPr>
          <w:rFonts w:ascii="Arial" w:hAnsi="Arial" w:eastAsia="宋体" w:cs="Arial"/>
        </w:rPr>
      </w:pPr>
      <w:r>
        <w:rPr>
          <w:rFonts w:ascii="Arial" w:hAnsi="Arial" w:eastAsia="宋体" w:cs="Arial"/>
        </w:rPr>
        <w:t>投标人法定代表人（或法定代表人授权代表）签字：</w:t>
      </w:r>
    </w:p>
    <w:p w14:paraId="0D6056A2">
      <w:pPr>
        <w:adjustRightInd w:val="0"/>
        <w:snapToGrid w:val="0"/>
        <w:spacing w:line="360" w:lineRule="auto"/>
        <w:rPr>
          <w:rFonts w:ascii="Arial" w:hAnsi="Arial" w:eastAsia="宋体" w:cs="Arial"/>
        </w:rPr>
      </w:pPr>
      <w:r>
        <w:rPr>
          <w:rFonts w:ascii="Arial" w:hAnsi="Arial" w:eastAsia="宋体" w:cs="Arial"/>
        </w:rPr>
        <w:t>投标人名称（签章）：</w:t>
      </w:r>
    </w:p>
    <w:p w14:paraId="68A2E955">
      <w:pPr>
        <w:widowControl/>
        <w:adjustRightInd w:val="0"/>
        <w:snapToGrid w:val="0"/>
        <w:spacing w:line="360" w:lineRule="auto"/>
        <w:jc w:val="left"/>
        <w:rPr>
          <w:rFonts w:ascii="Arial" w:hAnsi="Arial" w:eastAsia="宋体" w:cs="Arial"/>
        </w:rPr>
      </w:pPr>
      <w:r>
        <w:rPr>
          <w:rFonts w:ascii="Arial" w:hAnsi="Arial" w:eastAsia="宋体" w:cs="Arial"/>
        </w:rPr>
        <w:t>日期：   年   月   日</w:t>
      </w:r>
    </w:p>
    <w:p w14:paraId="7ACFB935">
      <w:pPr>
        <w:spacing w:line="300" w:lineRule="auto"/>
        <w:jc w:val="center"/>
        <w:rPr>
          <w:rFonts w:ascii="Arial" w:hAnsi="Arial" w:eastAsia="宋体" w:cs="Arial"/>
          <w:b/>
          <w:color w:val="000000"/>
          <w:sz w:val="30"/>
          <w:szCs w:val="30"/>
        </w:rPr>
      </w:pPr>
    </w:p>
    <w:p w14:paraId="3A54D9CA">
      <w:pPr>
        <w:spacing w:line="300" w:lineRule="auto"/>
        <w:jc w:val="center"/>
        <w:rPr>
          <w:rFonts w:ascii="Arial" w:hAnsi="Arial" w:eastAsia="宋体" w:cs="Arial"/>
          <w:b/>
          <w:color w:val="000000"/>
          <w:sz w:val="30"/>
          <w:szCs w:val="30"/>
        </w:rPr>
        <w:sectPr>
          <w:footerReference r:id="rId24" w:type="even"/>
          <w:pgSz w:w="11907" w:h="16840"/>
          <w:pgMar w:top="1304" w:right="1134" w:bottom="1440" w:left="1134" w:header="851" w:footer="992" w:gutter="0"/>
          <w:cols w:space="720" w:num="1"/>
          <w:docGrid w:type="lines" w:linePitch="312" w:charSpace="0"/>
        </w:sectPr>
      </w:pPr>
    </w:p>
    <w:p w14:paraId="30EDF526">
      <w:pPr>
        <w:spacing w:line="300" w:lineRule="auto"/>
        <w:jc w:val="center"/>
        <w:rPr>
          <w:rFonts w:ascii="Arial" w:hAnsi="Arial" w:eastAsia="宋体" w:cs="Arial"/>
          <w:b/>
          <w:color w:val="000000"/>
          <w:sz w:val="30"/>
          <w:szCs w:val="30"/>
        </w:rPr>
      </w:pPr>
      <w:bookmarkStart w:id="180" w:name="_Toc103403660"/>
      <w:r>
        <w:rPr>
          <w:rFonts w:ascii="Arial" w:hAnsi="Arial" w:eastAsia="宋体" w:cs="Arial"/>
          <w:b/>
          <w:color w:val="000000"/>
          <w:sz w:val="30"/>
          <w:szCs w:val="30"/>
        </w:rPr>
        <w:t>5-2投标明细报价表</w:t>
      </w:r>
      <w:bookmarkEnd w:id="180"/>
    </w:p>
    <w:p w14:paraId="6DDB5988">
      <w:pPr>
        <w:adjustRightInd w:val="0"/>
        <w:snapToGrid w:val="0"/>
        <w:rPr>
          <w:rFonts w:ascii="Arial" w:hAnsi="Arial" w:eastAsia="宋体" w:cs="Arial"/>
          <w:color w:val="000000"/>
        </w:rPr>
      </w:pPr>
      <w:r>
        <w:rPr>
          <w:rFonts w:ascii="Arial" w:hAnsi="Arial" w:eastAsia="宋体" w:cs="Arial"/>
          <w:color w:val="000000"/>
        </w:rPr>
        <w:t>采购项目编号：</w:t>
      </w:r>
    </w:p>
    <w:p w14:paraId="37CFE2C5">
      <w:pPr>
        <w:adjustRightInd w:val="0"/>
        <w:snapToGrid w:val="0"/>
        <w:rPr>
          <w:rFonts w:ascii="Arial" w:hAnsi="Arial" w:eastAsia="宋体" w:cs="Arial"/>
          <w:color w:val="000000"/>
        </w:rPr>
      </w:pPr>
      <w:r>
        <w:rPr>
          <w:rFonts w:ascii="Arial" w:hAnsi="Arial" w:eastAsia="宋体" w:cs="Arial"/>
          <w:color w:val="000000"/>
        </w:rPr>
        <w:t>采购项目名称：</w:t>
      </w:r>
    </w:p>
    <w:p w14:paraId="1F9D4A4F">
      <w:pPr>
        <w:adjustRightInd w:val="0"/>
        <w:snapToGrid w:val="0"/>
        <w:spacing w:line="300" w:lineRule="auto"/>
        <w:jc w:val="right"/>
        <w:rPr>
          <w:rFonts w:ascii="Arial" w:hAnsi="Arial" w:eastAsia="宋体" w:cs="Arial"/>
          <w:b/>
          <w:color w:val="0000FF"/>
        </w:rPr>
      </w:pPr>
      <w:r>
        <w:rPr>
          <w:rFonts w:ascii="Arial" w:hAnsi="Arial" w:eastAsia="宋体" w:cs="Arial"/>
          <w:b/>
          <w:color w:val="000000"/>
        </w:rPr>
        <w:t>货币单位：元人民币</w:t>
      </w:r>
    </w:p>
    <w:tbl>
      <w:tblPr>
        <w:tblStyle w:val="10"/>
        <w:tblW w:w="1435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0"/>
        <w:gridCol w:w="2841"/>
        <w:gridCol w:w="2799"/>
        <w:gridCol w:w="2520"/>
        <w:gridCol w:w="900"/>
        <w:gridCol w:w="1582"/>
        <w:gridCol w:w="2875"/>
      </w:tblGrid>
      <w:tr w14:paraId="5854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840" w:type="dxa"/>
            <w:tcBorders>
              <w:top w:val="single" w:color="auto" w:sz="12" w:space="0"/>
              <w:left w:val="single" w:color="auto" w:sz="12" w:space="0"/>
              <w:bottom w:val="single" w:color="auto" w:sz="6" w:space="0"/>
              <w:right w:val="single" w:color="auto" w:sz="6" w:space="0"/>
            </w:tcBorders>
            <w:shd w:val="clear" w:color="auto" w:fill="BEBEBE"/>
            <w:vAlign w:val="center"/>
          </w:tcPr>
          <w:p w14:paraId="46B0F8CF">
            <w:pPr>
              <w:spacing w:line="300" w:lineRule="auto"/>
              <w:rPr>
                <w:rFonts w:ascii="Arial" w:hAnsi="Arial" w:eastAsia="宋体" w:cs="Arial"/>
                <w:b/>
              </w:rPr>
            </w:pPr>
            <w:r>
              <w:rPr>
                <w:rFonts w:ascii="Arial" w:hAnsi="Arial" w:eastAsia="宋体" w:cs="Arial"/>
                <w:b/>
              </w:rPr>
              <w:t>序号</w:t>
            </w:r>
          </w:p>
        </w:tc>
        <w:tc>
          <w:tcPr>
            <w:tcW w:w="2841" w:type="dxa"/>
            <w:tcBorders>
              <w:top w:val="single" w:color="auto" w:sz="12" w:space="0"/>
              <w:left w:val="single" w:color="auto" w:sz="6" w:space="0"/>
              <w:bottom w:val="single" w:color="auto" w:sz="6" w:space="0"/>
              <w:right w:val="single" w:color="auto" w:sz="6" w:space="0"/>
            </w:tcBorders>
            <w:shd w:val="clear" w:color="auto" w:fill="BEBEBE"/>
            <w:vAlign w:val="center"/>
          </w:tcPr>
          <w:p w14:paraId="726D431D">
            <w:pPr>
              <w:spacing w:line="300" w:lineRule="auto"/>
              <w:jc w:val="center"/>
              <w:rPr>
                <w:rFonts w:ascii="Arial" w:hAnsi="Arial" w:eastAsia="宋体" w:cs="Arial"/>
                <w:b/>
              </w:rPr>
            </w:pPr>
            <w:r>
              <w:rPr>
                <w:rFonts w:ascii="Arial" w:hAnsi="Arial" w:eastAsia="宋体" w:cs="Arial"/>
                <w:b/>
              </w:rPr>
              <w:t>分项名称</w:t>
            </w:r>
          </w:p>
        </w:tc>
        <w:tc>
          <w:tcPr>
            <w:tcW w:w="2799" w:type="dxa"/>
            <w:tcBorders>
              <w:top w:val="single" w:color="auto" w:sz="12" w:space="0"/>
              <w:left w:val="single" w:color="auto" w:sz="6" w:space="0"/>
              <w:bottom w:val="single" w:color="auto" w:sz="6" w:space="0"/>
              <w:right w:val="single" w:color="auto" w:sz="6" w:space="0"/>
            </w:tcBorders>
            <w:shd w:val="clear" w:color="auto" w:fill="BEBEBE"/>
            <w:vAlign w:val="center"/>
          </w:tcPr>
          <w:p w14:paraId="4ADD0A1C">
            <w:pPr>
              <w:spacing w:line="300" w:lineRule="auto"/>
              <w:jc w:val="center"/>
              <w:rPr>
                <w:rFonts w:ascii="Arial" w:hAnsi="Arial" w:eastAsia="宋体" w:cs="Arial"/>
                <w:b/>
              </w:rPr>
            </w:pPr>
            <w:r>
              <w:rPr>
                <w:rFonts w:ascii="Arial" w:hAnsi="Arial" w:eastAsia="宋体" w:cs="Arial"/>
                <w:b/>
              </w:rPr>
              <w:t>......</w:t>
            </w:r>
          </w:p>
        </w:tc>
        <w:tc>
          <w:tcPr>
            <w:tcW w:w="2520" w:type="dxa"/>
            <w:tcBorders>
              <w:top w:val="single" w:color="auto" w:sz="12" w:space="0"/>
              <w:left w:val="single" w:color="auto" w:sz="6" w:space="0"/>
              <w:bottom w:val="single" w:color="auto" w:sz="6" w:space="0"/>
              <w:right w:val="single" w:color="auto" w:sz="6" w:space="0"/>
            </w:tcBorders>
            <w:shd w:val="clear" w:color="auto" w:fill="BEBEBE"/>
            <w:vAlign w:val="center"/>
          </w:tcPr>
          <w:p w14:paraId="668DFB94">
            <w:pPr>
              <w:spacing w:line="300" w:lineRule="auto"/>
              <w:jc w:val="center"/>
              <w:rPr>
                <w:rFonts w:ascii="Arial" w:hAnsi="Arial" w:eastAsia="宋体" w:cs="Arial"/>
                <w:b/>
              </w:rPr>
            </w:pPr>
            <w:r>
              <w:rPr>
                <w:rFonts w:ascii="Arial" w:hAnsi="Arial" w:eastAsia="宋体" w:cs="Arial"/>
                <w:b/>
              </w:rPr>
              <w:t>......</w:t>
            </w:r>
          </w:p>
        </w:tc>
        <w:tc>
          <w:tcPr>
            <w:tcW w:w="900" w:type="dxa"/>
            <w:tcBorders>
              <w:top w:val="single" w:color="auto" w:sz="12" w:space="0"/>
              <w:left w:val="single" w:color="auto" w:sz="6" w:space="0"/>
              <w:bottom w:val="single" w:color="auto" w:sz="6" w:space="0"/>
              <w:right w:val="single" w:color="auto" w:sz="6" w:space="0"/>
            </w:tcBorders>
            <w:shd w:val="clear" w:color="auto" w:fill="BEBEBE"/>
            <w:vAlign w:val="center"/>
          </w:tcPr>
          <w:p w14:paraId="76EE34F2">
            <w:pPr>
              <w:spacing w:line="300" w:lineRule="auto"/>
              <w:jc w:val="center"/>
              <w:rPr>
                <w:rFonts w:ascii="Arial" w:hAnsi="Arial" w:eastAsia="宋体" w:cs="Arial"/>
                <w:b/>
              </w:rPr>
            </w:pPr>
            <w:r>
              <w:rPr>
                <w:rFonts w:ascii="Arial" w:hAnsi="Arial" w:eastAsia="宋体" w:cs="Arial"/>
                <w:b/>
              </w:rPr>
              <w:t>数量</w:t>
            </w:r>
          </w:p>
        </w:tc>
        <w:tc>
          <w:tcPr>
            <w:tcW w:w="1582" w:type="dxa"/>
            <w:tcBorders>
              <w:top w:val="single" w:color="auto" w:sz="12" w:space="0"/>
              <w:left w:val="single" w:color="auto" w:sz="6" w:space="0"/>
              <w:bottom w:val="single" w:color="auto" w:sz="6" w:space="0"/>
              <w:right w:val="single" w:color="auto" w:sz="6" w:space="0"/>
            </w:tcBorders>
            <w:shd w:val="clear" w:color="auto" w:fill="BEBEBE"/>
            <w:vAlign w:val="center"/>
          </w:tcPr>
          <w:p w14:paraId="1C222876">
            <w:pPr>
              <w:spacing w:line="300" w:lineRule="auto"/>
              <w:jc w:val="center"/>
              <w:rPr>
                <w:rFonts w:ascii="Arial" w:hAnsi="Arial" w:eastAsia="宋体" w:cs="Arial"/>
                <w:b/>
              </w:rPr>
            </w:pPr>
            <w:r>
              <w:rPr>
                <w:rFonts w:ascii="Arial" w:hAnsi="Arial" w:eastAsia="宋体" w:cs="Arial"/>
                <w:b/>
              </w:rPr>
              <w:t>单价</w:t>
            </w:r>
          </w:p>
        </w:tc>
        <w:tc>
          <w:tcPr>
            <w:tcW w:w="2875" w:type="dxa"/>
            <w:tcBorders>
              <w:top w:val="single" w:color="auto" w:sz="12" w:space="0"/>
              <w:left w:val="single" w:color="auto" w:sz="6" w:space="0"/>
              <w:bottom w:val="single" w:color="auto" w:sz="6" w:space="0"/>
              <w:right w:val="single" w:color="auto" w:sz="12" w:space="0"/>
            </w:tcBorders>
            <w:shd w:val="clear" w:color="auto" w:fill="BEBEBE"/>
            <w:vAlign w:val="center"/>
          </w:tcPr>
          <w:p w14:paraId="5F76E2F4">
            <w:pPr>
              <w:spacing w:line="300" w:lineRule="auto"/>
              <w:jc w:val="center"/>
              <w:rPr>
                <w:rFonts w:ascii="Arial" w:hAnsi="Arial" w:eastAsia="宋体" w:cs="Arial"/>
                <w:b/>
              </w:rPr>
            </w:pPr>
            <w:r>
              <w:rPr>
                <w:rFonts w:ascii="Arial" w:hAnsi="Arial" w:eastAsia="宋体" w:cs="Arial"/>
                <w:b/>
              </w:rPr>
              <w:t>分项价格</w:t>
            </w:r>
          </w:p>
        </w:tc>
      </w:tr>
      <w:tr w14:paraId="4602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vAlign w:val="center"/>
          </w:tcPr>
          <w:p w14:paraId="7664E237">
            <w:pPr>
              <w:spacing w:line="300" w:lineRule="auto"/>
              <w:rPr>
                <w:rFonts w:ascii="Arial" w:hAnsi="Arial" w:eastAsia="宋体" w:cs="Arial"/>
              </w:rPr>
            </w:pPr>
          </w:p>
        </w:tc>
        <w:tc>
          <w:tcPr>
            <w:tcW w:w="2841" w:type="dxa"/>
            <w:tcBorders>
              <w:top w:val="single" w:color="auto" w:sz="6" w:space="0"/>
              <w:left w:val="single" w:color="auto" w:sz="6" w:space="0"/>
              <w:bottom w:val="single" w:color="auto" w:sz="6" w:space="0"/>
              <w:right w:val="single" w:color="auto" w:sz="6" w:space="0"/>
            </w:tcBorders>
            <w:vAlign w:val="center"/>
          </w:tcPr>
          <w:p w14:paraId="5EB4802C">
            <w:pPr>
              <w:spacing w:line="300" w:lineRule="auto"/>
              <w:jc w:val="center"/>
              <w:rPr>
                <w:rFonts w:ascii="Arial" w:hAnsi="Arial" w:eastAsia="宋体" w:cs="Arial"/>
              </w:rPr>
            </w:pPr>
          </w:p>
        </w:tc>
        <w:tc>
          <w:tcPr>
            <w:tcW w:w="2799" w:type="dxa"/>
            <w:tcBorders>
              <w:top w:val="single" w:color="auto" w:sz="6" w:space="0"/>
              <w:left w:val="single" w:color="auto" w:sz="6" w:space="0"/>
              <w:bottom w:val="single" w:color="auto" w:sz="6" w:space="0"/>
              <w:right w:val="single" w:color="auto" w:sz="6" w:space="0"/>
            </w:tcBorders>
            <w:vAlign w:val="center"/>
          </w:tcPr>
          <w:p w14:paraId="328E5ADF">
            <w:pPr>
              <w:spacing w:line="300" w:lineRule="auto"/>
              <w:jc w:val="center"/>
              <w:rPr>
                <w:rFonts w:ascii="Arial" w:hAnsi="Arial" w:eastAsia="宋体" w:cs="Arial"/>
              </w:rPr>
            </w:pPr>
          </w:p>
        </w:tc>
        <w:tc>
          <w:tcPr>
            <w:tcW w:w="2520" w:type="dxa"/>
            <w:tcBorders>
              <w:top w:val="single" w:color="auto" w:sz="6" w:space="0"/>
              <w:left w:val="single" w:color="auto" w:sz="6" w:space="0"/>
              <w:bottom w:val="single" w:color="auto" w:sz="6" w:space="0"/>
              <w:right w:val="single" w:color="auto" w:sz="6" w:space="0"/>
            </w:tcBorders>
            <w:vAlign w:val="center"/>
          </w:tcPr>
          <w:p w14:paraId="5C070714">
            <w:pPr>
              <w:spacing w:line="300" w:lineRule="auto"/>
              <w:jc w:val="center"/>
              <w:rPr>
                <w:rFonts w:ascii="Arial" w:hAnsi="Arial" w:eastAsia="宋体" w:cs="Arial"/>
              </w:rPr>
            </w:pPr>
          </w:p>
        </w:tc>
        <w:tc>
          <w:tcPr>
            <w:tcW w:w="900" w:type="dxa"/>
            <w:tcBorders>
              <w:top w:val="single" w:color="auto" w:sz="6" w:space="0"/>
              <w:left w:val="single" w:color="auto" w:sz="6" w:space="0"/>
              <w:bottom w:val="single" w:color="auto" w:sz="6" w:space="0"/>
              <w:right w:val="single" w:color="auto" w:sz="6" w:space="0"/>
            </w:tcBorders>
            <w:vAlign w:val="center"/>
          </w:tcPr>
          <w:p w14:paraId="019D83DB">
            <w:pPr>
              <w:spacing w:line="300" w:lineRule="auto"/>
              <w:jc w:val="center"/>
              <w:rPr>
                <w:rFonts w:ascii="Arial" w:hAnsi="Arial" w:eastAsia="宋体" w:cs="Arial"/>
              </w:rPr>
            </w:pPr>
          </w:p>
        </w:tc>
        <w:tc>
          <w:tcPr>
            <w:tcW w:w="1582" w:type="dxa"/>
            <w:tcBorders>
              <w:top w:val="single" w:color="auto" w:sz="6" w:space="0"/>
              <w:left w:val="single" w:color="auto" w:sz="6" w:space="0"/>
              <w:bottom w:val="single" w:color="auto" w:sz="6" w:space="0"/>
              <w:right w:val="single" w:color="auto" w:sz="6" w:space="0"/>
            </w:tcBorders>
          </w:tcPr>
          <w:p w14:paraId="16A6C98F">
            <w:pPr>
              <w:spacing w:line="300" w:lineRule="auto"/>
              <w:jc w:val="center"/>
              <w:rPr>
                <w:rFonts w:ascii="Arial" w:hAnsi="Arial" w:eastAsia="宋体" w:cs="Arial"/>
              </w:rPr>
            </w:pPr>
          </w:p>
        </w:tc>
        <w:tc>
          <w:tcPr>
            <w:tcW w:w="2875" w:type="dxa"/>
            <w:tcBorders>
              <w:top w:val="single" w:color="auto" w:sz="6" w:space="0"/>
              <w:left w:val="single" w:color="auto" w:sz="6" w:space="0"/>
              <w:bottom w:val="single" w:color="auto" w:sz="6" w:space="0"/>
              <w:right w:val="single" w:color="auto" w:sz="12" w:space="0"/>
            </w:tcBorders>
            <w:vAlign w:val="center"/>
          </w:tcPr>
          <w:p w14:paraId="0F63A962">
            <w:pPr>
              <w:spacing w:line="300" w:lineRule="auto"/>
              <w:jc w:val="center"/>
              <w:rPr>
                <w:rFonts w:ascii="Arial" w:hAnsi="Arial" w:eastAsia="宋体" w:cs="Arial"/>
              </w:rPr>
            </w:pPr>
          </w:p>
        </w:tc>
      </w:tr>
      <w:tr w14:paraId="153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vAlign w:val="center"/>
          </w:tcPr>
          <w:p w14:paraId="2F0C98C9">
            <w:pPr>
              <w:spacing w:line="300" w:lineRule="auto"/>
              <w:rPr>
                <w:rFonts w:ascii="Arial" w:hAnsi="Arial" w:eastAsia="宋体" w:cs="Arial"/>
              </w:rPr>
            </w:pPr>
          </w:p>
        </w:tc>
        <w:tc>
          <w:tcPr>
            <w:tcW w:w="2841" w:type="dxa"/>
            <w:tcBorders>
              <w:top w:val="single" w:color="auto" w:sz="6" w:space="0"/>
              <w:left w:val="single" w:color="auto" w:sz="6" w:space="0"/>
              <w:bottom w:val="single" w:color="auto" w:sz="6" w:space="0"/>
              <w:right w:val="single" w:color="auto" w:sz="6" w:space="0"/>
            </w:tcBorders>
            <w:vAlign w:val="center"/>
          </w:tcPr>
          <w:p w14:paraId="51085462">
            <w:pPr>
              <w:spacing w:line="300" w:lineRule="auto"/>
              <w:jc w:val="center"/>
              <w:rPr>
                <w:rFonts w:ascii="Arial" w:hAnsi="Arial" w:eastAsia="宋体" w:cs="Arial"/>
              </w:rPr>
            </w:pPr>
          </w:p>
        </w:tc>
        <w:tc>
          <w:tcPr>
            <w:tcW w:w="2799" w:type="dxa"/>
            <w:tcBorders>
              <w:top w:val="single" w:color="auto" w:sz="6" w:space="0"/>
              <w:left w:val="single" w:color="auto" w:sz="6" w:space="0"/>
              <w:bottom w:val="single" w:color="auto" w:sz="6" w:space="0"/>
              <w:right w:val="single" w:color="auto" w:sz="6" w:space="0"/>
            </w:tcBorders>
            <w:vAlign w:val="center"/>
          </w:tcPr>
          <w:p w14:paraId="1DE2C667">
            <w:pPr>
              <w:spacing w:line="300" w:lineRule="auto"/>
              <w:jc w:val="center"/>
              <w:rPr>
                <w:rFonts w:ascii="Arial" w:hAnsi="Arial" w:eastAsia="宋体" w:cs="Arial"/>
              </w:rPr>
            </w:pPr>
          </w:p>
        </w:tc>
        <w:tc>
          <w:tcPr>
            <w:tcW w:w="2520" w:type="dxa"/>
            <w:tcBorders>
              <w:top w:val="single" w:color="auto" w:sz="6" w:space="0"/>
              <w:left w:val="single" w:color="auto" w:sz="6" w:space="0"/>
              <w:bottom w:val="single" w:color="auto" w:sz="6" w:space="0"/>
              <w:right w:val="single" w:color="auto" w:sz="6" w:space="0"/>
            </w:tcBorders>
            <w:vAlign w:val="center"/>
          </w:tcPr>
          <w:p w14:paraId="3D2FE80E">
            <w:pPr>
              <w:spacing w:line="300" w:lineRule="auto"/>
              <w:jc w:val="center"/>
              <w:rPr>
                <w:rFonts w:ascii="Arial" w:hAnsi="Arial" w:eastAsia="宋体" w:cs="Arial"/>
              </w:rPr>
            </w:pPr>
          </w:p>
        </w:tc>
        <w:tc>
          <w:tcPr>
            <w:tcW w:w="900" w:type="dxa"/>
            <w:tcBorders>
              <w:top w:val="single" w:color="auto" w:sz="6" w:space="0"/>
              <w:left w:val="single" w:color="auto" w:sz="6" w:space="0"/>
              <w:bottom w:val="single" w:color="auto" w:sz="6" w:space="0"/>
              <w:right w:val="single" w:color="auto" w:sz="6" w:space="0"/>
            </w:tcBorders>
            <w:vAlign w:val="center"/>
          </w:tcPr>
          <w:p w14:paraId="10C103F0">
            <w:pPr>
              <w:spacing w:line="300" w:lineRule="auto"/>
              <w:jc w:val="center"/>
              <w:rPr>
                <w:rFonts w:ascii="Arial" w:hAnsi="Arial" w:eastAsia="宋体" w:cs="Arial"/>
              </w:rPr>
            </w:pPr>
          </w:p>
        </w:tc>
        <w:tc>
          <w:tcPr>
            <w:tcW w:w="1582" w:type="dxa"/>
            <w:tcBorders>
              <w:top w:val="single" w:color="auto" w:sz="6" w:space="0"/>
              <w:left w:val="single" w:color="auto" w:sz="6" w:space="0"/>
              <w:bottom w:val="single" w:color="auto" w:sz="6" w:space="0"/>
              <w:right w:val="single" w:color="auto" w:sz="6" w:space="0"/>
            </w:tcBorders>
          </w:tcPr>
          <w:p w14:paraId="2B86CFAE">
            <w:pPr>
              <w:spacing w:line="300" w:lineRule="auto"/>
              <w:jc w:val="center"/>
              <w:rPr>
                <w:rFonts w:ascii="Arial" w:hAnsi="Arial" w:eastAsia="宋体" w:cs="Arial"/>
              </w:rPr>
            </w:pPr>
          </w:p>
        </w:tc>
        <w:tc>
          <w:tcPr>
            <w:tcW w:w="2875" w:type="dxa"/>
            <w:tcBorders>
              <w:top w:val="single" w:color="auto" w:sz="6" w:space="0"/>
              <w:left w:val="single" w:color="auto" w:sz="6" w:space="0"/>
              <w:bottom w:val="single" w:color="auto" w:sz="6" w:space="0"/>
              <w:right w:val="single" w:color="auto" w:sz="12" w:space="0"/>
            </w:tcBorders>
            <w:vAlign w:val="center"/>
          </w:tcPr>
          <w:p w14:paraId="5017AF03">
            <w:pPr>
              <w:spacing w:line="300" w:lineRule="auto"/>
              <w:jc w:val="center"/>
              <w:rPr>
                <w:rFonts w:ascii="Arial" w:hAnsi="Arial" w:eastAsia="宋体" w:cs="Arial"/>
              </w:rPr>
            </w:pPr>
          </w:p>
        </w:tc>
      </w:tr>
      <w:tr w14:paraId="5057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vAlign w:val="center"/>
          </w:tcPr>
          <w:p w14:paraId="3ECD7AAA">
            <w:pPr>
              <w:spacing w:line="300" w:lineRule="auto"/>
              <w:rPr>
                <w:rFonts w:ascii="Arial" w:hAnsi="Arial" w:eastAsia="宋体" w:cs="Arial"/>
              </w:rPr>
            </w:pPr>
          </w:p>
        </w:tc>
        <w:tc>
          <w:tcPr>
            <w:tcW w:w="2841" w:type="dxa"/>
            <w:tcBorders>
              <w:top w:val="single" w:color="auto" w:sz="6" w:space="0"/>
              <w:left w:val="single" w:color="auto" w:sz="6" w:space="0"/>
              <w:bottom w:val="single" w:color="auto" w:sz="6" w:space="0"/>
              <w:right w:val="single" w:color="auto" w:sz="6" w:space="0"/>
            </w:tcBorders>
            <w:vAlign w:val="center"/>
          </w:tcPr>
          <w:p w14:paraId="3F77FDD3">
            <w:pPr>
              <w:adjustRightInd w:val="0"/>
              <w:snapToGrid w:val="0"/>
              <w:spacing w:line="300" w:lineRule="auto"/>
              <w:jc w:val="center"/>
              <w:rPr>
                <w:rFonts w:ascii="Arial" w:hAnsi="Arial" w:eastAsia="宋体" w:cs="Arial"/>
              </w:rPr>
            </w:pPr>
          </w:p>
        </w:tc>
        <w:tc>
          <w:tcPr>
            <w:tcW w:w="2799" w:type="dxa"/>
            <w:tcBorders>
              <w:top w:val="single" w:color="auto" w:sz="6" w:space="0"/>
              <w:left w:val="single" w:color="auto" w:sz="6" w:space="0"/>
              <w:bottom w:val="single" w:color="auto" w:sz="6" w:space="0"/>
              <w:right w:val="single" w:color="auto" w:sz="6" w:space="0"/>
            </w:tcBorders>
            <w:vAlign w:val="center"/>
          </w:tcPr>
          <w:p w14:paraId="78053615">
            <w:pPr>
              <w:adjustRightInd w:val="0"/>
              <w:snapToGrid w:val="0"/>
              <w:spacing w:line="300" w:lineRule="auto"/>
              <w:jc w:val="center"/>
              <w:rPr>
                <w:rFonts w:ascii="Arial" w:hAnsi="Arial" w:eastAsia="宋体" w:cs="Arial"/>
              </w:rPr>
            </w:pPr>
          </w:p>
        </w:tc>
        <w:tc>
          <w:tcPr>
            <w:tcW w:w="2520" w:type="dxa"/>
            <w:tcBorders>
              <w:top w:val="single" w:color="auto" w:sz="6" w:space="0"/>
              <w:left w:val="single" w:color="auto" w:sz="6" w:space="0"/>
              <w:bottom w:val="single" w:color="auto" w:sz="6" w:space="0"/>
              <w:right w:val="single" w:color="auto" w:sz="6" w:space="0"/>
            </w:tcBorders>
            <w:vAlign w:val="center"/>
          </w:tcPr>
          <w:p w14:paraId="13ACEF15">
            <w:pPr>
              <w:spacing w:line="300" w:lineRule="auto"/>
              <w:jc w:val="center"/>
              <w:rPr>
                <w:rFonts w:ascii="Arial" w:hAnsi="Arial" w:eastAsia="宋体" w:cs="Arial"/>
              </w:rPr>
            </w:pPr>
          </w:p>
        </w:tc>
        <w:tc>
          <w:tcPr>
            <w:tcW w:w="900" w:type="dxa"/>
            <w:tcBorders>
              <w:top w:val="single" w:color="auto" w:sz="6" w:space="0"/>
              <w:left w:val="single" w:color="auto" w:sz="6" w:space="0"/>
              <w:bottom w:val="single" w:color="auto" w:sz="6" w:space="0"/>
              <w:right w:val="single" w:color="auto" w:sz="6" w:space="0"/>
            </w:tcBorders>
            <w:vAlign w:val="center"/>
          </w:tcPr>
          <w:p w14:paraId="553DF22B">
            <w:pPr>
              <w:adjustRightInd w:val="0"/>
              <w:snapToGrid w:val="0"/>
              <w:spacing w:line="300" w:lineRule="auto"/>
              <w:jc w:val="center"/>
              <w:rPr>
                <w:rFonts w:ascii="Arial" w:hAnsi="Arial" w:eastAsia="宋体" w:cs="Arial"/>
              </w:rPr>
            </w:pPr>
          </w:p>
        </w:tc>
        <w:tc>
          <w:tcPr>
            <w:tcW w:w="1582" w:type="dxa"/>
            <w:tcBorders>
              <w:top w:val="single" w:color="auto" w:sz="6" w:space="0"/>
              <w:left w:val="single" w:color="auto" w:sz="6" w:space="0"/>
              <w:bottom w:val="single" w:color="auto" w:sz="6" w:space="0"/>
              <w:right w:val="single" w:color="auto" w:sz="6" w:space="0"/>
            </w:tcBorders>
          </w:tcPr>
          <w:p w14:paraId="202C2867">
            <w:pPr>
              <w:adjustRightInd w:val="0"/>
              <w:snapToGrid w:val="0"/>
              <w:spacing w:line="300" w:lineRule="auto"/>
              <w:jc w:val="center"/>
              <w:rPr>
                <w:rFonts w:ascii="Arial" w:hAnsi="Arial" w:eastAsia="宋体" w:cs="Arial"/>
              </w:rPr>
            </w:pPr>
          </w:p>
        </w:tc>
        <w:tc>
          <w:tcPr>
            <w:tcW w:w="2875" w:type="dxa"/>
            <w:tcBorders>
              <w:top w:val="single" w:color="auto" w:sz="6" w:space="0"/>
              <w:left w:val="single" w:color="auto" w:sz="6" w:space="0"/>
              <w:bottom w:val="single" w:color="auto" w:sz="6" w:space="0"/>
              <w:right w:val="single" w:color="auto" w:sz="12" w:space="0"/>
            </w:tcBorders>
            <w:vAlign w:val="center"/>
          </w:tcPr>
          <w:p w14:paraId="532A7DB3">
            <w:pPr>
              <w:adjustRightInd w:val="0"/>
              <w:snapToGrid w:val="0"/>
              <w:spacing w:line="300" w:lineRule="auto"/>
              <w:jc w:val="center"/>
              <w:rPr>
                <w:rFonts w:ascii="Arial" w:hAnsi="Arial" w:eastAsia="宋体" w:cs="Arial"/>
              </w:rPr>
            </w:pPr>
          </w:p>
        </w:tc>
      </w:tr>
      <w:tr w14:paraId="76FD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trPr>
        <w:tc>
          <w:tcPr>
            <w:tcW w:w="3681" w:type="dxa"/>
            <w:gridSpan w:val="2"/>
            <w:tcBorders>
              <w:top w:val="single" w:color="auto" w:sz="6" w:space="0"/>
              <w:left w:val="single" w:color="auto" w:sz="12" w:space="0"/>
              <w:bottom w:val="single" w:color="auto" w:sz="12" w:space="0"/>
              <w:right w:val="single" w:color="auto" w:sz="6" w:space="0"/>
            </w:tcBorders>
            <w:vAlign w:val="center"/>
          </w:tcPr>
          <w:p w14:paraId="2CC6079F">
            <w:pPr>
              <w:spacing w:line="300" w:lineRule="auto"/>
              <w:rPr>
                <w:rFonts w:ascii="Arial" w:hAnsi="Arial" w:eastAsia="宋体" w:cs="Arial"/>
                <w:b/>
              </w:rPr>
            </w:pPr>
            <w:r>
              <w:rPr>
                <w:rFonts w:ascii="Arial" w:hAnsi="Arial" w:eastAsia="宋体" w:cs="Arial"/>
                <w:b/>
              </w:rPr>
              <w:t>总报价（大、小写）：</w:t>
            </w:r>
          </w:p>
        </w:tc>
        <w:tc>
          <w:tcPr>
            <w:tcW w:w="10676" w:type="dxa"/>
            <w:gridSpan w:val="5"/>
            <w:tcBorders>
              <w:top w:val="single" w:color="auto" w:sz="6" w:space="0"/>
              <w:left w:val="single" w:color="auto" w:sz="6" w:space="0"/>
              <w:bottom w:val="single" w:color="auto" w:sz="12" w:space="0"/>
              <w:right w:val="single" w:color="auto" w:sz="12" w:space="0"/>
            </w:tcBorders>
            <w:vAlign w:val="center"/>
          </w:tcPr>
          <w:p w14:paraId="4BAA43F0">
            <w:pPr>
              <w:spacing w:line="300" w:lineRule="auto"/>
              <w:jc w:val="center"/>
              <w:rPr>
                <w:rFonts w:ascii="Arial" w:hAnsi="Arial" w:eastAsia="宋体" w:cs="Arial"/>
              </w:rPr>
            </w:pPr>
          </w:p>
        </w:tc>
      </w:tr>
    </w:tbl>
    <w:p w14:paraId="4BCE1297">
      <w:pPr>
        <w:spacing w:line="360" w:lineRule="auto"/>
        <w:rPr>
          <w:rFonts w:ascii="Arial" w:hAnsi="Arial" w:eastAsia="宋体" w:cs="Arial"/>
          <w:b/>
          <w:bCs/>
          <w:color w:val="000000"/>
          <w:szCs w:val="21"/>
        </w:rPr>
      </w:pPr>
      <w:r>
        <w:rPr>
          <w:rFonts w:ascii="Arial" w:hAnsi="Arial" w:eastAsia="宋体" w:cs="Arial"/>
          <w:b/>
          <w:bCs/>
          <w:color w:val="000000"/>
          <w:szCs w:val="21"/>
        </w:rPr>
        <w:t>说明：</w:t>
      </w:r>
    </w:p>
    <w:p w14:paraId="4EE528D0">
      <w:pPr>
        <w:spacing w:line="360" w:lineRule="auto"/>
        <w:ind w:firstLine="210" w:firstLineChars="100"/>
        <w:rPr>
          <w:rFonts w:ascii="Arial" w:hAnsi="Arial" w:eastAsia="宋体" w:cs="Arial"/>
          <w:color w:val="000000"/>
          <w:szCs w:val="21"/>
        </w:rPr>
      </w:pPr>
      <w:r>
        <w:rPr>
          <w:rFonts w:ascii="Arial" w:hAnsi="Arial" w:eastAsia="宋体" w:cs="Arial"/>
          <w:color w:val="000000"/>
          <w:szCs w:val="21"/>
        </w:rPr>
        <w:t>1.所有价格应按“自主招标文件”中规定的货币单位填写。</w:t>
      </w:r>
    </w:p>
    <w:p w14:paraId="5CF64731">
      <w:pPr>
        <w:ind w:firstLine="210" w:firstLineChars="100"/>
        <w:rPr>
          <w:rFonts w:ascii="Arial" w:hAnsi="Arial" w:eastAsia="宋体" w:cs="Arial"/>
          <w:color w:val="000000"/>
          <w:szCs w:val="21"/>
        </w:rPr>
      </w:pPr>
      <w:r>
        <w:rPr>
          <w:rFonts w:ascii="Arial" w:hAnsi="Arial" w:eastAsia="宋体" w:cs="Arial"/>
          <w:color w:val="000000"/>
          <w:szCs w:val="21"/>
        </w:rPr>
        <w:t>2.报价总价应为各分项价格之总和。</w:t>
      </w:r>
    </w:p>
    <w:p w14:paraId="2EAE2E79">
      <w:pPr>
        <w:spacing w:line="360" w:lineRule="auto"/>
        <w:ind w:firstLine="210" w:firstLineChars="100"/>
        <w:rPr>
          <w:rFonts w:ascii="Arial" w:hAnsi="Arial" w:eastAsia="宋体" w:cs="Arial"/>
          <w:color w:val="000000"/>
          <w:szCs w:val="21"/>
        </w:rPr>
      </w:pPr>
      <w:r>
        <w:rPr>
          <w:rFonts w:ascii="Arial" w:hAnsi="Arial" w:eastAsia="宋体" w:cs="Arial"/>
          <w:color w:val="000000"/>
          <w:szCs w:val="21"/>
        </w:rPr>
        <w:t>3.选购件价格不包括在本报价表内，应另附表分项单报。</w:t>
      </w:r>
    </w:p>
    <w:p w14:paraId="5E84AC42">
      <w:pPr>
        <w:adjustRightInd w:val="0"/>
        <w:snapToGrid w:val="0"/>
        <w:spacing w:line="360" w:lineRule="auto"/>
        <w:ind w:firstLine="210" w:firstLineChars="100"/>
        <w:rPr>
          <w:rFonts w:ascii="Arial" w:hAnsi="Arial" w:eastAsia="宋体" w:cs="Arial"/>
          <w:szCs w:val="21"/>
        </w:rPr>
      </w:pPr>
      <w:r>
        <w:rPr>
          <w:rFonts w:ascii="Arial" w:hAnsi="Arial" w:eastAsia="宋体" w:cs="Arial"/>
          <w:color w:val="000000"/>
          <w:szCs w:val="21"/>
        </w:rPr>
        <w:t>4.所有分项应配有中文名称。</w:t>
      </w:r>
    </w:p>
    <w:p w14:paraId="6E194AF7">
      <w:pPr>
        <w:adjustRightInd w:val="0"/>
        <w:snapToGrid w:val="0"/>
        <w:spacing w:line="300" w:lineRule="auto"/>
        <w:rPr>
          <w:rFonts w:ascii="Arial" w:hAnsi="Arial" w:eastAsia="宋体" w:cs="Arial"/>
        </w:rPr>
      </w:pPr>
    </w:p>
    <w:p w14:paraId="0910D53E">
      <w:pPr>
        <w:adjustRightInd w:val="0"/>
        <w:snapToGrid w:val="0"/>
        <w:spacing w:line="360" w:lineRule="auto"/>
        <w:rPr>
          <w:rFonts w:ascii="Arial" w:hAnsi="Arial" w:eastAsia="宋体" w:cs="Arial"/>
        </w:rPr>
      </w:pPr>
      <w:r>
        <w:rPr>
          <w:rFonts w:ascii="Arial" w:hAnsi="Arial" w:eastAsia="宋体" w:cs="Arial"/>
        </w:rPr>
        <w:t xml:space="preserve">投标人法定代表人（或法定代表人授权代表）签字：                   </w:t>
      </w:r>
    </w:p>
    <w:p w14:paraId="4352B6EB">
      <w:pPr>
        <w:adjustRightInd w:val="0"/>
        <w:snapToGrid w:val="0"/>
        <w:spacing w:line="360" w:lineRule="auto"/>
        <w:rPr>
          <w:rFonts w:ascii="Arial" w:hAnsi="Arial" w:eastAsia="宋体" w:cs="Arial"/>
        </w:rPr>
      </w:pPr>
      <w:r>
        <w:rPr>
          <w:rFonts w:ascii="Arial" w:hAnsi="Arial" w:eastAsia="宋体" w:cs="Arial"/>
        </w:rPr>
        <w:t xml:space="preserve">投标人名称（签章）：                        </w:t>
      </w:r>
    </w:p>
    <w:p w14:paraId="14048C52">
      <w:pPr>
        <w:adjustRightInd w:val="0"/>
        <w:snapToGrid w:val="0"/>
        <w:spacing w:line="360" w:lineRule="auto"/>
        <w:rPr>
          <w:rFonts w:ascii="Arial" w:hAnsi="Arial" w:eastAsia="宋体" w:cs="Arial"/>
        </w:rPr>
      </w:pPr>
      <w:r>
        <w:rPr>
          <w:rFonts w:ascii="Arial" w:hAnsi="Arial" w:eastAsia="宋体" w:cs="Arial"/>
        </w:rPr>
        <w:t>日期：   年   月   日</w:t>
      </w:r>
    </w:p>
    <w:p w14:paraId="6E894F1B">
      <w:pPr>
        <w:rPr>
          <w:rFonts w:ascii="Arial" w:hAnsi="Arial" w:eastAsia="宋体" w:cs="Arial"/>
        </w:rPr>
      </w:pPr>
    </w:p>
    <w:p w14:paraId="7E90B679">
      <w:pPr>
        <w:rPr>
          <w:rFonts w:ascii="Arial" w:hAnsi="Arial" w:eastAsia="宋体" w:cs="Arial"/>
        </w:rPr>
      </w:pPr>
    </w:p>
    <w:sectPr>
      <w:footerReference r:id="rId25" w:type="default"/>
      <w:pgSz w:w="16838" w:h="11906" w:orient="landscape"/>
      <w:pgMar w:top="1134" w:right="1304" w:bottom="1134" w:left="1440" w:header="851" w:footer="777"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526427"/>
    </w:sdtPr>
    <w:sdtContent>
      <w:p w14:paraId="1597B9AD">
        <w:pPr>
          <w:jc w:val="center"/>
        </w:pPr>
        <w:r>
          <w:fldChar w:fldCharType="begin"/>
        </w:r>
        <w:r>
          <w:instrText xml:space="preserve">PAGE   \* MERGEFORMAT</w:instrText>
        </w:r>
        <w:r>
          <w:fldChar w:fldCharType="separate"/>
        </w:r>
        <w:r>
          <w:rPr>
            <w:lang w:val="zh-CN"/>
          </w:rPr>
          <w:t>35</w:t>
        </w:r>
        <w:r>
          <w:rPr>
            <w:lang w:val="zh-CN"/>
          </w:rPr>
          <w:fldChar w:fldCharType="end"/>
        </w:r>
      </w:p>
    </w:sdtContent>
  </w:sdt>
  <w:p w14:paraId="4A0B93EB"/>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270481"/>
    </w:sdtPr>
    <w:sdtContent>
      <w:p w14:paraId="74D8F0F7">
        <w:pPr>
          <w:jc w:val="center"/>
        </w:pPr>
        <w:r>
          <w:fldChar w:fldCharType="begin"/>
        </w:r>
        <w:r>
          <w:instrText xml:space="preserve">PAGE   \* MERGEFORMAT</w:instrText>
        </w:r>
        <w:r>
          <w:fldChar w:fldCharType="separate"/>
        </w:r>
        <w:r>
          <w:rPr>
            <w:lang w:val="zh-CN"/>
          </w:rPr>
          <w:t>64</w:t>
        </w:r>
        <w:r>
          <w:rPr>
            <w:lang w:val="zh-CN"/>
          </w:rPr>
          <w:fldChar w:fldCharType="end"/>
        </w:r>
      </w:p>
    </w:sdtContent>
  </w:sdt>
  <w:p w14:paraId="2DB8B95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708224"/>
    </w:sdtPr>
    <w:sdtContent>
      <w:p w14:paraId="07FFFBB3">
        <w:pPr>
          <w:jc w:val="center"/>
        </w:pPr>
        <w:r>
          <w:fldChar w:fldCharType="begin"/>
        </w:r>
        <w:r>
          <w:instrText xml:space="preserve">PAGE   \* MERGEFORMAT</w:instrText>
        </w:r>
        <w:r>
          <w:fldChar w:fldCharType="separate"/>
        </w:r>
        <w:r>
          <w:rPr>
            <w:lang w:val="zh-CN"/>
          </w:rPr>
          <w:t>65</w:t>
        </w:r>
        <w:r>
          <w:rPr>
            <w:lang w:val="zh-CN"/>
          </w:rPr>
          <w:fldChar w:fldCharType="end"/>
        </w:r>
      </w:p>
    </w:sdtContent>
  </w:sdt>
  <w:p w14:paraId="6CEAD7B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9114756"/>
    </w:sdtPr>
    <w:sdtContent>
      <w:p w14:paraId="432EFB80">
        <w:pPr>
          <w:jc w:val="center"/>
        </w:pPr>
        <w:r>
          <w:fldChar w:fldCharType="begin"/>
        </w:r>
        <w:r>
          <w:instrText xml:space="preserve">PAGE   \* MERGEFORMAT</w:instrText>
        </w:r>
        <w:r>
          <w:fldChar w:fldCharType="separate"/>
        </w:r>
        <w:r>
          <w:rPr>
            <w:lang w:val="zh-CN"/>
          </w:rPr>
          <w:t>66</w:t>
        </w:r>
        <w:r>
          <w:rPr>
            <w:lang w:val="zh-CN"/>
          </w:rPr>
          <w:fldChar w:fldCharType="end"/>
        </w:r>
      </w:p>
    </w:sdtContent>
  </w:sdt>
  <w:p w14:paraId="168BD6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062937"/>
    </w:sdtPr>
    <w:sdtContent>
      <w:p w14:paraId="722CD7B5">
        <w:pPr>
          <w:jc w:val="center"/>
        </w:pPr>
        <w:r>
          <w:fldChar w:fldCharType="begin"/>
        </w:r>
        <w:r>
          <w:instrText xml:space="preserve">PAGE   \* MERGEFORMAT</w:instrText>
        </w:r>
        <w:r>
          <w:fldChar w:fldCharType="separate"/>
        </w:r>
        <w:r>
          <w:rPr>
            <w:lang w:val="zh-CN"/>
          </w:rPr>
          <w:t>67</w:t>
        </w:r>
        <w:r>
          <w:rPr>
            <w:lang w:val="zh-CN"/>
          </w:rPr>
          <w:fldChar w:fldCharType="end"/>
        </w:r>
      </w:p>
    </w:sdtContent>
  </w:sdt>
  <w:p w14:paraId="014541B3"/>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347044"/>
    </w:sdtPr>
    <w:sdtContent>
      <w:p w14:paraId="24A1D033">
        <w:pPr>
          <w:jc w:val="center"/>
        </w:pPr>
        <w:r>
          <w:fldChar w:fldCharType="begin"/>
        </w:r>
        <w:r>
          <w:instrText xml:space="preserve">PAGE   \* MERGEFORMAT</w:instrText>
        </w:r>
        <w:r>
          <w:fldChar w:fldCharType="separate"/>
        </w:r>
        <w:r>
          <w:rPr>
            <w:lang w:val="zh-CN"/>
          </w:rPr>
          <w:t>68</w:t>
        </w:r>
        <w:r>
          <w:rPr>
            <w:lang w:val="zh-CN"/>
          </w:rPr>
          <w:fldChar w:fldCharType="end"/>
        </w:r>
      </w:p>
    </w:sdtContent>
  </w:sdt>
  <w:p w14:paraId="2434BDD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670290"/>
    </w:sdtPr>
    <w:sdtContent>
      <w:p w14:paraId="421FF69A">
        <w:pPr>
          <w:jc w:val="center"/>
        </w:pPr>
        <w:r>
          <w:fldChar w:fldCharType="begin"/>
        </w:r>
        <w:r>
          <w:instrText xml:space="preserve">PAGE   \* MERGEFORMAT</w:instrText>
        </w:r>
        <w:r>
          <w:fldChar w:fldCharType="separate"/>
        </w:r>
        <w:r>
          <w:rPr>
            <w:lang w:val="zh-CN"/>
          </w:rPr>
          <w:t>70</w:t>
        </w:r>
        <w:r>
          <w:rPr>
            <w:lang w:val="zh-CN"/>
          </w:rPr>
          <w:fldChar w:fldCharType="end"/>
        </w:r>
      </w:p>
    </w:sdtContent>
  </w:sdt>
  <w:p w14:paraId="0ECCDF44"/>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612089"/>
    </w:sdtPr>
    <w:sdtContent>
      <w:p w14:paraId="420B20F8">
        <w:pPr>
          <w:jc w:val="center"/>
        </w:pPr>
        <w:r>
          <w:fldChar w:fldCharType="begin"/>
        </w:r>
        <w:r>
          <w:instrText xml:space="preserve">PAGE   \* MERGEFORMAT</w:instrText>
        </w:r>
        <w:r>
          <w:fldChar w:fldCharType="separate"/>
        </w:r>
        <w:r>
          <w:rPr>
            <w:lang w:val="zh-CN"/>
          </w:rPr>
          <w:t>71</w:t>
        </w:r>
        <w:r>
          <w:rPr>
            <w:lang w:val="zh-CN"/>
          </w:rPr>
          <w:fldChar w:fldCharType="end"/>
        </w:r>
      </w:p>
    </w:sdtContent>
  </w:sdt>
  <w:p w14:paraId="787B053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627715"/>
    </w:sdtPr>
    <w:sdtContent>
      <w:p w14:paraId="06C85E2A">
        <w:pPr>
          <w:jc w:val="center"/>
        </w:pPr>
        <w:r>
          <w:fldChar w:fldCharType="begin"/>
        </w:r>
        <w:r>
          <w:instrText xml:space="preserve">PAGE   \* MERGEFORMAT</w:instrText>
        </w:r>
        <w:r>
          <w:fldChar w:fldCharType="separate"/>
        </w:r>
        <w:r>
          <w:rPr>
            <w:lang w:val="zh-CN"/>
          </w:rPr>
          <w:t>72</w:t>
        </w:r>
        <w:r>
          <w:rPr>
            <w:lang w:val="zh-CN"/>
          </w:rPr>
          <w:fldChar w:fldCharType="end"/>
        </w:r>
      </w:p>
    </w:sdtContent>
  </w:sdt>
  <w:p w14:paraId="24FB0FF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308160"/>
    </w:sdtPr>
    <w:sdtContent>
      <w:p w14:paraId="26C7AD27">
        <w:pPr>
          <w:jc w:val="center"/>
        </w:pPr>
        <w:r>
          <w:fldChar w:fldCharType="begin"/>
        </w:r>
        <w:r>
          <w:instrText xml:space="preserve">PAGE   \* MERGEFORMAT</w:instrText>
        </w:r>
        <w:r>
          <w:fldChar w:fldCharType="separate"/>
        </w:r>
        <w:r>
          <w:rPr>
            <w:lang w:val="zh-CN"/>
          </w:rPr>
          <w:t>73</w:t>
        </w:r>
        <w:r>
          <w:rPr>
            <w:lang w:val="zh-CN"/>
          </w:rPr>
          <w:fldChar w:fldCharType="end"/>
        </w:r>
      </w:p>
    </w:sdtContent>
  </w:sdt>
  <w:p w14:paraId="5623663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8810968"/>
    </w:sdtPr>
    <w:sdtContent>
      <w:p w14:paraId="3ADC66BE">
        <w:pPr>
          <w:jc w:val="center"/>
        </w:pPr>
        <w:r>
          <w:fldChar w:fldCharType="begin"/>
        </w:r>
        <w:r>
          <w:instrText xml:space="preserve">PAGE   \* MERGEFORMAT</w:instrText>
        </w:r>
        <w:r>
          <w:fldChar w:fldCharType="separate"/>
        </w:r>
        <w:r>
          <w:rPr>
            <w:lang w:val="zh-CN"/>
          </w:rPr>
          <w:t>75</w:t>
        </w:r>
        <w:r>
          <w:rPr>
            <w:lang w:val="zh-CN"/>
          </w:rPr>
          <w:fldChar w:fldCharType="end"/>
        </w:r>
      </w:p>
    </w:sdtContent>
  </w:sdt>
  <w:p w14:paraId="4F739C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4FB5DA4">
        <w:pPr>
          <w:jc w:val="center"/>
        </w:pPr>
        <w:r>
          <w:fldChar w:fldCharType="begin"/>
        </w:r>
        <w:r>
          <w:instrText xml:space="preserve">PAGE   \* MERGEFORMAT</w:instrText>
        </w:r>
        <w:r>
          <w:fldChar w:fldCharType="separate"/>
        </w:r>
        <w:r>
          <w:rPr>
            <w:lang w:val="zh-CN"/>
          </w:rPr>
          <w:t>48</w:t>
        </w:r>
        <w:r>
          <w:rPr>
            <w:lang w:val="zh-CN"/>
          </w:rPr>
          <w:fldChar w:fldCharType="end"/>
        </w:r>
      </w:p>
    </w:sdtContent>
  </w:sdt>
  <w:p w14:paraId="2A70CB2E"/>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8805640"/>
    </w:sdtPr>
    <w:sdtContent>
      <w:p w14:paraId="2BF1E097">
        <w:pPr>
          <w:jc w:val="center"/>
        </w:pPr>
        <w:r>
          <w:fldChar w:fldCharType="begin"/>
        </w:r>
        <w:r>
          <w:instrText xml:space="preserve">PAGE   \* MERGEFORMAT</w:instrText>
        </w:r>
        <w:r>
          <w:fldChar w:fldCharType="separate"/>
        </w:r>
        <w:r>
          <w:rPr>
            <w:lang w:val="zh-CN"/>
          </w:rPr>
          <w:t>77</w:t>
        </w:r>
        <w:r>
          <w:rPr>
            <w:lang w:val="zh-CN"/>
          </w:rPr>
          <w:fldChar w:fldCharType="end"/>
        </w:r>
      </w:p>
    </w:sdtContent>
  </w:sdt>
  <w:p w14:paraId="7E52C717"/>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F177">
    <w:pPr>
      <w:framePr w:wrap="around" w:vAnchor="text" w:hAnchor="margin" w:xAlign="center" w:y="1"/>
    </w:pPr>
    <w:r>
      <w:fldChar w:fldCharType="begin"/>
    </w:r>
    <w:r>
      <w:instrText xml:space="preserve">PAGE  </w:instrText>
    </w:r>
    <w:r>
      <w:fldChar w:fldCharType="end"/>
    </w:r>
  </w:p>
  <w:p w14:paraId="6A129DF8">
    <w:pPr>
      <w:ind w:right="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F9F4C">
    <w:pPr>
      <w:jc w:val="center"/>
    </w:pPr>
    <w:r>
      <w:fldChar w:fldCharType="begin"/>
    </w:r>
    <w:r>
      <w:instrText xml:space="preserve">PAGE   \* MERGEFORMAT</w:instrText>
    </w:r>
    <w:r>
      <w:fldChar w:fldCharType="separate"/>
    </w:r>
    <w:r>
      <w:rPr>
        <w:lang w:val="zh-CN"/>
      </w:rPr>
      <w:t>78</w:t>
    </w:r>
    <w:r>
      <w:rPr>
        <w:lang w:val="zh-CN"/>
      </w:rPr>
      <w:fldChar w:fldCharType="end"/>
    </w:r>
  </w:p>
  <w:p w14:paraId="6AA5B75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36B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648534"/>
    </w:sdtPr>
    <w:sdtContent>
      <w:p w14:paraId="29A0BE1F">
        <w:pPr>
          <w:jc w:val="center"/>
        </w:pPr>
        <w:r>
          <w:fldChar w:fldCharType="begin"/>
        </w:r>
        <w:r>
          <w:instrText xml:space="preserve">PAGE   \* MERGEFORMAT</w:instrText>
        </w:r>
        <w:r>
          <w:fldChar w:fldCharType="separate"/>
        </w:r>
        <w:r>
          <w:rPr>
            <w:lang w:val="zh-CN"/>
          </w:rPr>
          <w:t>52</w:t>
        </w:r>
        <w:r>
          <w:rPr>
            <w:lang w:val="zh-CN"/>
          </w:rPr>
          <w:fldChar w:fldCharType="end"/>
        </w:r>
      </w:p>
    </w:sdtContent>
  </w:sdt>
  <w:p w14:paraId="72C4A4C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944663"/>
    </w:sdtPr>
    <w:sdtContent>
      <w:p w14:paraId="29CCDB65">
        <w:pPr>
          <w:jc w:val="center"/>
        </w:pPr>
        <w:r>
          <w:fldChar w:fldCharType="begin"/>
        </w:r>
        <w:r>
          <w:instrText xml:space="preserve">PAGE   \* MERGEFORMAT</w:instrText>
        </w:r>
        <w:r>
          <w:fldChar w:fldCharType="separate"/>
        </w:r>
        <w:r>
          <w:rPr>
            <w:lang w:val="zh-CN"/>
          </w:rPr>
          <w:t>53</w:t>
        </w:r>
        <w:r>
          <w:rPr>
            <w:lang w:val="zh-CN"/>
          </w:rPr>
          <w:fldChar w:fldCharType="end"/>
        </w:r>
      </w:p>
    </w:sdtContent>
  </w:sdt>
  <w:p w14:paraId="4159FBA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398473"/>
    </w:sdtPr>
    <w:sdtContent>
      <w:p w14:paraId="7CC23D52">
        <w:pPr>
          <w:jc w:val="center"/>
        </w:pPr>
        <w:r>
          <w:fldChar w:fldCharType="begin"/>
        </w:r>
        <w:r>
          <w:instrText xml:space="preserve">PAGE   \* MERGEFORMAT</w:instrText>
        </w:r>
        <w:r>
          <w:fldChar w:fldCharType="separate"/>
        </w:r>
        <w:r>
          <w:rPr>
            <w:lang w:val="zh-CN"/>
          </w:rPr>
          <w:t>54</w:t>
        </w:r>
        <w:r>
          <w:rPr>
            <w:lang w:val="zh-CN"/>
          </w:rPr>
          <w:fldChar w:fldCharType="end"/>
        </w:r>
      </w:p>
    </w:sdtContent>
  </w:sdt>
  <w:p w14:paraId="13056AE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717267"/>
    </w:sdtPr>
    <w:sdtContent>
      <w:p w14:paraId="08C0A43B">
        <w:pPr>
          <w:jc w:val="center"/>
        </w:pPr>
        <w:r>
          <w:fldChar w:fldCharType="begin"/>
        </w:r>
        <w:r>
          <w:instrText xml:space="preserve">PAGE   \* MERGEFORMAT</w:instrText>
        </w:r>
        <w:r>
          <w:fldChar w:fldCharType="separate"/>
        </w:r>
        <w:r>
          <w:rPr>
            <w:lang w:val="zh-CN"/>
          </w:rPr>
          <w:t>55</w:t>
        </w:r>
        <w:r>
          <w:rPr>
            <w:lang w:val="zh-CN"/>
          </w:rPr>
          <w:fldChar w:fldCharType="end"/>
        </w:r>
      </w:p>
    </w:sdtContent>
  </w:sdt>
  <w:p w14:paraId="17CBFAA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740016"/>
    </w:sdtPr>
    <w:sdtContent>
      <w:p w14:paraId="39862EF2">
        <w:pPr>
          <w:jc w:val="center"/>
        </w:pPr>
        <w:r>
          <w:fldChar w:fldCharType="begin"/>
        </w:r>
        <w:r>
          <w:instrText xml:space="preserve">PAGE   \* MERGEFORMAT</w:instrText>
        </w:r>
        <w:r>
          <w:fldChar w:fldCharType="separate"/>
        </w:r>
        <w:r>
          <w:rPr>
            <w:lang w:val="zh-CN"/>
          </w:rPr>
          <w:t>57</w:t>
        </w:r>
        <w:r>
          <w:rPr>
            <w:lang w:val="zh-CN"/>
          </w:rPr>
          <w:fldChar w:fldCharType="end"/>
        </w:r>
      </w:p>
    </w:sdtContent>
  </w:sdt>
  <w:p w14:paraId="656E66C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CF7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65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20FD1"/>
    <w:multiLevelType w:val="multilevel"/>
    <w:tmpl w:val="51520FD1"/>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trackRevisions w:val="1"/>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diNTljMTM5Yzk3YWUyMGNiZGMwNjQ4ZDBmY2IzYTkifQ=="/>
    <w:docVar w:name="KSO_WPS_MARK_KEY" w:val="65e8e7bd-6bd6-4bd2-9996-054f5142d484"/>
  </w:docVars>
  <w:rsids>
    <w:rsidRoot w:val="00172A27"/>
    <w:rsid w:val="00001AB1"/>
    <w:rsid w:val="0000205E"/>
    <w:rsid w:val="00002D54"/>
    <w:rsid w:val="000053E5"/>
    <w:rsid w:val="00006110"/>
    <w:rsid w:val="00006975"/>
    <w:rsid w:val="00007413"/>
    <w:rsid w:val="000076C7"/>
    <w:rsid w:val="00007C71"/>
    <w:rsid w:val="00010579"/>
    <w:rsid w:val="000109DE"/>
    <w:rsid w:val="00011027"/>
    <w:rsid w:val="00011BBF"/>
    <w:rsid w:val="000136B3"/>
    <w:rsid w:val="00013E58"/>
    <w:rsid w:val="0001461D"/>
    <w:rsid w:val="00014799"/>
    <w:rsid w:val="00014BDC"/>
    <w:rsid w:val="000154AB"/>
    <w:rsid w:val="0001559C"/>
    <w:rsid w:val="000168CA"/>
    <w:rsid w:val="00016AEF"/>
    <w:rsid w:val="00020BAC"/>
    <w:rsid w:val="00021423"/>
    <w:rsid w:val="00021AF6"/>
    <w:rsid w:val="00021E7E"/>
    <w:rsid w:val="00022091"/>
    <w:rsid w:val="000220EC"/>
    <w:rsid w:val="000237DA"/>
    <w:rsid w:val="00023922"/>
    <w:rsid w:val="00024E67"/>
    <w:rsid w:val="000275A6"/>
    <w:rsid w:val="000278B0"/>
    <w:rsid w:val="00027971"/>
    <w:rsid w:val="00030A33"/>
    <w:rsid w:val="00031163"/>
    <w:rsid w:val="000317D7"/>
    <w:rsid w:val="0003201C"/>
    <w:rsid w:val="00034545"/>
    <w:rsid w:val="00035073"/>
    <w:rsid w:val="00035FEE"/>
    <w:rsid w:val="0003632A"/>
    <w:rsid w:val="00036467"/>
    <w:rsid w:val="000377C0"/>
    <w:rsid w:val="000377C4"/>
    <w:rsid w:val="00037A3C"/>
    <w:rsid w:val="00037E06"/>
    <w:rsid w:val="00042483"/>
    <w:rsid w:val="00043B7F"/>
    <w:rsid w:val="000440A6"/>
    <w:rsid w:val="00044A24"/>
    <w:rsid w:val="00044C0A"/>
    <w:rsid w:val="00046985"/>
    <w:rsid w:val="00046BD4"/>
    <w:rsid w:val="00046D5D"/>
    <w:rsid w:val="00047228"/>
    <w:rsid w:val="00047738"/>
    <w:rsid w:val="00051379"/>
    <w:rsid w:val="00051538"/>
    <w:rsid w:val="000518C9"/>
    <w:rsid w:val="0005284F"/>
    <w:rsid w:val="0005293C"/>
    <w:rsid w:val="00052E61"/>
    <w:rsid w:val="0005329B"/>
    <w:rsid w:val="000537AC"/>
    <w:rsid w:val="00053B2B"/>
    <w:rsid w:val="00054BEB"/>
    <w:rsid w:val="00055932"/>
    <w:rsid w:val="0005684B"/>
    <w:rsid w:val="00056B0B"/>
    <w:rsid w:val="00056C98"/>
    <w:rsid w:val="00056FBF"/>
    <w:rsid w:val="00057009"/>
    <w:rsid w:val="000578B8"/>
    <w:rsid w:val="000601E3"/>
    <w:rsid w:val="00060E56"/>
    <w:rsid w:val="00060F90"/>
    <w:rsid w:val="00061CDF"/>
    <w:rsid w:val="0006211D"/>
    <w:rsid w:val="00062F84"/>
    <w:rsid w:val="00063B29"/>
    <w:rsid w:val="000643B1"/>
    <w:rsid w:val="00066224"/>
    <w:rsid w:val="0006643E"/>
    <w:rsid w:val="00066676"/>
    <w:rsid w:val="00066E05"/>
    <w:rsid w:val="00066E25"/>
    <w:rsid w:val="00066ECA"/>
    <w:rsid w:val="000670DE"/>
    <w:rsid w:val="00067951"/>
    <w:rsid w:val="00071623"/>
    <w:rsid w:val="000716A6"/>
    <w:rsid w:val="000717E3"/>
    <w:rsid w:val="00071C4A"/>
    <w:rsid w:val="00072767"/>
    <w:rsid w:val="0008023A"/>
    <w:rsid w:val="00080496"/>
    <w:rsid w:val="000807AF"/>
    <w:rsid w:val="00080D7D"/>
    <w:rsid w:val="00081DEA"/>
    <w:rsid w:val="000821C1"/>
    <w:rsid w:val="00082365"/>
    <w:rsid w:val="000824FF"/>
    <w:rsid w:val="000830E6"/>
    <w:rsid w:val="000831AB"/>
    <w:rsid w:val="00083236"/>
    <w:rsid w:val="000835E7"/>
    <w:rsid w:val="00083906"/>
    <w:rsid w:val="000842EE"/>
    <w:rsid w:val="0008443D"/>
    <w:rsid w:val="00084CEB"/>
    <w:rsid w:val="0008566D"/>
    <w:rsid w:val="000872C8"/>
    <w:rsid w:val="0008744E"/>
    <w:rsid w:val="00087F97"/>
    <w:rsid w:val="0009163F"/>
    <w:rsid w:val="00093D02"/>
    <w:rsid w:val="00094577"/>
    <w:rsid w:val="00094A64"/>
    <w:rsid w:val="00095717"/>
    <w:rsid w:val="0009576B"/>
    <w:rsid w:val="000958E9"/>
    <w:rsid w:val="00095C52"/>
    <w:rsid w:val="00096560"/>
    <w:rsid w:val="000969DD"/>
    <w:rsid w:val="00097463"/>
    <w:rsid w:val="00097BAE"/>
    <w:rsid w:val="000A0617"/>
    <w:rsid w:val="000A0B88"/>
    <w:rsid w:val="000A195A"/>
    <w:rsid w:val="000A23FE"/>
    <w:rsid w:val="000A24D4"/>
    <w:rsid w:val="000A31B0"/>
    <w:rsid w:val="000A3AED"/>
    <w:rsid w:val="000A3F93"/>
    <w:rsid w:val="000A40A7"/>
    <w:rsid w:val="000A475D"/>
    <w:rsid w:val="000A53F3"/>
    <w:rsid w:val="000A61DE"/>
    <w:rsid w:val="000A71BF"/>
    <w:rsid w:val="000A7710"/>
    <w:rsid w:val="000B0AF7"/>
    <w:rsid w:val="000B0DF5"/>
    <w:rsid w:val="000B1216"/>
    <w:rsid w:val="000B142A"/>
    <w:rsid w:val="000B2410"/>
    <w:rsid w:val="000B32B9"/>
    <w:rsid w:val="000B47EF"/>
    <w:rsid w:val="000B4FE0"/>
    <w:rsid w:val="000C05BD"/>
    <w:rsid w:val="000C072C"/>
    <w:rsid w:val="000C0818"/>
    <w:rsid w:val="000C0D23"/>
    <w:rsid w:val="000C18F1"/>
    <w:rsid w:val="000C19B2"/>
    <w:rsid w:val="000C2B2C"/>
    <w:rsid w:val="000C37A6"/>
    <w:rsid w:val="000C4263"/>
    <w:rsid w:val="000C6AFB"/>
    <w:rsid w:val="000C70E0"/>
    <w:rsid w:val="000C7AED"/>
    <w:rsid w:val="000C7D2D"/>
    <w:rsid w:val="000C7DC0"/>
    <w:rsid w:val="000D1332"/>
    <w:rsid w:val="000D38CB"/>
    <w:rsid w:val="000D4097"/>
    <w:rsid w:val="000D4762"/>
    <w:rsid w:val="000D515F"/>
    <w:rsid w:val="000D5BBB"/>
    <w:rsid w:val="000D5CCD"/>
    <w:rsid w:val="000D63C2"/>
    <w:rsid w:val="000E1A2A"/>
    <w:rsid w:val="000E2FCE"/>
    <w:rsid w:val="000E4B44"/>
    <w:rsid w:val="000E5037"/>
    <w:rsid w:val="000E50CE"/>
    <w:rsid w:val="000E5AFA"/>
    <w:rsid w:val="000E5F38"/>
    <w:rsid w:val="000E6696"/>
    <w:rsid w:val="000E67B5"/>
    <w:rsid w:val="000E7303"/>
    <w:rsid w:val="000F001D"/>
    <w:rsid w:val="000F2718"/>
    <w:rsid w:val="000F276B"/>
    <w:rsid w:val="000F2DAD"/>
    <w:rsid w:val="000F2DF0"/>
    <w:rsid w:val="000F4DEA"/>
    <w:rsid w:val="000F64C6"/>
    <w:rsid w:val="000F698B"/>
    <w:rsid w:val="000F6B51"/>
    <w:rsid w:val="000F6E25"/>
    <w:rsid w:val="000F7624"/>
    <w:rsid w:val="000F7759"/>
    <w:rsid w:val="0010161A"/>
    <w:rsid w:val="00101732"/>
    <w:rsid w:val="0010292A"/>
    <w:rsid w:val="00102B09"/>
    <w:rsid w:val="0010377F"/>
    <w:rsid w:val="00105C14"/>
    <w:rsid w:val="0010767B"/>
    <w:rsid w:val="001102AC"/>
    <w:rsid w:val="001102B6"/>
    <w:rsid w:val="0011157C"/>
    <w:rsid w:val="001116EC"/>
    <w:rsid w:val="00111D56"/>
    <w:rsid w:val="00113291"/>
    <w:rsid w:val="00113A16"/>
    <w:rsid w:val="001144A7"/>
    <w:rsid w:val="001149F5"/>
    <w:rsid w:val="001161D7"/>
    <w:rsid w:val="00117ED6"/>
    <w:rsid w:val="001202FD"/>
    <w:rsid w:val="001203DF"/>
    <w:rsid w:val="00120697"/>
    <w:rsid w:val="00120943"/>
    <w:rsid w:val="00120D66"/>
    <w:rsid w:val="00120FB9"/>
    <w:rsid w:val="00121072"/>
    <w:rsid w:val="00122010"/>
    <w:rsid w:val="001233E1"/>
    <w:rsid w:val="0012480E"/>
    <w:rsid w:val="001248C1"/>
    <w:rsid w:val="00124C4D"/>
    <w:rsid w:val="00125C3B"/>
    <w:rsid w:val="00125F1D"/>
    <w:rsid w:val="001267AC"/>
    <w:rsid w:val="00126AAB"/>
    <w:rsid w:val="00127103"/>
    <w:rsid w:val="00127ECA"/>
    <w:rsid w:val="001307A4"/>
    <w:rsid w:val="00131BF3"/>
    <w:rsid w:val="00131F47"/>
    <w:rsid w:val="0013224E"/>
    <w:rsid w:val="001324CC"/>
    <w:rsid w:val="001324DE"/>
    <w:rsid w:val="00132789"/>
    <w:rsid w:val="00133884"/>
    <w:rsid w:val="00134335"/>
    <w:rsid w:val="0013590C"/>
    <w:rsid w:val="00136F46"/>
    <w:rsid w:val="00137317"/>
    <w:rsid w:val="00137945"/>
    <w:rsid w:val="00137A45"/>
    <w:rsid w:val="00141C7D"/>
    <w:rsid w:val="00142066"/>
    <w:rsid w:val="00144A27"/>
    <w:rsid w:val="001453E0"/>
    <w:rsid w:val="00146875"/>
    <w:rsid w:val="00146E5C"/>
    <w:rsid w:val="00146F8A"/>
    <w:rsid w:val="00147999"/>
    <w:rsid w:val="00147B74"/>
    <w:rsid w:val="00150033"/>
    <w:rsid w:val="0015008C"/>
    <w:rsid w:val="00150CD2"/>
    <w:rsid w:val="001514DD"/>
    <w:rsid w:val="00151616"/>
    <w:rsid w:val="00152504"/>
    <w:rsid w:val="00152590"/>
    <w:rsid w:val="00153214"/>
    <w:rsid w:val="0015335A"/>
    <w:rsid w:val="00154045"/>
    <w:rsid w:val="00154947"/>
    <w:rsid w:val="00154C9C"/>
    <w:rsid w:val="001550EF"/>
    <w:rsid w:val="001552ED"/>
    <w:rsid w:val="0015676F"/>
    <w:rsid w:val="0015681E"/>
    <w:rsid w:val="00157138"/>
    <w:rsid w:val="00157296"/>
    <w:rsid w:val="00157CCB"/>
    <w:rsid w:val="00162100"/>
    <w:rsid w:val="00162A73"/>
    <w:rsid w:val="00162EE0"/>
    <w:rsid w:val="001630A0"/>
    <w:rsid w:val="00163834"/>
    <w:rsid w:val="00163A76"/>
    <w:rsid w:val="001646D6"/>
    <w:rsid w:val="00164BB1"/>
    <w:rsid w:val="00164D8A"/>
    <w:rsid w:val="001657E5"/>
    <w:rsid w:val="00165F6A"/>
    <w:rsid w:val="00166684"/>
    <w:rsid w:val="00166ED4"/>
    <w:rsid w:val="00170F14"/>
    <w:rsid w:val="001715E6"/>
    <w:rsid w:val="00171F3C"/>
    <w:rsid w:val="00172531"/>
    <w:rsid w:val="00172A27"/>
    <w:rsid w:val="00172C37"/>
    <w:rsid w:val="001730DF"/>
    <w:rsid w:val="001733DB"/>
    <w:rsid w:val="00173DA8"/>
    <w:rsid w:val="001755B9"/>
    <w:rsid w:val="001759A3"/>
    <w:rsid w:val="00175F49"/>
    <w:rsid w:val="00176F05"/>
    <w:rsid w:val="00180822"/>
    <w:rsid w:val="001815A5"/>
    <w:rsid w:val="00182D2C"/>
    <w:rsid w:val="00183BC6"/>
    <w:rsid w:val="00184F5C"/>
    <w:rsid w:val="00185617"/>
    <w:rsid w:val="001857B9"/>
    <w:rsid w:val="0018768D"/>
    <w:rsid w:val="00187B90"/>
    <w:rsid w:val="00187EAD"/>
    <w:rsid w:val="001917E4"/>
    <w:rsid w:val="00191CE6"/>
    <w:rsid w:val="00193039"/>
    <w:rsid w:val="00193314"/>
    <w:rsid w:val="00193CBF"/>
    <w:rsid w:val="00193F16"/>
    <w:rsid w:val="001951BA"/>
    <w:rsid w:val="00195F91"/>
    <w:rsid w:val="0019612D"/>
    <w:rsid w:val="00197722"/>
    <w:rsid w:val="00197916"/>
    <w:rsid w:val="001A1D4E"/>
    <w:rsid w:val="001A23B1"/>
    <w:rsid w:val="001A24BE"/>
    <w:rsid w:val="001A2806"/>
    <w:rsid w:val="001A2BD2"/>
    <w:rsid w:val="001A4052"/>
    <w:rsid w:val="001A54B9"/>
    <w:rsid w:val="001A665D"/>
    <w:rsid w:val="001A6C23"/>
    <w:rsid w:val="001B0B16"/>
    <w:rsid w:val="001B3411"/>
    <w:rsid w:val="001B3BD8"/>
    <w:rsid w:val="001B4D5F"/>
    <w:rsid w:val="001B627E"/>
    <w:rsid w:val="001B6B5A"/>
    <w:rsid w:val="001B6F5F"/>
    <w:rsid w:val="001B71B9"/>
    <w:rsid w:val="001C0667"/>
    <w:rsid w:val="001C07B1"/>
    <w:rsid w:val="001C0821"/>
    <w:rsid w:val="001C0F98"/>
    <w:rsid w:val="001C1A19"/>
    <w:rsid w:val="001C1CFA"/>
    <w:rsid w:val="001C1FCF"/>
    <w:rsid w:val="001C225F"/>
    <w:rsid w:val="001C2A40"/>
    <w:rsid w:val="001C39CB"/>
    <w:rsid w:val="001C4AB9"/>
    <w:rsid w:val="001C549D"/>
    <w:rsid w:val="001C73F5"/>
    <w:rsid w:val="001C7E70"/>
    <w:rsid w:val="001D0599"/>
    <w:rsid w:val="001D1CC6"/>
    <w:rsid w:val="001D1E1A"/>
    <w:rsid w:val="001D2581"/>
    <w:rsid w:val="001D3225"/>
    <w:rsid w:val="001D3C10"/>
    <w:rsid w:val="001D402A"/>
    <w:rsid w:val="001D5A7B"/>
    <w:rsid w:val="001D6E41"/>
    <w:rsid w:val="001D7010"/>
    <w:rsid w:val="001E0259"/>
    <w:rsid w:val="001E0B63"/>
    <w:rsid w:val="001E16E6"/>
    <w:rsid w:val="001E1E97"/>
    <w:rsid w:val="001E21BC"/>
    <w:rsid w:val="001E2A88"/>
    <w:rsid w:val="001E342F"/>
    <w:rsid w:val="001E34DA"/>
    <w:rsid w:val="001E36C9"/>
    <w:rsid w:val="001E4E2B"/>
    <w:rsid w:val="001E697C"/>
    <w:rsid w:val="001E702E"/>
    <w:rsid w:val="001E7F3D"/>
    <w:rsid w:val="001E7F74"/>
    <w:rsid w:val="001F1A6E"/>
    <w:rsid w:val="001F1A8A"/>
    <w:rsid w:val="001F54FD"/>
    <w:rsid w:val="001F5CCB"/>
    <w:rsid w:val="002005D3"/>
    <w:rsid w:val="00200785"/>
    <w:rsid w:val="00201328"/>
    <w:rsid w:val="002027AD"/>
    <w:rsid w:val="00204542"/>
    <w:rsid w:val="002053F2"/>
    <w:rsid w:val="0020636B"/>
    <w:rsid w:val="0020685E"/>
    <w:rsid w:val="00206898"/>
    <w:rsid w:val="00206CA4"/>
    <w:rsid w:val="00207C07"/>
    <w:rsid w:val="0021016B"/>
    <w:rsid w:val="00210A02"/>
    <w:rsid w:val="0021142B"/>
    <w:rsid w:val="00211536"/>
    <w:rsid w:val="00212A7E"/>
    <w:rsid w:val="00213D6B"/>
    <w:rsid w:val="00214118"/>
    <w:rsid w:val="0021429B"/>
    <w:rsid w:val="00214562"/>
    <w:rsid w:val="00214805"/>
    <w:rsid w:val="00215A88"/>
    <w:rsid w:val="002167BF"/>
    <w:rsid w:val="002168B9"/>
    <w:rsid w:val="00216B0D"/>
    <w:rsid w:val="00216F83"/>
    <w:rsid w:val="002176B7"/>
    <w:rsid w:val="00217BCC"/>
    <w:rsid w:val="00217F03"/>
    <w:rsid w:val="00220CAC"/>
    <w:rsid w:val="0022179A"/>
    <w:rsid w:val="00221C61"/>
    <w:rsid w:val="002221BE"/>
    <w:rsid w:val="002227D4"/>
    <w:rsid w:val="0022656F"/>
    <w:rsid w:val="0022768F"/>
    <w:rsid w:val="00227A46"/>
    <w:rsid w:val="00227D61"/>
    <w:rsid w:val="00230193"/>
    <w:rsid w:val="002305AF"/>
    <w:rsid w:val="00232ADE"/>
    <w:rsid w:val="0023490F"/>
    <w:rsid w:val="00234AEB"/>
    <w:rsid w:val="00234B29"/>
    <w:rsid w:val="0023506F"/>
    <w:rsid w:val="0023700C"/>
    <w:rsid w:val="0024063F"/>
    <w:rsid w:val="0024189A"/>
    <w:rsid w:val="00241F57"/>
    <w:rsid w:val="00242491"/>
    <w:rsid w:val="00242CC4"/>
    <w:rsid w:val="00242F23"/>
    <w:rsid w:val="00243397"/>
    <w:rsid w:val="0024544E"/>
    <w:rsid w:val="00246606"/>
    <w:rsid w:val="0024673A"/>
    <w:rsid w:val="00246769"/>
    <w:rsid w:val="00246D78"/>
    <w:rsid w:val="002478F6"/>
    <w:rsid w:val="00250E74"/>
    <w:rsid w:val="00251F80"/>
    <w:rsid w:val="002521A4"/>
    <w:rsid w:val="00252981"/>
    <w:rsid w:val="00254051"/>
    <w:rsid w:val="00255096"/>
    <w:rsid w:val="00256441"/>
    <w:rsid w:val="00256DF2"/>
    <w:rsid w:val="00257075"/>
    <w:rsid w:val="0025765D"/>
    <w:rsid w:val="00260E78"/>
    <w:rsid w:val="00261517"/>
    <w:rsid w:val="00262359"/>
    <w:rsid w:val="00262410"/>
    <w:rsid w:val="00263745"/>
    <w:rsid w:val="0026425A"/>
    <w:rsid w:val="00265450"/>
    <w:rsid w:val="002655C6"/>
    <w:rsid w:val="002656DC"/>
    <w:rsid w:val="00265B3E"/>
    <w:rsid w:val="0026732E"/>
    <w:rsid w:val="002703CF"/>
    <w:rsid w:val="0027116E"/>
    <w:rsid w:val="00271263"/>
    <w:rsid w:val="00271931"/>
    <w:rsid w:val="00273576"/>
    <w:rsid w:val="00273DC5"/>
    <w:rsid w:val="00274E07"/>
    <w:rsid w:val="0027628D"/>
    <w:rsid w:val="00277AD3"/>
    <w:rsid w:val="00277C53"/>
    <w:rsid w:val="002800CE"/>
    <w:rsid w:val="00280D91"/>
    <w:rsid w:val="0028267A"/>
    <w:rsid w:val="0028285D"/>
    <w:rsid w:val="002828B3"/>
    <w:rsid w:val="00282C12"/>
    <w:rsid w:val="00282C97"/>
    <w:rsid w:val="002832B1"/>
    <w:rsid w:val="00284069"/>
    <w:rsid w:val="002841E4"/>
    <w:rsid w:val="00284576"/>
    <w:rsid w:val="002865C5"/>
    <w:rsid w:val="002866D9"/>
    <w:rsid w:val="00287D20"/>
    <w:rsid w:val="002904B6"/>
    <w:rsid w:val="00290B48"/>
    <w:rsid w:val="002918D1"/>
    <w:rsid w:val="00291C76"/>
    <w:rsid w:val="002926C1"/>
    <w:rsid w:val="002927BB"/>
    <w:rsid w:val="00294361"/>
    <w:rsid w:val="002944F1"/>
    <w:rsid w:val="00294C11"/>
    <w:rsid w:val="00296383"/>
    <w:rsid w:val="00296440"/>
    <w:rsid w:val="00296925"/>
    <w:rsid w:val="00296BF5"/>
    <w:rsid w:val="00297479"/>
    <w:rsid w:val="002A05DB"/>
    <w:rsid w:val="002A0739"/>
    <w:rsid w:val="002A091D"/>
    <w:rsid w:val="002A17EC"/>
    <w:rsid w:val="002A20C6"/>
    <w:rsid w:val="002A2642"/>
    <w:rsid w:val="002A4E8D"/>
    <w:rsid w:val="002A5268"/>
    <w:rsid w:val="002A5BA0"/>
    <w:rsid w:val="002A61F8"/>
    <w:rsid w:val="002A77DF"/>
    <w:rsid w:val="002B047F"/>
    <w:rsid w:val="002B0787"/>
    <w:rsid w:val="002B0BB9"/>
    <w:rsid w:val="002B1A30"/>
    <w:rsid w:val="002B1BD4"/>
    <w:rsid w:val="002B233E"/>
    <w:rsid w:val="002B385C"/>
    <w:rsid w:val="002B38D6"/>
    <w:rsid w:val="002B5CD5"/>
    <w:rsid w:val="002B5DE6"/>
    <w:rsid w:val="002B5F09"/>
    <w:rsid w:val="002B5F74"/>
    <w:rsid w:val="002B7B19"/>
    <w:rsid w:val="002C0F76"/>
    <w:rsid w:val="002C1092"/>
    <w:rsid w:val="002C16FE"/>
    <w:rsid w:val="002C309C"/>
    <w:rsid w:val="002C34D9"/>
    <w:rsid w:val="002C3AC0"/>
    <w:rsid w:val="002C568A"/>
    <w:rsid w:val="002C583C"/>
    <w:rsid w:val="002C729A"/>
    <w:rsid w:val="002C7BF5"/>
    <w:rsid w:val="002D0CAC"/>
    <w:rsid w:val="002D2864"/>
    <w:rsid w:val="002D31EE"/>
    <w:rsid w:val="002D3535"/>
    <w:rsid w:val="002D3703"/>
    <w:rsid w:val="002D3E29"/>
    <w:rsid w:val="002D46D0"/>
    <w:rsid w:val="002D493E"/>
    <w:rsid w:val="002D7259"/>
    <w:rsid w:val="002E056A"/>
    <w:rsid w:val="002E0696"/>
    <w:rsid w:val="002E0A03"/>
    <w:rsid w:val="002E108E"/>
    <w:rsid w:val="002E10B2"/>
    <w:rsid w:val="002E1147"/>
    <w:rsid w:val="002E1914"/>
    <w:rsid w:val="002E2292"/>
    <w:rsid w:val="002E2986"/>
    <w:rsid w:val="002E2FA0"/>
    <w:rsid w:val="002E4466"/>
    <w:rsid w:val="002E4C78"/>
    <w:rsid w:val="002E5850"/>
    <w:rsid w:val="002E5F23"/>
    <w:rsid w:val="002E669F"/>
    <w:rsid w:val="002E7D12"/>
    <w:rsid w:val="002F06F2"/>
    <w:rsid w:val="002F1DFC"/>
    <w:rsid w:val="002F236A"/>
    <w:rsid w:val="002F2EB3"/>
    <w:rsid w:val="002F3242"/>
    <w:rsid w:val="002F3901"/>
    <w:rsid w:val="002F4C6A"/>
    <w:rsid w:val="002F77F2"/>
    <w:rsid w:val="002F781A"/>
    <w:rsid w:val="002F7F44"/>
    <w:rsid w:val="003014EA"/>
    <w:rsid w:val="00301B4C"/>
    <w:rsid w:val="00301B7D"/>
    <w:rsid w:val="00301D3F"/>
    <w:rsid w:val="00301F3A"/>
    <w:rsid w:val="00304DEB"/>
    <w:rsid w:val="00305258"/>
    <w:rsid w:val="00305CD6"/>
    <w:rsid w:val="00306045"/>
    <w:rsid w:val="003075C8"/>
    <w:rsid w:val="003075E5"/>
    <w:rsid w:val="00310BC5"/>
    <w:rsid w:val="003114DC"/>
    <w:rsid w:val="003127FD"/>
    <w:rsid w:val="00312F65"/>
    <w:rsid w:val="003137AE"/>
    <w:rsid w:val="0031380D"/>
    <w:rsid w:val="00314EE2"/>
    <w:rsid w:val="003158AB"/>
    <w:rsid w:val="00317A4A"/>
    <w:rsid w:val="00317E64"/>
    <w:rsid w:val="00321342"/>
    <w:rsid w:val="003217BA"/>
    <w:rsid w:val="00321EA1"/>
    <w:rsid w:val="003226A1"/>
    <w:rsid w:val="003229F6"/>
    <w:rsid w:val="00322FD0"/>
    <w:rsid w:val="00323815"/>
    <w:rsid w:val="00323A76"/>
    <w:rsid w:val="00323D10"/>
    <w:rsid w:val="00323D7D"/>
    <w:rsid w:val="00324278"/>
    <w:rsid w:val="00324905"/>
    <w:rsid w:val="00324C43"/>
    <w:rsid w:val="00324D7B"/>
    <w:rsid w:val="0032516D"/>
    <w:rsid w:val="00325682"/>
    <w:rsid w:val="00325E1A"/>
    <w:rsid w:val="003260EB"/>
    <w:rsid w:val="0032648C"/>
    <w:rsid w:val="00326966"/>
    <w:rsid w:val="003270C5"/>
    <w:rsid w:val="003274FD"/>
    <w:rsid w:val="00327744"/>
    <w:rsid w:val="003300BF"/>
    <w:rsid w:val="00330F48"/>
    <w:rsid w:val="003317C3"/>
    <w:rsid w:val="00332239"/>
    <w:rsid w:val="00332588"/>
    <w:rsid w:val="003328F3"/>
    <w:rsid w:val="00333191"/>
    <w:rsid w:val="003334D2"/>
    <w:rsid w:val="003358B0"/>
    <w:rsid w:val="00336610"/>
    <w:rsid w:val="0033676C"/>
    <w:rsid w:val="003373E0"/>
    <w:rsid w:val="00337419"/>
    <w:rsid w:val="003376AC"/>
    <w:rsid w:val="00340106"/>
    <w:rsid w:val="003403D0"/>
    <w:rsid w:val="00341114"/>
    <w:rsid w:val="00341C7C"/>
    <w:rsid w:val="003442F9"/>
    <w:rsid w:val="00345DD6"/>
    <w:rsid w:val="00346774"/>
    <w:rsid w:val="00346BE4"/>
    <w:rsid w:val="00351A87"/>
    <w:rsid w:val="00352553"/>
    <w:rsid w:val="00353DA2"/>
    <w:rsid w:val="0035487B"/>
    <w:rsid w:val="00356C50"/>
    <w:rsid w:val="0035793C"/>
    <w:rsid w:val="00357B5A"/>
    <w:rsid w:val="0036138B"/>
    <w:rsid w:val="00361406"/>
    <w:rsid w:val="0036187B"/>
    <w:rsid w:val="00361A43"/>
    <w:rsid w:val="0036330F"/>
    <w:rsid w:val="00364180"/>
    <w:rsid w:val="00364AE9"/>
    <w:rsid w:val="00365AE4"/>
    <w:rsid w:val="00365D6D"/>
    <w:rsid w:val="003665FF"/>
    <w:rsid w:val="00366A4F"/>
    <w:rsid w:val="00366D22"/>
    <w:rsid w:val="00367442"/>
    <w:rsid w:val="0036746B"/>
    <w:rsid w:val="00367864"/>
    <w:rsid w:val="003702D9"/>
    <w:rsid w:val="0037037D"/>
    <w:rsid w:val="00370668"/>
    <w:rsid w:val="003709C8"/>
    <w:rsid w:val="00370BC6"/>
    <w:rsid w:val="0037111D"/>
    <w:rsid w:val="003719F7"/>
    <w:rsid w:val="0037236B"/>
    <w:rsid w:val="00372937"/>
    <w:rsid w:val="00375412"/>
    <w:rsid w:val="00375B8D"/>
    <w:rsid w:val="00375C55"/>
    <w:rsid w:val="00377D45"/>
    <w:rsid w:val="0038007C"/>
    <w:rsid w:val="00380F2B"/>
    <w:rsid w:val="00381868"/>
    <w:rsid w:val="00381BB8"/>
    <w:rsid w:val="00382186"/>
    <w:rsid w:val="003824BF"/>
    <w:rsid w:val="00382E22"/>
    <w:rsid w:val="00385B1E"/>
    <w:rsid w:val="00385B28"/>
    <w:rsid w:val="00387589"/>
    <w:rsid w:val="0039064E"/>
    <w:rsid w:val="003907F0"/>
    <w:rsid w:val="00390D76"/>
    <w:rsid w:val="00391437"/>
    <w:rsid w:val="0039147E"/>
    <w:rsid w:val="00391AF1"/>
    <w:rsid w:val="00391D13"/>
    <w:rsid w:val="00392041"/>
    <w:rsid w:val="00393C93"/>
    <w:rsid w:val="003940DE"/>
    <w:rsid w:val="00394586"/>
    <w:rsid w:val="0039478E"/>
    <w:rsid w:val="00394AB6"/>
    <w:rsid w:val="003953EA"/>
    <w:rsid w:val="003959F2"/>
    <w:rsid w:val="00397181"/>
    <w:rsid w:val="00397A39"/>
    <w:rsid w:val="003A06DA"/>
    <w:rsid w:val="003A1232"/>
    <w:rsid w:val="003A1324"/>
    <w:rsid w:val="003A154C"/>
    <w:rsid w:val="003A15E1"/>
    <w:rsid w:val="003A1B69"/>
    <w:rsid w:val="003A1F08"/>
    <w:rsid w:val="003A27F8"/>
    <w:rsid w:val="003A3F45"/>
    <w:rsid w:val="003A5404"/>
    <w:rsid w:val="003A5992"/>
    <w:rsid w:val="003A643C"/>
    <w:rsid w:val="003A6958"/>
    <w:rsid w:val="003A6F59"/>
    <w:rsid w:val="003A789D"/>
    <w:rsid w:val="003B0138"/>
    <w:rsid w:val="003B0D54"/>
    <w:rsid w:val="003B3D62"/>
    <w:rsid w:val="003B4B76"/>
    <w:rsid w:val="003B5BED"/>
    <w:rsid w:val="003B5C41"/>
    <w:rsid w:val="003B6546"/>
    <w:rsid w:val="003B68A3"/>
    <w:rsid w:val="003C07B9"/>
    <w:rsid w:val="003C07ED"/>
    <w:rsid w:val="003C381C"/>
    <w:rsid w:val="003C42A1"/>
    <w:rsid w:val="003C4510"/>
    <w:rsid w:val="003C4835"/>
    <w:rsid w:val="003C4BC4"/>
    <w:rsid w:val="003C60BC"/>
    <w:rsid w:val="003D1BFF"/>
    <w:rsid w:val="003D3002"/>
    <w:rsid w:val="003D424D"/>
    <w:rsid w:val="003D46F6"/>
    <w:rsid w:val="003D4C89"/>
    <w:rsid w:val="003D6BF4"/>
    <w:rsid w:val="003D73C8"/>
    <w:rsid w:val="003D7614"/>
    <w:rsid w:val="003D7710"/>
    <w:rsid w:val="003D7ABD"/>
    <w:rsid w:val="003E00D4"/>
    <w:rsid w:val="003E0304"/>
    <w:rsid w:val="003E03EC"/>
    <w:rsid w:val="003E31AC"/>
    <w:rsid w:val="003E3C4C"/>
    <w:rsid w:val="003E5675"/>
    <w:rsid w:val="003E5AC5"/>
    <w:rsid w:val="003E6263"/>
    <w:rsid w:val="003E6CB8"/>
    <w:rsid w:val="003E751F"/>
    <w:rsid w:val="003E76E1"/>
    <w:rsid w:val="003F0857"/>
    <w:rsid w:val="003F102E"/>
    <w:rsid w:val="003F13E7"/>
    <w:rsid w:val="003F1F46"/>
    <w:rsid w:val="003F1F66"/>
    <w:rsid w:val="003F2631"/>
    <w:rsid w:val="003F3976"/>
    <w:rsid w:val="003F4001"/>
    <w:rsid w:val="003F55DD"/>
    <w:rsid w:val="003F63D9"/>
    <w:rsid w:val="004000C7"/>
    <w:rsid w:val="004011E6"/>
    <w:rsid w:val="004016A4"/>
    <w:rsid w:val="0040187F"/>
    <w:rsid w:val="004023D6"/>
    <w:rsid w:val="0040282D"/>
    <w:rsid w:val="004040CA"/>
    <w:rsid w:val="004047A6"/>
    <w:rsid w:val="00404BC7"/>
    <w:rsid w:val="004056DB"/>
    <w:rsid w:val="004058B1"/>
    <w:rsid w:val="00406E5E"/>
    <w:rsid w:val="00411277"/>
    <w:rsid w:val="004120D0"/>
    <w:rsid w:val="0041268E"/>
    <w:rsid w:val="0041292C"/>
    <w:rsid w:val="00413EDB"/>
    <w:rsid w:val="00413F9E"/>
    <w:rsid w:val="00414ED8"/>
    <w:rsid w:val="00415174"/>
    <w:rsid w:val="00416C5A"/>
    <w:rsid w:val="004178BE"/>
    <w:rsid w:val="0042032D"/>
    <w:rsid w:val="00420AA6"/>
    <w:rsid w:val="00424608"/>
    <w:rsid w:val="00427951"/>
    <w:rsid w:val="00427DE5"/>
    <w:rsid w:val="00430796"/>
    <w:rsid w:val="00430A55"/>
    <w:rsid w:val="00431D95"/>
    <w:rsid w:val="004322AB"/>
    <w:rsid w:val="00432A02"/>
    <w:rsid w:val="00432D0E"/>
    <w:rsid w:val="00432E25"/>
    <w:rsid w:val="0043342E"/>
    <w:rsid w:val="0043365F"/>
    <w:rsid w:val="0043450F"/>
    <w:rsid w:val="0043537D"/>
    <w:rsid w:val="00440BB5"/>
    <w:rsid w:val="00441273"/>
    <w:rsid w:val="004426D2"/>
    <w:rsid w:val="00443892"/>
    <w:rsid w:val="004439C6"/>
    <w:rsid w:val="00444D5C"/>
    <w:rsid w:val="00445399"/>
    <w:rsid w:val="00447198"/>
    <w:rsid w:val="004473F2"/>
    <w:rsid w:val="004476B5"/>
    <w:rsid w:val="0044772C"/>
    <w:rsid w:val="00450BF3"/>
    <w:rsid w:val="00450D90"/>
    <w:rsid w:val="00450EDD"/>
    <w:rsid w:val="004518B5"/>
    <w:rsid w:val="0045388D"/>
    <w:rsid w:val="004552E1"/>
    <w:rsid w:val="00455400"/>
    <w:rsid w:val="00455B5E"/>
    <w:rsid w:val="004560DA"/>
    <w:rsid w:val="00456F8C"/>
    <w:rsid w:val="0045711C"/>
    <w:rsid w:val="004604AE"/>
    <w:rsid w:val="00460BFC"/>
    <w:rsid w:val="004630C6"/>
    <w:rsid w:val="00464592"/>
    <w:rsid w:val="004648B1"/>
    <w:rsid w:val="00464A9C"/>
    <w:rsid w:val="00464B4F"/>
    <w:rsid w:val="00464DDB"/>
    <w:rsid w:val="00465075"/>
    <w:rsid w:val="00465665"/>
    <w:rsid w:val="00465C17"/>
    <w:rsid w:val="004662B7"/>
    <w:rsid w:val="00466A3F"/>
    <w:rsid w:val="0046721B"/>
    <w:rsid w:val="00467CC6"/>
    <w:rsid w:val="00467E5C"/>
    <w:rsid w:val="00470A37"/>
    <w:rsid w:val="004711AA"/>
    <w:rsid w:val="004714F2"/>
    <w:rsid w:val="00471571"/>
    <w:rsid w:val="004721D9"/>
    <w:rsid w:val="00472F70"/>
    <w:rsid w:val="00473959"/>
    <w:rsid w:val="004740A6"/>
    <w:rsid w:val="00474E49"/>
    <w:rsid w:val="00475771"/>
    <w:rsid w:val="0047615B"/>
    <w:rsid w:val="00476883"/>
    <w:rsid w:val="00477760"/>
    <w:rsid w:val="00480F9D"/>
    <w:rsid w:val="00481062"/>
    <w:rsid w:val="0048204D"/>
    <w:rsid w:val="004821A3"/>
    <w:rsid w:val="00483009"/>
    <w:rsid w:val="00483A13"/>
    <w:rsid w:val="0048487A"/>
    <w:rsid w:val="0048658C"/>
    <w:rsid w:val="004867A6"/>
    <w:rsid w:val="00486AF6"/>
    <w:rsid w:val="004911A0"/>
    <w:rsid w:val="00491653"/>
    <w:rsid w:val="00492C4F"/>
    <w:rsid w:val="00492D20"/>
    <w:rsid w:val="0049321D"/>
    <w:rsid w:val="004952EF"/>
    <w:rsid w:val="004953A2"/>
    <w:rsid w:val="00495521"/>
    <w:rsid w:val="004957E6"/>
    <w:rsid w:val="00495BEF"/>
    <w:rsid w:val="00495E7D"/>
    <w:rsid w:val="00497406"/>
    <w:rsid w:val="00497A14"/>
    <w:rsid w:val="00497BE3"/>
    <w:rsid w:val="00497E4D"/>
    <w:rsid w:val="004A0698"/>
    <w:rsid w:val="004A0DE0"/>
    <w:rsid w:val="004A1B9F"/>
    <w:rsid w:val="004A1C80"/>
    <w:rsid w:val="004A2471"/>
    <w:rsid w:val="004A3D2B"/>
    <w:rsid w:val="004A5825"/>
    <w:rsid w:val="004A6B41"/>
    <w:rsid w:val="004A6B53"/>
    <w:rsid w:val="004A7D90"/>
    <w:rsid w:val="004B07E8"/>
    <w:rsid w:val="004B1DB6"/>
    <w:rsid w:val="004B2F65"/>
    <w:rsid w:val="004B2F93"/>
    <w:rsid w:val="004B2FDA"/>
    <w:rsid w:val="004B3223"/>
    <w:rsid w:val="004B3A43"/>
    <w:rsid w:val="004B4F94"/>
    <w:rsid w:val="004B5A3D"/>
    <w:rsid w:val="004B7ECC"/>
    <w:rsid w:val="004C02D0"/>
    <w:rsid w:val="004C06F5"/>
    <w:rsid w:val="004C0CC4"/>
    <w:rsid w:val="004C10A8"/>
    <w:rsid w:val="004C263F"/>
    <w:rsid w:val="004C28F5"/>
    <w:rsid w:val="004C33D4"/>
    <w:rsid w:val="004C3559"/>
    <w:rsid w:val="004C368F"/>
    <w:rsid w:val="004C4A08"/>
    <w:rsid w:val="004C61D7"/>
    <w:rsid w:val="004D023A"/>
    <w:rsid w:val="004D090F"/>
    <w:rsid w:val="004D0C97"/>
    <w:rsid w:val="004D3BAA"/>
    <w:rsid w:val="004D5129"/>
    <w:rsid w:val="004D5C4C"/>
    <w:rsid w:val="004D67A6"/>
    <w:rsid w:val="004D7742"/>
    <w:rsid w:val="004D7E2C"/>
    <w:rsid w:val="004E0417"/>
    <w:rsid w:val="004E0511"/>
    <w:rsid w:val="004E1BFB"/>
    <w:rsid w:val="004E1FD8"/>
    <w:rsid w:val="004E29B0"/>
    <w:rsid w:val="004E362E"/>
    <w:rsid w:val="004E4A1D"/>
    <w:rsid w:val="004E4A73"/>
    <w:rsid w:val="004E4FAF"/>
    <w:rsid w:val="004E7328"/>
    <w:rsid w:val="004E75BD"/>
    <w:rsid w:val="004E7AE3"/>
    <w:rsid w:val="004F1628"/>
    <w:rsid w:val="004F1B30"/>
    <w:rsid w:val="004F1BC5"/>
    <w:rsid w:val="004F1E86"/>
    <w:rsid w:val="004F319A"/>
    <w:rsid w:val="004F3208"/>
    <w:rsid w:val="004F4A81"/>
    <w:rsid w:val="004F4D0A"/>
    <w:rsid w:val="004F7AA0"/>
    <w:rsid w:val="004F7DDA"/>
    <w:rsid w:val="004F7FE0"/>
    <w:rsid w:val="00500915"/>
    <w:rsid w:val="005011AD"/>
    <w:rsid w:val="005012E9"/>
    <w:rsid w:val="0050211B"/>
    <w:rsid w:val="00502D7C"/>
    <w:rsid w:val="00503146"/>
    <w:rsid w:val="0050351F"/>
    <w:rsid w:val="005043AC"/>
    <w:rsid w:val="0050470B"/>
    <w:rsid w:val="00504850"/>
    <w:rsid w:val="0050572F"/>
    <w:rsid w:val="00505F8D"/>
    <w:rsid w:val="005062F8"/>
    <w:rsid w:val="005077A1"/>
    <w:rsid w:val="00507B88"/>
    <w:rsid w:val="00507BF4"/>
    <w:rsid w:val="00510240"/>
    <w:rsid w:val="00511EDF"/>
    <w:rsid w:val="0051278D"/>
    <w:rsid w:val="0051290A"/>
    <w:rsid w:val="005131CD"/>
    <w:rsid w:val="0051320D"/>
    <w:rsid w:val="005141DB"/>
    <w:rsid w:val="005168C1"/>
    <w:rsid w:val="0051737E"/>
    <w:rsid w:val="00517BA6"/>
    <w:rsid w:val="005207E9"/>
    <w:rsid w:val="00521BE5"/>
    <w:rsid w:val="00522C0B"/>
    <w:rsid w:val="00523897"/>
    <w:rsid w:val="005247A8"/>
    <w:rsid w:val="00527818"/>
    <w:rsid w:val="00527C17"/>
    <w:rsid w:val="00527EB0"/>
    <w:rsid w:val="005307F0"/>
    <w:rsid w:val="005327F2"/>
    <w:rsid w:val="005337A4"/>
    <w:rsid w:val="00533A05"/>
    <w:rsid w:val="00534ECA"/>
    <w:rsid w:val="00535345"/>
    <w:rsid w:val="00535761"/>
    <w:rsid w:val="00535D5D"/>
    <w:rsid w:val="00536250"/>
    <w:rsid w:val="005375BF"/>
    <w:rsid w:val="0054035A"/>
    <w:rsid w:val="00540530"/>
    <w:rsid w:val="00540761"/>
    <w:rsid w:val="00541AF9"/>
    <w:rsid w:val="00541B18"/>
    <w:rsid w:val="005424FA"/>
    <w:rsid w:val="005425F4"/>
    <w:rsid w:val="00544123"/>
    <w:rsid w:val="00544AD5"/>
    <w:rsid w:val="00544CF8"/>
    <w:rsid w:val="00545140"/>
    <w:rsid w:val="005453DF"/>
    <w:rsid w:val="005468C9"/>
    <w:rsid w:val="0054737E"/>
    <w:rsid w:val="00547938"/>
    <w:rsid w:val="0055029B"/>
    <w:rsid w:val="00550707"/>
    <w:rsid w:val="0055138C"/>
    <w:rsid w:val="005514E5"/>
    <w:rsid w:val="00553AAF"/>
    <w:rsid w:val="005545F2"/>
    <w:rsid w:val="005550BA"/>
    <w:rsid w:val="0055565B"/>
    <w:rsid w:val="0055644E"/>
    <w:rsid w:val="005564BE"/>
    <w:rsid w:val="00556DA6"/>
    <w:rsid w:val="00557628"/>
    <w:rsid w:val="005618F1"/>
    <w:rsid w:val="00561A5F"/>
    <w:rsid w:val="00561C5E"/>
    <w:rsid w:val="0056268F"/>
    <w:rsid w:val="005640AE"/>
    <w:rsid w:val="00564146"/>
    <w:rsid w:val="0056457E"/>
    <w:rsid w:val="00564919"/>
    <w:rsid w:val="00564BB4"/>
    <w:rsid w:val="00564BE6"/>
    <w:rsid w:val="005655A7"/>
    <w:rsid w:val="00566017"/>
    <w:rsid w:val="00567F30"/>
    <w:rsid w:val="00570250"/>
    <w:rsid w:val="00570831"/>
    <w:rsid w:val="00571738"/>
    <w:rsid w:val="00573844"/>
    <w:rsid w:val="00573AC3"/>
    <w:rsid w:val="00573BC1"/>
    <w:rsid w:val="00574413"/>
    <w:rsid w:val="00574569"/>
    <w:rsid w:val="00574D6C"/>
    <w:rsid w:val="0057555D"/>
    <w:rsid w:val="005801CE"/>
    <w:rsid w:val="00581F4A"/>
    <w:rsid w:val="005829CE"/>
    <w:rsid w:val="00582A87"/>
    <w:rsid w:val="00583019"/>
    <w:rsid w:val="00583512"/>
    <w:rsid w:val="005836DD"/>
    <w:rsid w:val="005839D2"/>
    <w:rsid w:val="00583CF4"/>
    <w:rsid w:val="00585FA0"/>
    <w:rsid w:val="005866F7"/>
    <w:rsid w:val="00586B9D"/>
    <w:rsid w:val="005872DE"/>
    <w:rsid w:val="0058756D"/>
    <w:rsid w:val="005901B6"/>
    <w:rsid w:val="00595287"/>
    <w:rsid w:val="00595CE0"/>
    <w:rsid w:val="00596096"/>
    <w:rsid w:val="00596F3C"/>
    <w:rsid w:val="005A0BE1"/>
    <w:rsid w:val="005A0D76"/>
    <w:rsid w:val="005A17F3"/>
    <w:rsid w:val="005A1DD0"/>
    <w:rsid w:val="005A2176"/>
    <w:rsid w:val="005A25EB"/>
    <w:rsid w:val="005A3667"/>
    <w:rsid w:val="005A3CB9"/>
    <w:rsid w:val="005A4050"/>
    <w:rsid w:val="005A41A0"/>
    <w:rsid w:val="005A57A5"/>
    <w:rsid w:val="005A6268"/>
    <w:rsid w:val="005A6800"/>
    <w:rsid w:val="005B090B"/>
    <w:rsid w:val="005B0C37"/>
    <w:rsid w:val="005B1D9C"/>
    <w:rsid w:val="005B5373"/>
    <w:rsid w:val="005B59E8"/>
    <w:rsid w:val="005B6620"/>
    <w:rsid w:val="005B79B7"/>
    <w:rsid w:val="005C06DC"/>
    <w:rsid w:val="005C1024"/>
    <w:rsid w:val="005C12B1"/>
    <w:rsid w:val="005C1D14"/>
    <w:rsid w:val="005C201D"/>
    <w:rsid w:val="005C510C"/>
    <w:rsid w:val="005C57D4"/>
    <w:rsid w:val="005C61F3"/>
    <w:rsid w:val="005D0ECF"/>
    <w:rsid w:val="005D15F2"/>
    <w:rsid w:val="005D16D1"/>
    <w:rsid w:val="005D3074"/>
    <w:rsid w:val="005D3442"/>
    <w:rsid w:val="005D36B7"/>
    <w:rsid w:val="005D4F95"/>
    <w:rsid w:val="005D5BAB"/>
    <w:rsid w:val="005D6584"/>
    <w:rsid w:val="005D6D77"/>
    <w:rsid w:val="005D7D25"/>
    <w:rsid w:val="005D7D6B"/>
    <w:rsid w:val="005E071A"/>
    <w:rsid w:val="005E34F0"/>
    <w:rsid w:val="005E4182"/>
    <w:rsid w:val="005E4EDF"/>
    <w:rsid w:val="005E5625"/>
    <w:rsid w:val="005E5ED1"/>
    <w:rsid w:val="005E61B7"/>
    <w:rsid w:val="005E74DD"/>
    <w:rsid w:val="005E7C23"/>
    <w:rsid w:val="005F01BF"/>
    <w:rsid w:val="005F0923"/>
    <w:rsid w:val="005F1840"/>
    <w:rsid w:val="005F32EC"/>
    <w:rsid w:val="005F34F9"/>
    <w:rsid w:val="005F3813"/>
    <w:rsid w:val="005F4669"/>
    <w:rsid w:val="005F5C78"/>
    <w:rsid w:val="005F5EBF"/>
    <w:rsid w:val="005F7D1B"/>
    <w:rsid w:val="00600D45"/>
    <w:rsid w:val="006011F6"/>
    <w:rsid w:val="0060216D"/>
    <w:rsid w:val="00604585"/>
    <w:rsid w:val="00604901"/>
    <w:rsid w:val="00605E89"/>
    <w:rsid w:val="00606081"/>
    <w:rsid w:val="0060662E"/>
    <w:rsid w:val="00606C0C"/>
    <w:rsid w:val="00610EB0"/>
    <w:rsid w:val="00611242"/>
    <w:rsid w:val="00611D33"/>
    <w:rsid w:val="00611E80"/>
    <w:rsid w:val="006120F5"/>
    <w:rsid w:val="0061214B"/>
    <w:rsid w:val="006128D6"/>
    <w:rsid w:val="00613098"/>
    <w:rsid w:val="00613813"/>
    <w:rsid w:val="0061385F"/>
    <w:rsid w:val="006147B5"/>
    <w:rsid w:val="006147ED"/>
    <w:rsid w:val="00621E2B"/>
    <w:rsid w:val="006249A7"/>
    <w:rsid w:val="00625D00"/>
    <w:rsid w:val="006266A1"/>
    <w:rsid w:val="00627538"/>
    <w:rsid w:val="00630C0B"/>
    <w:rsid w:val="006312A0"/>
    <w:rsid w:val="00631762"/>
    <w:rsid w:val="00631900"/>
    <w:rsid w:val="00632909"/>
    <w:rsid w:val="0063379E"/>
    <w:rsid w:val="00633DB6"/>
    <w:rsid w:val="0063459F"/>
    <w:rsid w:val="0063484F"/>
    <w:rsid w:val="006357D2"/>
    <w:rsid w:val="00636E21"/>
    <w:rsid w:val="00637B96"/>
    <w:rsid w:val="00637F4F"/>
    <w:rsid w:val="006407FF"/>
    <w:rsid w:val="00643FF1"/>
    <w:rsid w:val="00646EAA"/>
    <w:rsid w:val="006475FF"/>
    <w:rsid w:val="00647BD7"/>
    <w:rsid w:val="00647C83"/>
    <w:rsid w:val="00647FD8"/>
    <w:rsid w:val="006503BA"/>
    <w:rsid w:val="006525E9"/>
    <w:rsid w:val="0065260D"/>
    <w:rsid w:val="00653262"/>
    <w:rsid w:val="00653DA1"/>
    <w:rsid w:val="00654703"/>
    <w:rsid w:val="006547A2"/>
    <w:rsid w:val="006557F7"/>
    <w:rsid w:val="00657779"/>
    <w:rsid w:val="00657D88"/>
    <w:rsid w:val="00660F02"/>
    <w:rsid w:val="00661130"/>
    <w:rsid w:val="0066129D"/>
    <w:rsid w:val="00661461"/>
    <w:rsid w:val="00661974"/>
    <w:rsid w:val="00661C18"/>
    <w:rsid w:val="00661EB4"/>
    <w:rsid w:val="00662148"/>
    <w:rsid w:val="0066267F"/>
    <w:rsid w:val="00663523"/>
    <w:rsid w:val="00663713"/>
    <w:rsid w:val="00663AE1"/>
    <w:rsid w:val="0066461B"/>
    <w:rsid w:val="00665072"/>
    <w:rsid w:val="0066577F"/>
    <w:rsid w:val="00666F82"/>
    <w:rsid w:val="006674CE"/>
    <w:rsid w:val="00667B50"/>
    <w:rsid w:val="00667CAD"/>
    <w:rsid w:val="0067039F"/>
    <w:rsid w:val="00670A04"/>
    <w:rsid w:val="0067204D"/>
    <w:rsid w:val="0067227F"/>
    <w:rsid w:val="00672EFD"/>
    <w:rsid w:val="00674A5C"/>
    <w:rsid w:val="00675B87"/>
    <w:rsid w:val="00675D7B"/>
    <w:rsid w:val="006760B3"/>
    <w:rsid w:val="00677D41"/>
    <w:rsid w:val="00680797"/>
    <w:rsid w:val="00681A5F"/>
    <w:rsid w:val="00681DFD"/>
    <w:rsid w:val="00682D8B"/>
    <w:rsid w:val="00685A3A"/>
    <w:rsid w:val="00686C18"/>
    <w:rsid w:val="00690E51"/>
    <w:rsid w:val="0069130F"/>
    <w:rsid w:val="006919FC"/>
    <w:rsid w:val="0069324A"/>
    <w:rsid w:val="00695527"/>
    <w:rsid w:val="006958ED"/>
    <w:rsid w:val="00696315"/>
    <w:rsid w:val="006966FB"/>
    <w:rsid w:val="0069742B"/>
    <w:rsid w:val="006978D9"/>
    <w:rsid w:val="00697DCC"/>
    <w:rsid w:val="006A0485"/>
    <w:rsid w:val="006A076D"/>
    <w:rsid w:val="006A09DB"/>
    <w:rsid w:val="006A2BA6"/>
    <w:rsid w:val="006A49AA"/>
    <w:rsid w:val="006B188A"/>
    <w:rsid w:val="006B2139"/>
    <w:rsid w:val="006B24CA"/>
    <w:rsid w:val="006B2566"/>
    <w:rsid w:val="006B2960"/>
    <w:rsid w:val="006B39BA"/>
    <w:rsid w:val="006B3A36"/>
    <w:rsid w:val="006B4968"/>
    <w:rsid w:val="006B53C9"/>
    <w:rsid w:val="006B5F0D"/>
    <w:rsid w:val="006B6C94"/>
    <w:rsid w:val="006C064E"/>
    <w:rsid w:val="006C101F"/>
    <w:rsid w:val="006C2541"/>
    <w:rsid w:val="006C27A1"/>
    <w:rsid w:val="006C2F55"/>
    <w:rsid w:val="006C31B9"/>
    <w:rsid w:val="006C37E2"/>
    <w:rsid w:val="006C4EE3"/>
    <w:rsid w:val="006C6988"/>
    <w:rsid w:val="006C6A4D"/>
    <w:rsid w:val="006C7644"/>
    <w:rsid w:val="006C7732"/>
    <w:rsid w:val="006D01C6"/>
    <w:rsid w:val="006D053D"/>
    <w:rsid w:val="006D0FA7"/>
    <w:rsid w:val="006D242D"/>
    <w:rsid w:val="006D49E0"/>
    <w:rsid w:val="006D5636"/>
    <w:rsid w:val="006D7EB0"/>
    <w:rsid w:val="006E0350"/>
    <w:rsid w:val="006E0CB2"/>
    <w:rsid w:val="006E0D72"/>
    <w:rsid w:val="006E17D9"/>
    <w:rsid w:val="006E185B"/>
    <w:rsid w:val="006E2BDD"/>
    <w:rsid w:val="006E2DDF"/>
    <w:rsid w:val="006E5542"/>
    <w:rsid w:val="006E5569"/>
    <w:rsid w:val="006E5E4E"/>
    <w:rsid w:val="006E6470"/>
    <w:rsid w:val="006E64C2"/>
    <w:rsid w:val="006E6858"/>
    <w:rsid w:val="006E6A36"/>
    <w:rsid w:val="006E6CF2"/>
    <w:rsid w:val="006E6D54"/>
    <w:rsid w:val="006E71AF"/>
    <w:rsid w:val="006E7CB5"/>
    <w:rsid w:val="006F09F5"/>
    <w:rsid w:val="006F0A30"/>
    <w:rsid w:val="006F21E6"/>
    <w:rsid w:val="006F263A"/>
    <w:rsid w:val="006F2A2C"/>
    <w:rsid w:val="006F2B6D"/>
    <w:rsid w:val="006F2B8B"/>
    <w:rsid w:val="006F2C1E"/>
    <w:rsid w:val="006F2CD3"/>
    <w:rsid w:val="006F3CA1"/>
    <w:rsid w:val="006F415A"/>
    <w:rsid w:val="0070033D"/>
    <w:rsid w:val="00700784"/>
    <w:rsid w:val="007008E7"/>
    <w:rsid w:val="0070166A"/>
    <w:rsid w:val="00701876"/>
    <w:rsid w:val="00702EA7"/>
    <w:rsid w:val="0070440F"/>
    <w:rsid w:val="007045BE"/>
    <w:rsid w:val="00704948"/>
    <w:rsid w:val="00704EA5"/>
    <w:rsid w:val="0070522F"/>
    <w:rsid w:val="007063EE"/>
    <w:rsid w:val="007073F3"/>
    <w:rsid w:val="007105EB"/>
    <w:rsid w:val="00710A81"/>
    <w:rsid w:val="007110E6"/>
    <w:rsid w:val="007113E4"/>
    <w:rsid w:val="00711527"/>
    <w:rsid w:val="00711BB1"/>
    <w:rsid w:val="00711BCC"/>
    <w:rsid w:val="00711C85"/>
    <w:rsid w:val="007122D1"/>
    <w:rsid w:val="00712B89"/>
    <w:rsid w:val="00713166"/>
    <w:rsid w:val="00713AF1"/>
    <w:rsid w:val="00713D3B"/>
    <w:rsid w:val="00714872"/>
    <w:rsid w:val="00715669"/>
    <w:rsid w:val="00715A50"/>
    <w:rsid w:val="007166F0"/>
    <w:rsid w:val="00717436"/>
    <w:rsid w:val="007178C4"/>
    <w:rsid w:val="00717C45"/>
    <w:rsid w:val="007206A4"/>
    <w:rsid w:val="007218E7"/>
    <w:rsid w:val="00722012"/>
    <w:rsid w:val="00723EEA"/>
    <w:rsid w:val="0072457F"/>
    <w:rsid w:val="007253A5"/>
    <w:rsid w:val="00725EEF"/>
    <w:rsid w:val="0073046A"/>
    <w:rsid w:val="00730DB7"/>
    <w:rsid w:val="00731852"/>
    <w:rsid w:val="007327D9"/>
    <w:rsid w:val="00732860"/>
    <w:rsid w:val="0073364B"/>
    <w:rsid w:val="00734798"/>
    <w:rsid w:val="00736D8F"/>
    <w:rsid w:val="007402CA"/>
    <w:rsid w:val="0074065D"/>
    <w:rsid w:val="007406B2"/>
    <w:rsid w:val="00740CED"/>
    <w:rsid w:val="0074136B"/>
    <w:rsid w:val="007414E4"/>
    <w:rsid w:val="00741519"/>
    <w:rsid w:val="00741547"/>
    <w:rsid w:val="007418FB"/>
    <w:rsid w:val="00742FA7"/>
    <w:rsid w:val="00743383"/>
    <w:rsid w:val="00744BC6"/>
    <w:rsid w:val="00744EA3"/>
    <w:rsid w:val="00745D06"/>
    <w:rsid w:val="00747193"/>
    <w:rsid w:val="007475BA"/>
    <w:rsid w:val="007500A9"/>
    <w:rsid w:val="00750FA0"/>
    <w:rsid w:val="00751E05"/>
    <w:rsid w:val="00752CAC"/>
    <w:rsid w:val="00753811"/>
    <w:rsid w:val="0075412F"/>
    <w:rsid w:val="00754754"/>
    <w:rsid w:val="00755193"/>
    <w:rsid w:val="007554E0"/>
    <w:rsid w:val="0075602A"/>
    <w:rsid w:val="00756499"/>
    <w:rsid w:val="00761012"/>
    <w:rsid w:val="0076188E"/>
    <w:rsid w:val="0076250D"/>
    <w:rsid w:val="007638C3"/>
    <w:rsid w:val="00763933"/>
    <w:rsid w:val="00763ADE"/>
    <w:rsid w:val="00764266"/>
    <w:rsid w:val="0076698C"/>
    <w:rsid w:val="0076784E"/>
    <w:rsid w:val="007714BA"/>
    <w:rsid w:val="00771963"/>
    <w:rsid w:val="00772045"/>
    <w:rsid w:val="0077211C"/>
    <w:rsid w:val="007728F4"/>
    <w:rsid w:val="00772ACE"/>
    <w:rsid w:val="00773AE5"/>
    <w:rsid w:val="0077442A"/>
    <w:rsid w:val="00774BAC"/>
    <w:rsid w:val="007751CF"/>
    <w:rsid w:val="00775909"/>
    <w:rsid w:val="00776A02"/>
    <w:rsid w:val="007771E9"/>
    <w:rsid w:val="00777A88"/>
    <w:rsid w:val="00780292"/>
    <w:rsid w:val="00780AB7"/>
    <w:rsid w:val="0078114E"/>
    <w:rsid w:val="00781177"/>
    <w:rsid w:val="007819B5"/>
    <w:rsid w:val="00782016"/>
    <w:rsid w:val="00783A89"/>
    <w:rsid w:val="00783B67"/>
    <w:rsid w:val="00783D57"/>
    <w:rsid w:val="0078422A"/>
    <w:rsid w:val="00784E21"/>
    <w:rsid w:val="007852AD"/>
    <w:rsid w:val="00785D1B"/>
    <w:rsid w:val="00786410"/>
    <w:rsid w:val="00787A0E"/>
    <w:rsid w:val="00790C64"/>
    <w:rsid w:val="007920E4"/>
    <w:rsid w:val="00792591"/>
    <w:rsid w:val="0079279E"/>
    <w:rsid w:val="00793421"/>
    <w:rsid w:val="00793EDA"/>
    <w:rsid w:val="0079467B"/>
    <w:rsid w:val="007947E8"/>
    <w:rsid w:val="00795725"/>
    <w:rsid w:val="00795A61"/>
    <w:rsid w:val="00796E13"/>
    <w:rsid w:val="00797C58"/>
    <w:rsid w:val="007A014F"/>
    <w:rsid w:val="007A17A2"/>
    <w:rsid w:val="007A2087"/>
    <w:rsid w:val="007A2F44"/>
    <w:rsid w:val="007A35C6"/>
    <w:rsid w:val="007A3DC0"/>
    <w:rsid w:val="007A4174"/>
    <w:rsid w:val="007A44FF"/>
    <w:rsid w:val="007A5FC0"/>
    <w:rsid w:val="007A72BD"/>
    <w:rsid w:val="007A7A86"/>
    <w:rsid w:val="007A7AD2"/>
    <w:rsid w:val="007B094B"/>
    <w:rsid w:val="007B13AB"/>
    <w:rsid w:val="007B2DE0"/>
    <w:rsid w:val="007B4495"/>
    <w:rsid w:val="007B559F"/>
    <w:rsid w:val="007B68E4"/>
    <w:rsid w:val="007B6CEA"/>
    <w:rsid w:val="007B6FD5"/>
    <w:rsid w:val="007B7631"/>
    <w:rsid w:val="007B7823"/>
    <w:rsid w:val="007C00E3"/>
    <w:rsid w:val="007C0645"/>
    <w:rsid w:val="007C0856"/>
    <w:rsid w:val="007C0C3C"/>
    <w:rsid w:val="007C17BA"/>
    <w:rsid w:val="007C3EC2"/>
    <w:rsid w:val="007C427F"/>
    <w:rsid w:val="007C56B0"/>
    <w:rsid w:val="007C57C1"/>
    <w:rsid w:val="007C6868"/>
    <w:rsid w:val="007C6E90"/>
    <w:rsid w:val="007C6F3A"/>
    <w:rsid w:val="007C7763"/>
    <w:rsid w:val="007C7FD0"/>
    <w:rsid w:val="007D1648"/>
    <w:rsid w:val="007D2A6A"/>
    <w:rsid w:val="007D4ED4"/>
    <w:rsid w:val="007D51C2"/>
    <w:rsid w:val="007D5575"/>
    <w:rsid w:val="007D6ED1"/>
    <w:rsid w:val="007D70BB"/>
    <w:rsid w:val="007D7828"/>
    <w:rsid w:val="007D7AAA"/>
    <w:rsid w:val="007D7E5F"/>
    <w:rsid w:val="007E1297"/>
    <w:rsid w:val="007E1AED"/>
    <w:rsid w:val="007E397C"/>
    <w:rsid w:val="007E4247"/>
    <w:rsid w:val="007E43C3"/>
    <w:rsid w:val="007E45BF"/>
    <w:rsid w:val="007E7B50"/>
    <w:rsid w:val="007F028E"/>
    <w:rsid w:val="007F199D"/>
    <w:rsid w:val="007F2044"/>
    <w:rsid w:val="007F2A91"/>
    <w:rsid w:val="007F3150"/>
    <w:rsid w:val="007F3365"/>
    <w:rsid w:val="007F3CCD"/>
    <w:rsid w:val="007F55DE"/>
    <w:rsid w:val="007F68E4"/>
    <w:rsid w:val="007F6BBF"/>
    <w:rsid w:val="008007D6"/>
    <w:rsid w:val="008008F8"/>
    <w:rsid w:val="00800ABF"/>
    <w:rsid w:val="00801122"/>
    <w:rsid w:val="00801DE0"/>
    <w:rsid w:val="00802787"/>
    <w:rsid w:val="008035D1"/>
    <w:rsid w:val="00803625"/>
    <w:rsid w:val="00804C11"/>
    <w:rsid w:val="00804D0B"/>
    <w:rsid w:val="00805768"/>
    <w:rsid w:val="00806535"/>
    <w:rsid w:val="00806A9F"/>
    <w:rsid w:val="008100A1"/>
    <w:rsid w:val="00813317"/>
    <w:rsid w:val="00814AA2"/>
    <w:rsid w:val="00815206"/>
    <w:rsid w:val="00815973"/>
    <w:rsid w:val="00815E0E"/>
    <w:rsid w:val="00816982"/>
    <w:rsid w:val="0082162B"/>
    <w:rsid w:val="00821738"/>
    <w:rsid w:val="008229E6"/>
    <w:rsid w:val="008232AB"/>
    <w:rsid w:val="00823486"/>
    <w:rsid w:val="00824ED3"/>
    <w:rsid w:val="0082516B"/>
    <w:rsid w:val="00826438"/>
    <w:rsid w:val="00826DFE"/>
    <w:rsid w:val="0082720E"/>
    <w:rsid w:val="008278B9"/>
    <w:rsid w:val="00831F72"/>
    <w:rsid w:val="008321F4"/>
    <w:rsid w:val="00832E8F"/>
    <w:rsid w:val="00834668"/>
    <w:rsid w:val="0083468F"/>
    <w:rsid w:val="00834947"/>
    <w:rsid w:val="00834DD0"/>
    <w:rsid w:val="00834FBA"/>
    <w:rsid w:val="00835328"/>
    <w:rsid w:val="0083570A"/>
    <w:rsid w:val="008400AA"/>
    <w:rsid w:val="00842B7C"/>
    <w:rsid w:val="00843187"/>
    <w:rsid w:val="00843FA9"/>
    <w:rsid w:val="00844E7B"/>
    <w:rsid w:val="00845806"/>
    <w:rsid w:val="00845B2F"/>
    <w:rsid w:val="00845D2A"/>
    <w:rsid w:val="0084683B"/>
    <w:rsid w:val="00847766"/>
    <w:rsid w:val="00850511"/>
    <w:rsid w:val="0085070A"/>
    <w:rsid w:val="00850912"/>
    <w:rsid w:val="00852412"/>
    <w:rsid w:val="00852D19"/>
    <w:rsid w:val="008534DE"/>
    <w:rsid w:val="00853B00"/>
    <w:rsid w:val="00856021"/>
    <w:rsid w:val="008576B3"/>
    <w:rsid w:val="00857833"/>
    <w:rsid w:val="00860874"/>
    <w:rsid w:val="008617F3"/>
    <w:rsid w:val="00861DDD"/>
    <w:rsid w:val="00862C3C"/>
    <w:rsid w:val="00862E64"/>
    <w:rsid w:val="008638B9"/>
    <w:rsid w:val="00863C33"/>
    <w:rsid w:val="00865490"/>
    <w:rsid w:val="00865557"/>
    <w:rsid w:val="00867579"/>
    <w:rsid w:val="00867974"/>
    <w:rsid w:val="00867FFE"/>
    <w:rsid w:val="008712C4"/>
    <w:rsid w:val="00871CDA"/>
    <w:rsid w:val="00874527"/>
    <w:rsid w:val="00874EF6"/>
    <w:rsid w:val="00875362"/>
    <w:rsid w:val="008772A6"/>
    <w:rsid w:val="0087745D"/>
    <w:rsid w:val="00877D97"/>
    <w:rsid w:val="00877E05"/>
    <w:rsid w:val="0088051A"/>
    <w:rsid w:val="0088131A"/>
    <w:rsid w:val="00881B4F"/>
    <w:rsid w:val="00881CF0"/>
    <w:rsid w:val="00881D57"/>
    <w:rsid w:val="00882BD7"/>
    <w:rsid w:val="00884DEC"/>
    <w:rsid w:val="00885D27"/>
    <w:rsid w:val="008865D9"/>
    <w:rsid w:val="0089181A"/>
    <w:rsid w:val="008929A4"/>
    <w:rsid w:val="0089457F"/>
    <w:rsid w:val="008945A9"/>
    <w:rsid w:val="008964F8"/>
    <w:rsid w:val="0089653C"/>
    <w:rsid w:val="008972E9"/>
    <w:rsid w:val="008974EC"/>
    <w:rsid w:val="00897BD0"/>
    <w:rsid w:val="00897EE0"/>
    <w:rsid w:val="00897FF5"/>
    <w:rsid w:val="008A0AD5"/>
    <w:rsid w:val="008A1277"/>
    <w:rsid w:val="008A194A"/>
    <w:rsid w:val="008A203F"/>
    <w:rsid w:val="008A3158"/>
    <w:rsid w:val="008A4755"/>
    <w:rsid w:val="008A4C1F"/>
    <w:rsid w:val="008A716B"/>
    <w:rsid w:val="008A7A71"/>
    <w:rsid w:val="008A7BFF"/>
    <w:rsid w:val="008A7ED2"/>
    <w:rsid w:val="008B0777"/>
    <w:rsid w:val="008B0A1F"/>
    <w:rsid w:val="008B126A"/>
    <w:rsid w:val="008B2E47"/>
    <w:rsid w:val="008B3CBA"/>
    <w:rsid w:val="008B655F"/>
    <w:rsid w:val="008B7337"/>
    <w:rsid w:val="008C0460"/>
    <w:rsid w:val="008C0808"/>
    <w:rsid w:val="008C1B69"/>
    <w:rsid w:val="008C243E"/>
    <w:rsid w:val="008C2714"/>
    <w:rsid w:val="008C2C59"/>
    <w:rsid w:val="008C51D1"/>
    <w:rsid w:val="008C53A8"/>
    <w:rsid w:val="008C5A97"/>
    <w:rsid w:val="008D0C99"/>
    <w:rsid w:val="008D0CA0"/>
    <w:rsid w:val="008D108A"/>
    <w:rsid w:val="008D29DE"/>
    <w:rsid w:val="008D370D"/>
    <w:rsid w:val="008D4229"/>
    <w:rsid w:val="008D4368"/>
    <w:rsid w:val="008D4553"/>
    <w:rsid w:val="008D466D"/>
    <w:rsid w:val="008D501C"/>
    <w:rsid w:val="008D5377"/>
    <w:rsid w:val="008D542D"/>
    <w:rsid w:val="008D5EFE"/>
    <w:rsid w:val="008D63FB"/>
    <w:rsid w:val="008D6C6E"/>
    <w:rsid w:val="008D7272"/>
    <w:rsid w:val="008D7489"/>
    <w:rsid w:val="008E02E9"/>
    <w:rsid w:val="008E19E1"/>
    <w:rsid w:val="008E243C"/>
    <w:rsid w:val="008E4107"/>
    <w:rsid w:val="008E5B2D"/>
    <w:rsid w:val="008E65DA"/>
    <w:rsid w:val="008E69E5"/>
    <w:rsid w:val="008F2BE9"/>
    <w:rsid w:val="008F3687"/>
    <w:rsid w:val="008F3887"/>
    <w:rsid w:val="008F4529"/>
    <w:rsid w:val="008F570C"/>
    <w:rsid w:val="008F630F"/>
    <w:rsid w:val="008F67D7"/>
    <w:rsid w:val="008F6988"/>
    <w:rsid w:val="008F69FC"/>
    <w:rsid w:val="008F7894"/>
    <w:rsid w:val="00901729"/>
    <w:rsid w:val="00901932"/>
    <w:rsid w:val="00901C9D"/>
    <w:rsid w:val="00901E93"/>
    <w:rsid w:val="009024A5"/>
    <w:rsid w:val="00903507"/>
    <w:rsid w:val="00903CEA"/>
    <w:rsid w:val="00904003"/>
    <w:rsid w:val="00904C0E"/>
    <w:rsid w:val="00905394"/>
    <w:rsid w:val="0090548A"/>
    <w:rsid w:val="0090621A"/>
    <w:rsid w:val="00907680"/>
    <w:rsid w:val="00907BB4"/>
    <w:rsid w:val="0091080D"/>
    <w:rsid w:val="00910992"/>
    <w:rsid w:val="00911260"/>
    <w:rsid w:val="00911F9A"/>
    <w:rsid w:val="009132B3"/>
    <w:rsid w:val="009135A9"/>
    <w:rsid w:val="00913A9A"/>
    <w:rsid w:val="00915585"/>
    <w:rsid w:val="009160E4"/>
    <w:rsid w:val="00916DB6"/>
    <w:rsid w:val="00917714"/>
    <w:rsid w:val="00920710"/>
    <w:rsid w:val="00923654"/>
    <w:rsid w:val="00923FCA"/>
    <w:rsid w:val="009246BD"/>
    <w:rsid w:val="009247BD"/>
    <w:rsid w:val="00925D37"/>
    <w:rsid w:val="00925E87"/>
    <w:rsid w:val="00926348"/>
    <w:rsid w:val="00926F39"/>
    <w:rsid w:val="00927BE8"/>
    <w:rsid w:val="00927BEF"/>
    <w:rsid w:val="0093043E"/>
    <w:rsid w:val="0093126D"/>
    <w:rsid w:val="009313F0"/>
    <w:rsid w:val="0093164B"/>
    <w:rsid w:val="00931DFE"/>
    <w:rsid w:val="00933D06"/>
    <w:rsid w:val="009345EE"/>
    <w:rsid w:val="00934B54"/>
    <w:rsid w:val="00935CE8"/>
    <w:rsid w:val="0093603D"/>
    <w:rsid w:val="00936D55"/>
    <w:rsid w:val="0094128E"/>
    <w:rsid w:val="00941822"/>
    <w:rsid w:val="00941ED3"/>
    <w:rsid w:val="009423D6"/>
    <w:rsid w:val="00942C49"/>
    <w:rsid w:val="0094363A"/>
    <w:rsid w:val="00943677"/>
    <w:rsid w:val="00943C3E"/>
    <w:rsid w:val="009442E4"/>
    <w:rsid w:val="009447FB"/>
    <w:rsid w:val="00945305"/>
    <w:rsid w:val="00945E8B"/>
    <w:rsid w:val="00945F75"/>
    <w:rsid w:val="00946595"/>
    <w:rsid w:val="00947D42"/>
    <w:rsid w:val="0095031A"/>
    <w:rsid w:val="00951BA4"/>
    <w:rsid w:val="00951C64"/>
    <w:rsid w:val="00953852"/>
    <w:rsid w:val="00954779"/>
    <w:rsid w:val="00957488"/>
    <w:rsid w:val="009574F7"/>
    <w:rsid w:val="009605E4"/>
    <w:rsid w:val="009623D2"/>
    <w:rsid w:val="00962649"/>
    <w:rsid w:val="0096287E"/>
    <w:rsid w:val="00964711"/>
    <w:rsid w:val="00965D95"/>
    <w:rsid w:val="00965DC1"/>
    <w:rsid w:val="00966358"/>
    <w:rsid w:val="00966DED"/>
    <w:rsid w:val="009704C4"/>
    <w:rsid w:val="00970802"/>
    <w:rsid w:val="0097140A"/>
    <w:rsid w:val="00971642"/>
    <w:rsid w:val="00972B67"/>
    <w:rsid w:val="00972DA3"/>
    <w:rsid w:val="0097363E"/>
    <w:rsid w:val="00973D84"/>
    <w:rsid w:val="00974A10"/>
    <w:rsid w:val="009752B4"/>
    <w:rsid w:val="00975B84"/>
    <w:rsid w:val="009760B4"/>
    <w:rsid w:val="009768C2"/>
    <w:rsid w:val="00976A3A"/>
    <w:rsid w:val="00977A2C"/>
    <w:rsid w:val="00980152"/>
    <w:rsid w:val="00980A7E"/>
    <w:rsid w:val="0098170A"/>
    <w:rsid w:val="00981F07"/>
    <w:rsid w:val="00982AA7"/>
    <w:rsid w:val="009836E5"/>
    <w:rsid w:val="00984168"/>
    <w:rsid w:val="00984866"/>
    <w:rsid w:val="00984E62"/>
    <w:rsid w:val="00985CB1"/>
    <w:rsid w:val="00986C69"/>
    <w:rsid w:val="00990382"/>
    <w:rsid w:val="00990803"/>
    <w:rsid w:val="00991095"/>
    <w:rsid w:val="009915B4"/>
    <w:rsid w:val="009915B9"/>
    <w:rsid w:val="00994329"/>
    <w:rsid w:val="00995916"/>
    <w:rsid w:val="00996017"/>
    <w:rsid w:val="0099645E"/>
    <w:rsid w:val="009966E6"/>
    <w:rsid w:val="009A1DD9"/>
    <w:rsid w:val="009A225A"/>
    <w:rsid w:val="009A2C5B"/>
    <w:rsid w:val="009A3096"/>
    <w:rsid w:val="009A3AD4"/>
    <w:rsid w:val="009A3F9E"/>
    <w:rsid w:val="009A46C3"/>
    <w:rsid w:val="009A52B8"/>
    <w:rsid w:val="009A5360"/>
    <w:rsid w:val="009A5A9E"/>
    <w:rsid w:val="009A7F20"/>
    <w:rsid w:val="009B0F9E"/>
    <w:rsid w:val="009B1897"/>
    <w:rsid w:val="009B2B61"/>
    <w:rsid w:val="009B2D4E"/>
    <w:rsid w:val="009B30C0"/>
    <w:rsid w:val="009B4C77"/>
    <w:rsid w:val="009B5B05"/>
    <w:rsid w:val="009B5F6B"/>
    <w:rsid w:val="009B5F7B"/>
    <w:rsid w:val="009B6544"/>
    <w:rsid w:val="009B6AA2"/>
    <w:rsid w:val="009B6EB7"/>
    <w:rsid w:val="009B78F1"/>
    <w:rsid w:val="009B7ACF"/>
    <w:rsid w:val="009C0211"/>
    <w:rsid w:val="009C0325"/>
    <w:rsid w:val="009C0982"/>
    <w:rsid w:val="009C0A26"/>
    <w:rsid w:val="009C12AD"/>
    <w:rsid w:val="009C1DEF"/>
    <w:rsid w:val="009C359C"/>
    <w:rsid w:val="009C3B38"/>
    <w:rsid w:val="009C474D"/>
    <w:rsid w:val="009C62C5"/>
    <w:rsid w:val="009C6AB6"/>
    <w:rsid w:val="009C6B73"/>
    <w:rsid w:val="009C7A02"/>
    <w:rsid w:val="009D0312"/>
    <w:rsid w:val="009D1768"/>
    <w:rsid w:val="009D19F1"/>
    <w:rsid w:val="009D1BDB"/>
    <w:rsid w:val="009D2063"/>
    <w:rsid w:val="009D2657"/>
    <w:rsid w:val="009D39B3"/>
    <w:rsid w:val="009D3C28"/>
    <w:rsid w:val="009D3DF8"/>
    <w:rsid w:val="009D3F7F"/>
    <w:rsid w:val="009D4536"/>
    <w:rsid w:val="009D4838"/>
    <w:rsid w:val="009D4C5B"/>
    <w:rsid w:val="009D5C59"/>
    <w:rsid w:val="009D6A8C"/>
    <w:rsid w:val="009E0A6B"/>
    <w:rsid w:val="009E0C4B"/>
    <w:rsid w:val="009E12C1"/>
    <w:rsid w:val="009E2468"/>
    <w:rsid w:val="009E270B"/>
    <w:rsid w:val="009E4BA9"/>
    <w:rsid w:val="009E4CFE"/>
    <w:rsid w:val="009E569A"/>
    <w:rsid w:val="009E5E8B"/>
    <w:rsid w:val="009E67D7"/>
    <w:rsid w:val="009E7436"/>
    <w:rsid w:val="009E7570"/>
    <w:rsid w:val="009E7B28"/>
    <w:rsid w:val="009F0446"/>
    <w:rsid w:val="009F07B5"/>
    <w:rsid w:val="009F1284"/>
    <w:rsid w:val="009F162F"/>
    <w:rsid w:val="009F2A5E"/>
    <w:rsid w:val="009F4A5B"/>
    <w:rsid w:val="009F5450"/>
    <w:rsid w:val="009F605E"/>
    <w:rsid w:val="009F6CEA"/>
    <w:rsid w:val="009F7F59"/>
    <w:rsid w:val="00A02401"/>
    <w:rsid w:val="00A027A7"/>
    <w:rsid w:val="00A03BA8"/>
    <w:rsid w:val="00A03C9D"/>
    <w:rsid w:val="00A046C9"/>
    <w:rsid w:val="00A048C4"/>
    <w:rsid w:val="00A04DD1"/>
    <w:rsid w:val="00A04F28"/>
    <w:rsid w:val="00A052C2"/>
    <w:rsid w:val="00A05719"/>
    <w:rsid w:val="00A05C8D"/>
    <w:rsid w:val="00A06199"/>
    <w:rsid w:val="00A064E3"/>
    <w:rsid w:val="00A06767"/>
    <w:rsid w:val="00A077BD"/>
    <w:rsid w:val="00A12087"/>
    <w:rsid w:val="00A136A9"/>
    <w:rsid w:val="00A13ABB"/>
    <w:rsid w:val="00A14120"/>
    <w:rsid w:val="00A144C5"/>
    <w:rsid w:val="00A14674"/>
    <w:rsid w:val="00A16858"/>
    <w:rsid w:val="00A16C47"/>
    <w:rsid w:val="00A170F5"/>
    <w:rsid w:val="00A17587"/>
    <w:rsid w:val="00A177A5"/>
    <w:rsid w:val="00A21C0C"/>
    <w:rsid w:val="00A249D0"/>
    <w:rsid w:val="00A26898"/>
    <w:rsid w:val="00A2736A"/>
    <w:rsid w:val="00A30F7E"/>
    <w:rsid w:val="00A318FB"/>
    <w:rsid w:val="00A31D41"/>
    <w:rsid w:val="00A31F39"/>
    <w:rsid w:val="00A33240"/>
    <w:rsid w:val="00A338D2"/>
    <w:rsid w:val="00A37DC1"/>
    <w:rsid w:val="00A40021"/>
    <w:rsid w:val="00A4003E"/>
    <w:rsid w:val="00A4011E"/>
    <w:rsid w:val="00A403AA"/>
    <w:rsid w:val="00A4088F"/>
    <w:rsid w:val="00A40912"/>
    <w:rsid w:val="00A45073"/>
    <w:rsid w:val="00A45747"/>
    <w:rsid w:val="00A4602A"/>
    <w:rsid w:val="00A4651A"/>
    <w:rsid w:val="00A4675A"/>
    <w:rsid w:val="00A46B0C"/>
    <w:rsid w:val="00A4734F"/>
    <w:rsid w:val="00A4774B"/>
    <w:rsid w:val="00A47D38"/>
    <w:rsid w:val="00A513DA"/>
    <w:rsid w:val="00A53346"/>
    <w:rsid w:val="00A5386B"/>
    <w:rsid w:val="00A53B0C"/>
    <w:rsid w:val="00A55EF8"/>
    <w:rsid w:val="00A57EA9"/>
    <w:rsid w:val="00A6025A"/>
    <w:rsid w:val="00A604E2"/>
    <w:rsid w:val="00A6099A"/>
    <w:rsid w:val="00A62A49"/>
    <w:rsid w:val="00A62A4F"/>
    <w:rsid w:val="00A63B93"/>
    <w:rsid w:val="00A64A0A"/>
    <w:rsid w:val="00A64F03"/>
    <w:rsid w:val="00A6556C"/>
    <w:rsid w:val="00A657DB"/>
    <w:rsid w:val="00A66C14"/>
    <w:rsid w:val="00A675AB"/>
    <w:rsid w:val="00A71FA0"/>
    <w:rsid w:val="00A7271E"/>
    <w:rsid w:val="00A74AA3"/>
    <w:rsid w:val="00A74FDD"/>
    <w:rsid w:val="00A756B3"/>
    <w:rsid w:val="00A75960"/>
    <w:rsid w:val="00A76BE5"/>
    <w:rsid w:val="00A774DF"/>
    <w:rsid w:val="00A77AA7"/>
    <w:rsid w:val="00A81EC8"/>
    <w:rsid w:val="00A81F51"/>
    <w:rsid w:val="00A83B07"/>
    <w:rsid w:val="00A83F35"/>
    <w:rsid w:val="00A8426A"/>
    <w:rsid w:val="00A859F4"/>
    <w:rsid w:val="00A85DAD"/>
    <w:rsid w:val="00A90772"/>
    <w:rsid w:val="00A91FB3"/>
    <w:rsid w:val="00A92A1C"/>
    <w:rsid w:val="00A95022"/>
    <w:rsid w:val="00A95C22"/>
    <w:rsid w:val="00A95F39"/>
    <w:rsid w:val="00A9607F"/>
    <w:rsid w:val="00A96D96"/>
    <w:rsid w:val="00A97936"/>
    <w:rsid w:val="00AA02D7"/>
    <w:rsid w:val="00AA113B"/>
    <w:rsid w:val="00AA13E9"/>
    <w:rsid w:val="00AA154E"/>
    <w:rsid w:val="00AA1CDD"/>
    <w:rsid w:val="00AA2D9F"/>
    <w:rsid w:val="00AA3EBF"/>
    <w:rsid w:val="00AA4906"/>
    <w:rsid w:val="00AA49E0"/>
    <w:rsid w:val="00AA5B70"/>
    <w:rsid w:val="00AA5E63"/>
    <w:rsid w:val="00AA6242"/>
    <w:rsid w:val="00AA701A"/>
    <w:rsid w:val="00AB182B"/>
    <w:rsid w:val="00AB3629"/>
    <w:rsid w:val="00AB364A"/>
    <w:rsid w:val="00AB364E"/>
    <w:rsid w:val="00AB3A0F"/>
    <w:rsid w:val="00AB3A5C"/>
    <w:rsid w:val="00AB4910"/>
    <w:rsid w:val="00AB6331"/>
    <w:rsid w:val="00AB6F03"/>
    <w:rsid w:val="00AB6FEE"/>
    <w:rsid w:val="00AB7B2B"/>
    <w:rsid w:val="00AC08A2"/>
    <w:rsid w:val="00AC0A8B"/>
    <w:rsid w:val="00AC0F4C"/>
    <w:rsid w:val="00AC10EF"/>
    <w:rsid w:val="00AC11B8"/>
    <w:rsid w:val="00AC1381"/>
    <w:rsid w:val="00AC2A5E"/>
    <w:rsid w:val="00AC3E2D"/>
    <w:rsid w:val="00AC4613"/>
    <w:rsid w:val="00AC6E6A"/>
    <w:rsid w:val="00AC6F3A"/>
    <w:rsid w:val="00AC7955"/>
    <w:rsid w:val="00AD1A79"/>
    <w:rsid w:val="00AD28D0"/>
    <w:rsid w:val="00AD2938"/>
    <w:rsid w:val="00AD2C68"/>
    <w:rsid w:val="00AD321F"/>
    <w:rsid w:val="00AD32D9"/>
    <w:rsid w:val="00AD36E4"/>
    <w:rsid w:val="00AD426B"/>
    <w:rsid w:val="00AD48CF"/>
    <w:rsid w:val="00AD5424"/>
    <w:rsid w:val="00AE01C4"/>
    <w:rsid w:val="00AE0205"/>
    <w:rsid w:val="00AE043E"/>
    <w:rsid w:val="00AE05ED"/>
    <w:rsid w:val="00AE1157"/>
    <w:rsid w:val="00AE3797"/>
    <w:rsid w:val="00AE38D6"/>
    <w:rsid w:val="00AE4BD8"/>
    <w:rsid w:val="00AE55C4"/>
    <w:rsid w:val="00AE697B"/>
    <w:rsid w:val="00AE721B"/>
    <w:rsid w:val="00AE7628"/>
    <w:rsid w:val="00AF16B2"/>
    <w:rsid w:val="00AF29DE"/>
    <w:rsid w:val="00AF2FD8"/>
    <w:rsid w:val="00AF380A"/>
    <w:rsid w:val="00AF3E0D"/>
    <w:rsid w:val="00AF5BBC"/>
    <w:rsid w:val="00AF61E0"/>
    <w:rsid w:val="00AF6EE1"/>
    <w:rsid w:val="00AF7624"/>
    <w:rsid w:val="00AF7E0B"/>
    <w:rsid w:val="00B00684"/>
    <w:rsid w:val="00B014BA"/>
    <w:rsid w:val="00B0168A"/>
    <w:rsid w:val="00B03A42"/>
    <w:rsid w:val="00B03E0C"/>
    <w:rsid w:val="00B044AF"/>
    <w:rsid w:val="00B04A95"/>
    <w:rsid w:val="00B055F8"/>
    <w:rsid w:val="00B0590D"/>
    <w:rsid w:val="00B0707B"/>
    <w:rsid w:val="00B071AE"/>
    <w:rsid w:val="00B0775A"/>
    <w:rsid w:val="00B078DB"/>
    <w:rsid w:val="00B105CE"/>
    <w:rsid w:val="00B11447"/>
    <w:rsid w:val="00B114F8"/>
    <w:rsid w:val="00B12515"/>
    <w:rsid w:val="00B12CFD"/>
    <w:rsid w:val="00B13180"/>
    <w:rsid w:val="00B137E5"/>
    <w:rsid w:val="00B157FE"/>
    <w:rsid w:val="00B205D6"/>
    <w:rsid w:val="00B22F63"/>
    <w:rsid w:val="00B24A18"/>
    <w:rsid w:val="00B2508A"/>
    <w:rsid w:val="00B2528F"/>
    <w:rsid w:val="00B25562"/>
    <w:rsid w:val="00B25A0B"/>
    <w:rsid w:val="00B25CC2"/>
    <w:rsid w:val="00B269D6"/>
    <w:rsid w:val="00B3025C"/>
    <w:rsid w:val="00B3181B"/>
    <w:rsid w:val="00B32CEB"/>
    <w:rsid w:val="00B347FC"/>
    <w:rsid w:val="00B34DCE"/>
    <w:rsid w:val="00B357BF"/>
    <w:rsid w:val="00B35A7E"/>
    <w:rsid w:val="00B36779"/>
    <w:rsid w:val="00B403EA"/>
    <w:rsid w:val="00B41B8D"/>
    <w:rsid w:val="00B42147"/>
    <w:rsid w:val="00B428EE"/>
    <w:rsid w:val="00B4301B"/>
    <w:rsid w:val="00B43246"/>
    <w:rsid w:val="00B44D71"/>
    <w:rsid w:val="00B46C16"/>
    <w:rsid w:val="00B475B2"/>
    <w:rsid w:val="00B4796F"/>
    <w:rsid w:val="00B50291"/>
    <w:rsid w:val="00B5371E"/>
    <w:rsid w:val="00B5386B"/>
    <w:rsid w:val="00B54022"/>
    <w:rsid w:val="00B545A8"/>
    <w:rsid w:val="00B54DA1"/>
    <w:rsid w:val="00B550F1"/>
    <w:rsid w:val="00B56075"/>
    <w:rsid w:val="00B57864"/>
    <w:rsid w:val="00B57D09"/>
    <w:rsid w:val="00B57EF1"/>
    <w:rsid w:val="00B605A4"/>
    <w:rsid w:val="00B60A55"/>
    <w:rsid w:val="00B61BAA"/>
    <w:rsid w:val="00B6224E"/>
    <w:rsid w:val="00B62321"/>
    <w:rsid w:val="00B62A8A"/>
    <w:rsid w:val="00B63B39"/>
    <w:rsid w:val="00B6491E"/>
    <w:rsid w:val="00B64A68"/>
    <w:rsid w:val="00B65864"/>
    <w:rsid w:val="00B66AD8"/>
    <w:rsid w:val="00B66B07"/>
    <w:rsid w:val="00B7027A"/>
    <w:rsid w:val="00B70B88"/>
    <w:rsid w:val="00B71A04"/>
    <w:rsid w:val="00B73176"/>
    <w:rsid w:val="00B74752"/>
    <w:rsid w:val="00B749C8"/>
    <w:rsid w:val="00B762AA"/>
    <w:rsid w:val="00B76507"/>
    <w:rsid w:val="00B771BE"/>
    <w:rsid w:val="00B80551"/>
    <w:rsid w:val="00B808F1"/>
    <w:rsid w:val="00B80F03"/>
    <w:rsid w:val="00B81F91"/>
    <w:rsid w:val="00B82A1B"/>
    <w:rsid w:val="00B834D6"/>
    <w:rsid w:val="00B83543"/>
    <w:rsid w:val="00B83F2C"/>
    <w:rsid w:val="00B84BC1"/>
    <w:rsid w:val="00B87152"/>
    <w:rsid w:val="00B87340"/>
    <w:rsid w:val="00B8771D"/>
    <w:rsid w:val="00B87B1D"/>
    <w:rsid w:val="00B90467"/>
    <w:rsid w:val="00B91124"/>
    <w:rsid w:val="00B92543"/>
    <w:rsid w:val="00B9337B"/>
    <w:rsid w:val="00B93426"/>
    <w:rsid w:val="00B93906"/>
    <w:rsid w:val="00B93B0A"/>
    <w:rsid w:val="00B93BFC"/>
    <w:rsid w:val="00B94476"/>
    <w:rsid w:val="00B95481"/>
    <w:rsid w:val="00B957B5"/>
    <w:rsid w:val="00B971C2"/>
    <w:rsid w:val="00BA0388"/>
    <w:rsid w:val="00BA0E73"/>
    <w:rsid w:val="00BA0FE4"/>
    <w:rsid w:val="00BA158B"/>
    <w:rsid w:val="00BA1BFF"/>
    <w:rsid w:val="00BA343F"/>
    <w:rsid w:val="00BA5318"/>
    <w:rsid w:val="00BA5476"/>
    <w:rsid w:val="00BA5D92"/>
    <w:rsid w:val="00BA6A2A"/>
    <w:rsid w:val="00BA7220"/>
    <w:rsid w:val="00BA723E"/>
    <w:rsid w:val="00BA7FD7"/>
    <w:rsid w:val="00BB0A8B"/>
    <w:rsid w:val="00BB137E"/>
    <w:rsid w:val="00BB287E"/>
    <w:rsid w:val="00BB2A9F"/>
    <w:rsid w:val="00BB2B50"/>
    <w:rsid w:val="00BB2C68"/>
    <w:rsid w:val="00BB3878"/>
    <w:rsid w:val="00BB44CD"/>
    <w:rsid w:val="00BB5090"/>
    <w:rsid w:val="00BB729F"/>
    <w:rsid w:val="00BB7346"/>
    <w:rsid w:val="00BB7BF8"/>
    <w:rsid w:val="00BC0073"/>
    <w:rsid w:val="00BC0DB3"/>
    <w:rsid w:val="00BC0E9C"/>
    <w:rsid w:val="00BC1127"/>
    <w:rsid w:val="00BC1739"/>
    <w:rsid w:val="00BC24E5"/>
    <w:rsid w:val="00BC4E30"/>
    <w:rsid w:val="00BC54A5"/>
    <w:rsid w:val="00BC57C0"/>
    <w:rsid w:val="00BC5966"/>
    <w:rsid w:val="00BC5E41"/>
    <w:rsid w:val="00BC6B45"/>
    <w:rsid w:val="00BC6CB3"/>
    <w:rsid w:val="00BD0D48"/>
    <w:rsid w:val="00BD1237"/>
    <w:rsid w:val="00BD2096"/>
    <w:rsid w:val="00BD2450"/>
    <w:rsid w:val="00BD36B3"/>
    <w:rsid w:val="00BD40AE"/>
    <w:rsid w:val="00BD4441"/>
    <w:rsid w:val="00BD4B4F"/>
    <w:rsid w:val="00BD583E"/>
    <w:rsid w:val="00BD6680"/>
    <w:rsid w:val="00BD6D13"/>
    <w:rsid w:val="00BD704A"/>
    <w:rsid w:val="00BD7961"/>
    <w:rsid w:val="00BD7DB5"/>
    <w:rsid w:val="00BE054E"/>
    <w:rsid w:val="00BE0E08"/>
    <w:rsid w:val="00BE12D0"/>
    <w:rsid w:val="00BE1BF5"/>
    <w:rsid w:val="00BE34B4"/>
    <w:rsid w:val="00BE3B06"/>
    <w:rsid w:val="00BE413D"/>
    <w:rsid w:val="00BE469D"/>
    <w:rsid w:val="00BE531C"/>
    <w:rsid w:val="00BE6BD0"/>
    <w:rsid w:val="00BF00A7"/>
    <w:rsid w:val="00BF0140"/>
    <w:rsid w:val="00BF1A8A"/>
    <w:rsid w:val="00BF262E"/>
    <w:rsid w:val="00BF26CD"/>
    <w:rsid w:val="00BF2A0E"/>
    <w:rsid w:val="00BF2C6F"/>
    <w:rsid w:val="00BF3DD8"/>
    <w:rsid w:val="00BF3E10"/>
    <w:rsid w:val="00BF43ED"/>
    <w:rsid w:val="00BF5076"/>
    <w:rsid w:val="00BF6976"/>
    <w:rsid w:val="00BF6F3D"/>
    <w:rsid w:val="00BF7545"/>
    <w:rsid w:val="00C00634"/>
    <w:rsid w:val="00C01357"/>
    <w:rsid w:val="00C03934"/>
    <w:rsid w:val="00C03ED0"/>
    <w:rsid w:val="00C03FE3"/>
    <w:rsid w:val="00C066D4"/>
    <w:rsid w:val="00C1004D"/>
    <w:rsid w:val="00C103D0"/>
    <w:rsid w:val="00C10D0F"/>
    <w:rsid w:val="00C10D29"/>
    <w:rsid w:val="00C13480"/>
    <w:rsid w:val="00C137FB"/>
    <w:rsid w:val="00C13EED"/>
    <w:rsid w:val="00C147B8"/>
    <w:rsid w:val="00C14EB9"/>
    <w:rsid w:val="00C1568A"/>
    <w:rsid w:val="00C158DB"/>
    <w:rsid w:val="00C1728A"/>
    <w:rsid w:val="00C17DB4"/>
    <w:rsid w:val="00C17EA7"/>
    <w:rsid w:val="00C17ED2"/>
    <w:rsid w:val="00C200CC"/>
    <w:rsid w:val="00C2027E"/>
    <w:rsid w:val="00C20BF8"/>
    <w:rsid w:val="00C20EA8"/>
    <w:rsid w:val="00C210EC"/>
    <w:rsid w:val="00C21666"/>
    <w:rsid w:val="00C216B8"/>
    <w:rsid w:val="00C245BF"/>
    <w:rsid w:val="00C25677"/>
    <w:rsid w:val="00C2598C"/>
    <w:rsid w:val="00C25EB1"/>
    <w:rsid w:val="00C2623F"/>
    <w:rsid w:val="00C26C02"/>
    <w:rsid w:val="00C26F54"/>
    <w:rsid w:val="00C301D2"/>
    <w:rsid w:val="00C308E8"/>
    <w:rsid w:val="00C312A8"/>
    <w:rsid w:val="00C32DA3"/>
    <w:rsid w:val="00C32FD1"/>
    <w:rsid w:val="00C33247"/>
    <w:rsid w:val="00C34619"/>
    <w:rsid w:val="00C34726"/>
    <w:rsid w:val="00C34CDA"/>
    <w:rsid w:val="00C35054"/>
    <w:rsid w:val="00C356FD"/>
    <w:rsid w:val="00C36095"/>
    <w:rsid w:val="00C362F7"/>
    <w:rsid w:val="00C373EB"/>
    <w:rsid w:val="00C4106F"/>
    <w:rsid w:val="00C41692"/>
    <w:rsid w:val="00C41E42"/>
    <w:rsid w:val="00C42BE8"/>
    <w:rsid w:val="00C43B38"/>
    <w:rsid w:val="00C44969"/>
    <w:rsid w:val="00C44F25"/>
    <w:rsid w:val="00C45749"/>
    <w:rsid w:val="00C46634"/>
    <w:rsid w:val="00C46A14"/>
    <w:rsid w:val="00C473D7"/>
    <w:rsid w:val="00C475D7"/>
    <w:rsid w:val="00C511A8"/>
    <w:rsid w:val="00C51C4B"/>
    <w:rsid w:val="00C51E2D"/>
    <w:rsid w:val="00C52690"/>
    <w:rsid w:val="00C52712"/>
    <w:rsid w:val="00C53308"/>
    <w:rsid w:val="00C536C2"/>
    <w:rsid w:val="00C536F4"/>
    <w:rsid w:val="00C5397F"/>
    <w:rsid w:val="00C53CB7"/>
    <w:rsid w:val="00C53FC1"/>
    <w:rsid w:val="00C54E3B"/>
    <w:rsid w:val="00C55E8F"/>
    <w:rsid w:val="00C5643F"/>
    <w:rsid w:val="00C5765B"/>
    <w:rsid w:val="00C60FD9"/>
    <w:rsid w:val="00C615D0"/>
    <w:rsid w:val="00C61718"/>
    <w:rsid w:val="00C62CE2"/>
    <w:rsid w:val="00C62D5D"/>
    <w:rsid w:val="00C63953"/>
    <w:rsid w:val="00C63B11"/>
    <w:rsid w:val="00C640AB"/>
    <w:rsid w:val="00C640EE"/>
    <w:rsid w:val="00C64502"/>
    <w:rsid w:val="00C645B7"/>
    <w:rsid w:val="00C6492A"/>
    <w:rsid w:val="00C66041"/>
    <w:rsid w:val="00C663AC"/>
    <w:rsid w:val="00C673FB"/>
    <w:rsid w:val="00C70C32"/>
    <w:rsid w:val="00C713AE"/>
    <w:rsid w:val="00C72EA1"/>
    <w:rsid w:val="00C73357"/>
    <w:rsid w:val="00C739F7"/>
    <w:rsid w:val="00C75108"/>
    <w:rsid w:val="00C758D2"/>
    <w:rsid w:val="00C75DBA"/>
    <w:rsid w:val="00C768A6"/>
    <w:rsid w:val="00C779F2"/>
    <w:rsid w:val="00C8065A"/>
    <w:rsid w:val="00C81112"/>
    <w:rsid w:val="00C811DB"/>
    <w:rsid w:val="00C8186E"/>
    <w:rsid w:val="00C82F0C"/>
    <w:rsid w:val="00C835BE"/>
    <w:rsid w:val="00C83F22"/>
    <w:rsid w:val="00C842C0"/>
    <w:rsid w:val="00C84FF6"/>
    <w:rsid w:val="00C850B2"/>
    <w:rsid w:val="00C85BEC"/>
    <w:rsid w:val="00C867DF"/>
    <w:rsid w:val="00C87027"/>
    <w:rsid w:val="00C8703E"/>
    <w:rsid w:val="00C87135"/>
    <w:rsid w:val="00C90698"/>
    <w:rsid w:val="00C91590"/>
    <w:rsid w:val="00C91648"/>
    <w:rsid w:val="00C9175F"/>
    <w:rsid w:val="00C92A37"/>
    <w:rsid w:val="00C92C82"/>
    <w:rsid w:val="00C92DF9"/>
    <w:rsid w:val="00C936B8"/>
    <w:rsid w:val="00C93C37"/>
    <w:rsid w:val="00C94925"/>
    <w:rsid w:val="00C952C9"/>
    <w:rsid w:val="00C96210"/>
    <w:rsid w:val="00C96946"/>
    <w:rsid w:val="00C97086"/>
    <w:rsid w:val="00CA030A"/>
    <w:rsid w:val="00CA1F76"/>
    <w:rsid w:val="00CA304D"/>
    <w:rsid w:val="00CA3635"/>
    <w:rsid w:val="00CA387F"/>
    <w:rsid w:val="00CA4299"/>
    <w:rsid w:val="00CA4B64"/>
    <w:rsid w:val="00CA5491"/>
    <w:rsid w:val="00CA611E"/>
    <w:rsid w:val="00CA7616"/>
    <w:rsid w:val="00CA7E2C"/>
    <w:rsid w:val="00CB03A4"/>
    <w:rsid w:val="00CB0966"/>
    <w:rsid w:val="00CB1969"/>
    <w:rsid w:val="00CB1B69"/>
    <w:rsid w:val="00CB3436"/>
    <w:rsid w:val="00CB3CDB"/>
    <w:rsid w:val="00CB3EEC"/>
    <w:rsid w:val="00CB41F4"/>
    <w:rsid w:val="00CB69D5"/>
    <w:rsid w:val="00CB6A1E"/>
    <w:rsid w:val="00CB6B63"/>
    <w:rsid w:val="00CC07DB"/>
    <w:rsid w:val="00CC09CC"/>
    <w:rsid w:val="00CC2292"/>
    <w:rsid w:val="00CC2C12"/>
    <w:rsid w:val="00CC4367"/>
    <w:rsid w:val="00CC5FE3"/>
    <w:rsid w:val="00CC7C34"/>
    <w:rsid w:val="00CD0BC1"/>
    <w:rsid w:val="00CD1515"/>
    <w:rsid w:val="00CD2C42"/>
    <w:rsid w:val="00CD2EDE"/>
    <w:rsid w:val="00CD3AA3"/>
    <w:rsid w:val="00CD4EBB"/>
    <w:rsid w:val="00CD5637"/>
    <w:rsid w:val="00CD5E43"/>
    <w:rsid w:val="00CD5F38"/>
    <w:rsid w:val="00CD629A"/>
    <w:rsid w:val="00CD63CF"/>
    <w:rsid w:val="00CD75E5"/>
    <w:rsid w:val="00CD7DC5"/>
    <w:rsid w:val="00CE1107"/>
    <w:rsid w:val="00CE1210"/>
    <w:rsid w:val="00CE1399"/>
    <w:rsid w:val="00CE1608"/>
    <w:rsid w:val="00CE2121"/>
    <w:rsid w:val="00CE2D44"/>
    <w:rsid w:val="00CE4260"/>
    <w:rsid w:val="00CE53A6"/>
    <w:rsid w:val="00CE59FE"/>
    <w:rsid w:val="00CE5B2A"/>
    <w:rsid w:val="00CE5E35"/>
    <w:rsid w:val="00CE66CC"/>
    <w:rsid w:val="00CE6918"/>
    <w:rsid w:val="00CE6C53"/>
    <w:rsid w:val="00CF0E06"/>
    <w:rsid w:val="00CF0E39"/>
    <w:rsid w:val="00CF2111"/>
    <w:rsid w:val="00CF3025"/>
    <w:rsid w:val="00CF35DE"/>
    <w:rsid w:val="00CF382E"/>
    <w:rsid w:val="00CF5C51"/>
    <w:rsid w:val="00CF6AFE"/>
    <w:rsid w:val="00CF70ED"/>
    <w:rsid w:val="00CF7C6D"/>
    <w:rsid w:val="00D001EB"/>
    <w:rsid w:val="00D03B67"/>
    <w:rsid w:val="00D0480F"/>
    <w:rsid w:val="00D053A8"/>
    <w:rsid w:val="00D055B2"/>
    <w:rsid w:val="00D05756"/>
    <w:rsid w:val="00D05773"/>
    <w:rsid w:val="00D0577B"/>
    <w:rsid w:val="00D05BD0"/>
    <w:rsid w:val="00D06326"/>
    <w:rsid w:val="00D06B7B"/>
    <w:rsid w:val="00D07493"/>
    <w:rsid w:val="00D0759D"/>
    <w:rsid w:val="00D07D46"/>
    <w:rsid w:val="00D10B42"/>
    <w:rsid w:val="00D12339"/>
    <w:rsid w:val="00D13636"/>
    <w:rsid w:val="00D13CE7"/>
    <w:rsid w:val="00D16549"/>
    <w:rsid w:val="00D17C15"/>
    <w:rsid w:val="00D2089A"/>
    <w:rsid w:val="00D21C99"/>
    <w:rsid w:val="00D22EA4"/>
    <w:rsid w:val="00D239C4"/>
    <w:rsid w:val="00D249B6"/>
    <w:rsid w:val="00D25170"/>
    <w:rsid w:val="00D25D84"/>
    <w:rsid w:val="00D278BE"/>
    <w:rsid w:val="00D30225"/>
    <w:rsid w:val="00D31813"/>
    <w:rsid w:val="00D32424"/>
    <w:rsid w:val="00D32443"/>
    <w:rsid w:val="00D32EDC"/>
    <w:rsid w:val="00D34452"/>
    <w:rsid w:val="00D35607"/>
    <w:rsid w:val="00D36B07"/>
    <w:rsid w:val="00D376DE"/>
    <w:rsid w:val="00D378C6"/>
    <w:rsid w:val="00D37BE4"/>
    <w:rsid w:val="00D37C8B"/>
    <w:rsid w:val="00D40770"/>
    <w:rsid w:val="00D41DE7"/>
    <w:rsid w:val="00D42A4D"/>
    <w:rsid w:val="00D42F51"/>
    <w:rsid w:val="00D43E11"/>
    <w:rsid w:val="00D44A3F"/>
    <w:rsid w:val="00D468B9"/>
    <w:rsid w:val="00D47FDA"/>
    <w:rsid w:val="00D50122"/>
    <w:rsid w:val="00D508AF"/>
    <w:rsid w:val="00D50B71"/>
    <w:rsid w:val="00D5104D"/>
    <w:rsid w:val="00D51138"/>
    <w:rsid w:val="00D51325"/>
    <w:rsid w:val="00D51668"/>
    <w:rsid w:val="00D5171F"/>
    <w:rsid w:val="00D51ECC"/>
    <w:rsid w:val="00D52DAC"/>
    <w:rsid w:val="00D53190"/>
    <w:rsid w:val="00D53391"/>
    <w:rsid w:val="00D534EC"/>
    <w:rsid w:val="00D53A87"/>
    <w:rsid w:val="00D53D5A"/>
    <w:rsid w:val="00D55198"/>
    <w:rsid w:val="00D5708D"/>
    <w:rsid w:val="00D572F3"/>
    <w:rsid w:val="00D57890"/>
    <w:rsid w:val="00D57AA1"/>
    <w:rsid w:val="00D612AF"/>
    <w:rsid w:val="00D6156B"/>
    <w:rsid w:val="00D61AE7"/>
    <w:rsid w:val="00D63900"/>
    <w:rsid w:val="00D63B0D"/>
    <w:rsid w:val="00D63C0F"/>
    <w:rsid w:val="00D65D12"/>
    <w:rsid w:val="00D66B56"/>
    <w:rsid w:val="00D66D84"/>
    <w:rsid w:val="00D67C9B"/>
    <w:rsid w:val="00D71105"/>
    <w:rsid w:val="00D74E7E"/>
    <w:rsid w:val="00D75324"/>
    <w:rsid w:val="00D75384"/>
    <w:rsid w:val="00D758B7"/>
    <w:rsid w:val="00D761CE"/>
    <w:rsid w:val="00D7655E"/>
    <w:rsid w:val="00D76D3C"/>
    <w:rsid w:val="00D807AE"/>
    <w:rsid w:val="00D82C8E"/>
    <w:rsid w:val="00D8386C"/>
    <w:rsid w:val="00D83D6C"/>
    <w:rsid w:val="00D86B2B"/>
    <w:rsid w:val="00D87D37"/>
    <w:rsid w:val="00D87E7F"/>
    <w:rsid w:val="00D93D7D"/>
    <w:rsid w:val="00D945F6"/>
    <w:rsid w:val="00D94EF5"/>
    <w:rsid w:val="00D9516A"/>
    <w:rsid w:val="00D9637F"/>
    <w:rsid w:val="00D967E6"/>
    <w:rsid w:val="00D975E0"/>
    <w:rsid w:val="00D9796E"/>
    <w:rsid w:val="00DA0AD2"/>
    <w:rsid w:val="00DA10D7"/>
    <w:rsid w:val="00DA17B2"/>
    <w:rsid w:val="00DA1882"/>
    <w:rsid w:val="00DA2503"/>
    <w:rsid w:val="00DA366F"/>
    <w:rsid w:val="00DA6457"/>
    <w:rsid w:val="00DA67CF"/>
    <w:rsid w:val="00DA6966"/>
    <w:rsid w:val="00DA7091"/>
    <w:rsid w:val="00DB1495"/>
    <w:rsid w:val="00DB2334"/>
    <w:rsid w:val="00DB35E4"/>
    <w:rsid w:val="00DB4558"/>
    <w:rsid w:val="00DB4766"/>
    <w:rsid w:val="00DB48FE"/>
    <w:rsid w:val="00DB4CDB"/>
    <w:rsid w:val="00DB5B91"/>
    <w:rsid w:val="00DB601D"/>
    <w:rsid w:val="00DB6A6C"/>
    <w:rsid w:val="00DB7A25"/>
    <w:rsid w:val="00DB7C42"/>
    <w:rsid w:val="00DC05E6"/>
    <w:rsid w:val="00DC134D"/>
    <w:rsid w:val="00DC15EC"/>
    <w:rsid w:val="00DC1DBA"/>
    <w:rsid w:val="00DC22AE"/>
    <w:rsid w:val="00DC2595"/>
    <w:rsid w:val="00DC28F2"/>
    <w:rsid w:val="00DC2ACA"/>
    <w:rsid w:val="00DC3813"/>
    <w:rsid w:val="00DC40D6"/>
    <w:rsid w:val="00DC491E"/>
    <w:rsid w:val="00DC4D4D"/>
    <w:rsid w:val="00DC5289"/>
    <w:rsid w:val="00DC5713"/>
    <w:rsid w:val="00DC7386"/>
    <w:rsid w:val="00DC7616"/>
    <w:rsid w:val="00DD03C3"/>
    <w:rsid w:val="00DD0644"/>
    <w:rsid w:val="00DD1363"/>
    <w:rsid w:val="00DD2146"/>
    <w:rsid w:val="00DD2503"/>
    <w:rsid w:val="00DD289E"/>
    <w:rsid w:val="00DD2934"/>
    <w:rsid w:val="00DD2DD5"/>
    <w:rsid w:val="00DD399C"/>
    <w:rsid w:val="00DD3FE0"/>
    <w:rsid w:val="00DD45F6"/>
    <w:rsid w:val="00DD564A"/>
    <w:rsid w:val="00DD59B8"/>
    <w:rsid w:val="00DD5F4C"/>
    <w:rsid w:val="00DD756F"/>
    <w:rsid w:val="00DE0DA4"/>
    <w:rsid w:val="00DE0F41"/>
    <w:rsid w:val="00DE1C11"/>
    <w:rsid w:val="00DE2025"/>
    <w:rsid w:val="00DE2034"/>
    <w:rsid w:val="00DE2157"/>
    <w:rsid w:val="00DE24C7"/>
    <w:rsid w:val="00DE3267"/>
    <w:rsid w:val="00DE39D3"/>
    <w:rsid w:val="00DE4040"/>
    <w:rsid w:val="00DE55E6"/>
    <w:rsid w:val="00DE5DC3"/>
    <w:rsid w:val="00DE63E7"/>
    <w:rsid w:val="00DE7305"/>
    <w:rsid w:val="00DF0793"/>
    <w:rsid w:val="00DF0DFB"/>
    <w:rsid w:val="00DF1773"/>
    <w:rsid w:val="00DF19F5"/>
    <w:rsid w:val="00DF6835"/>
    <w:rsid w:val="00DF791F"/>
    <w:rsid w:val="00DF7F27"/>
    <w:rsid w:val="00E01D41"/>
    <w:rsid w:val="00E02DAF"/>
    <w:rsid w:val="00E03226"/>
    <w:rsid w:val="00E03404"/>
    <w:rsid w:val="00E0381B"/>
    <w:rsid w:val="00E03F7C"/>
    <w:rsid w:val="00E04071"/>
    <w:rsid w:val="00E0477C"/>
    <w:rsid w:val="00E05AE7"/>
    <w:rsid w:val="00E05C8E"/>
    <w:rsid w:val="00E071D6"/>
    <w:rsid w:val="00E07215"/>
    <w:rsid w:val="00E078B4"/>
    <w:rsid w:val="00E10780"/>
    <w:rsid w:val="00E115F3"/>
    <w:rsid w:val="00E120E4"/>
    <w:rsid w:val="00E12663"/>
    <w:rsid w:val="00E12DFC"/>
    <w:rsid w:val="00E13321"/>
    <w:rsid w:val="00E13563"/>
    <w:rsid w:val="00E1374C"/>
    <w:rsid w:val="00E14AF3"/>
    <w:rsid w:val="00E14DAA"/>
    <w:rsid w:val="00E16C3D"/>
    <w:rsid w:val="00E17253"/>
    <w:rsid w:val="00E20361"/>
    <w:rsid w:val="00E210E7"/>
    <w:rsid w:val="00E21851"/>
    <w:rsid w:val="00E21D08"/>
    <w:rsid w:val="00E221DE"/>
    <w:rsid w:val="00E236BC"/>
    <w:rsid w:val="00E24DC2"/>
    <w:rsid w:val="00E25175"/>
    <w:rsid w:val="00E26612"/>
    <w:rsid w:val="00E27037"/>
    <w:rsid w:val="00E277D8"/>
    <w:rsid w:val="00E27F71"/>
    <w:rsid w:val="00E30D24"/>
    <w:rsid w:val="00E30E8E"/>
    <w:rsid w:val="00E3268E"/>
    <w:rsid w:val="00E33A18"/>
    <w:rsid w:val="00E3514A"/>
    <w:rsid w:val="00E35705"/>
    <w:rsid w:val="00E36DF7"/>
    <w:rsid w:val="00E375D0"/>
    <w:rsid w:val="00E37AA0"/>
    <w:rsid w:val="00E4006E"/>
    <w:rsid w:val="00E406AA"/>
    <w:rsid w:val="00E40CA2"/>
    <w:rsid w:val="00E41207"/>
    <w:rsid w:val="00E41C6C"/>
    <w:rsid w:val="00E42120"/>
    <w:rsid w:val="00E42EF6"/>
    <w:rsid w:val="00E43491"/>
    <w:rsid w:val="00E439C8"/>
    <w:rsid w:val="00E4435D"/>
    <w:rsid w:val="00E45889"/>
    <w:rsid w:val="00E46507"/>
    <w:rsid w:val="00E473C7"/>
    <w:rsid w:val="00E478AF"/>
    <w:rsid w:val="00E47D88"/>
    <w:rsid w:val="00E50FF6"/>
    <w:rsid w:val="00E516E9"/>
    <w:rsid w:val="00E51C54"/>
    <w:rsid w:val="00E53121"/>
    <w:rsid w:val="00E53619"/>
    <w:rsid w:val="00E536DA"/>
    <w:rsid w:val="00E54394"/>
    <w:rsid w:val="00E55741"/>
    <w:rsid w:val="00E5595E"/>
    <w:rsid w:val="00E55ECA"/>
    <w:rsid w:val="00E560F5"/>
    <w:rsid w:val="00E56236"/>
    <w:rsid w:val="00E5658A"/>
    <w:rsid w:val="00E56998"/>
    <w:rsid w:val="00E57014"/>
    <w:rsid w:val="00E5757F"/>
    <w:rsid w:val="00E6030D"/>
    <w:rsid w:val="00E6063A"/>
    <w:rsid w:val="00E60ADE"/>
    <w:rsid w:val="00E62CB1"/>
    <w:rsid w:val="00E62E57"/>
    <w:rsid w:val="00E634DF"/>
    <w:rsid w:val="00E641BF"/>
    <w:rsid w:val="00E6446A"/>
    <w:rsid w:val="00E650AC"/>
    <w:rsid w:val="00E6638A"/>
    <w:rsid w:val="00E6728A"/>
    <w:rsid w:val="00E706ED"/>
    <w:rsid w:val="00E720D2"/>
    <w:rsid w:val="00E72603"/>
    <w:rsid w:val="00E72B75"/>
    <w:rsid w:val="00E72CC3"/>
    <w:rsid w:val="00E74311"/>
    <w:rsid w:val="00E75363"/>
    <w:rsid w:val="00E75C21"/>
    <w:rsid w:val="00E775AA"/>
    <w:rsid w:val="00E7785F"/>
    <w:rsid w:val="00E80436"/>
    <w:rsid w:val="00E81F01"/>
    <w:rsid w:val="00E83A70"/>
    <w:rsid w:val="00E87C14"/>
    <w:rsid w:val="00E90163"/>
    <w:rsid w:val="00E9047F"/>
    <w:rsid w:val="00E905EC"/>
    <w:rsid w:val="00E90E51"/>
    <w:rsid w:val="00E923D9"/>
    <w:rsid w:val="00E926C6"/>
    <w:rsid w:val="00E939FA"/>
    <w:rsid w:val="00E93A3B"/>
    <w:rsid w:val="00E93C6A"/>
    <w:rsid w:val="00E94495"/>
    <w:rsid w:val="00E94A2C"/>
    <w:rsid w:val="00E94B47"/>
    <w:rsid w:val="00E96177"/>
    <w:rsid w:val="00E9666B"/>
    <w:rsid w:val="00E96B69"/>
    <w:rsid w:val="00E97320"/>
    <w:rsid w:val="00E973F0"/>
    <w:rsid w:val="00E97B54"/>
    <w:rsid w:val="00E97E3D"/>
    <w:rsid w:val="00EA13CA"/>
    <w:rsid w:val="00EA18D0"/>
    <w:rsid w:val="00EA1C32"/>
    <w:rsid w:val="00EA22F5"/>
    <w:rsid w:val="00EA368D"/>
    <w:rsid w:val="00EA5C51"/>
    <w:rsid w:val="00EA612F"/>
    <w:rsid w:val="00EA6E82"/>
    <w:rsid w:val="00EB20A5"/>
    <w:rsid w:val="00EB3B0E"/>
    <w:rsid w:val="00EB4425"/>
    <w:rsid w:val="00EB485F"/>
    <w:rsid w:val="00EB612F"/>
    <w:rsid w:val="00EB708C"/>
    <w:rsid w:val="00EC00DA"/>
    <w:rsid w:val="00EC02D7"/>
    <w:rsid w:val="00EC043E"/>
    <w:rsid w:val="00EC1DF9"/>
    <w:rsid w:val="00EC20C5"/>
    <w:rsid w:val="00EC2753"/>
    <w:rsid w:val="00EC3426"/>
    <w:rsid w:val="00EC4087"/>
    <w:rsid w:val="00EC41E3"/>
    <w:rsid w:val="00EC4AAF"/>
    <w:rsid w:val="00EC4C94"/>
    <w:rsid w:val="00EC589C"/>
    <w:rsid w:val="00EC72A6"/>
    <w:rsid w:val="00EC7537"/>
    <w:rsid w:val="00EC7F10"/>
    <w:rsid w:val="00ED0CE7"/>
    <w:rsid w:val="00ED0D7F"/>
    <w:rsid w:val="00ED0DC8"/>
    <w:rsid w:val="00ED1AC9"/>
    <w:rsid w:val="00ED4647"/>
    <w:rsid w:val="00ED54A9"/>
    <w:rsid w:val="00ED55EB"/>
    <w:rsid w:val="00ED63F5"/>
    <w:rsid w:val="00ED68AF"/>
    <w:rsid w:val="00ED720C"/>
    <w:rsid w:val="00ED72CD"/>
    <w:rsid w:val="00EE24EF"/>
    <w:rsid w:val="00EE2F26"/>
    <w:rsid w:val="00EE31FC"/>
    <w:rsid w:val="00EE3355"/>
    <w:rsid w:val="00EE3E64"/>
    <w:rsid w:val="00EE4627"/>
    <w:rsid w:val="00EE5A34"/>
    <w:rsid w:val="00EE5CE1"/>
    <w:rsid w:val="00EE7FBC"/>
    <w:rsid w:val="00EF039B"/>
    <w:rsid w:val="00EF0484"/>
    <w:rsid w:val="00EF1047"/>
    <w:rsid w:val="00EF2B27"/>
    <w:rsid w:val="00EF4FA3"/>
    <w:rsid w:val="00EF51BA"/>
    <w:rsid w:val="00EF58C5"/>
    <w:rsid w:val="00EF622D"/>
    <w:rsid w:val="00EF64D7"/>
    <w:rsid w:val="00EF6AD2"/>
    <w:rsid w:val="00EF6F1A"/>
    <w:rsid w:val="00F002A4"/>
    <w:rsid w:val="00F00535"/>
    <w:rsid w:val="00F00952"/>
    <w:rsid w:val="00F01509"/>
    <w:rsid w:val="00F02129"/>
    <w:rsid w:val="00F0223B"/>
    <w:rsid w:val="00F02779"/>
    <w:rsid w:val="00F03649"/>
    <w:rsid w:val="00F043A6"/>
    <w:rsid w:val="00F04560"/>
    <w:rsid w:val="00F04963"/>
    <w:rsid w:val="00F05EB7"/>
    <w:rsid w:val="00F07040"/>
    <w:rsid w:val="00F07123"/>
    <w:rsid w:val="00F0740D"/>
    <w:rsid w:val="00F07976"/>
    <w:rsid w:val="00F1066D"/>
    <w:rsid w:val="00F12104"/>
    <w:rsid w:val="00F12306"/>
    <w:rsid w:val="00F124EC"/>
    <w:rsid w:val="00F12AB1"/>
    <w:rsid w:val="00F12B6D"/>
    <w:rsid w:val="00F12F4A"/>
    <w:rsid w:val="00F13125"/>
    <w:rsid w:val="00F14BC8"/>
    <w:rsid w:val="00F15406"/>
    <w:rsid w:val="00F15AE8"/>
    <w:rsid w:val="00F15D20"/>
    <w:rsid w:val="00F16831"/>
    <w:rsid w:val="00F176CE"/>
    <w:rsid w:val="00F17720"/>
    <w:rsid w:val="00F17F78"/>
    <w:rsid w:val="00F2080E"/>
    <w:rsid w:val="00F20F43"/>
    <w:rsid w:val="00F21B08"/>
    <w:rsid w:val="00F2202E"/>
    <w:rsid w:val="00F2229D"/>
    <w:rsid w:val="00F222B4"/>
    <w:rsid w:val="00F228BF"/>
    <w:rsid w:val="00F229DE"/>
    <w:rsid w:val="00F23608"/>
    <w:rsid w:val="00F24DC7"/>
    <w:rsid w:val="00F256E7"/>
    <w:rsid w:val="00F27995"/>
    <w:rsid w:val="00F30549"/>
    <w:rsid w:val="00F30A42"/>
    <w:rsid w:val="00F30B75"/>
    <w:rsid w:val="00F311C1"/>
    <w:rsid w:val="00F33C6F"/>
    <w:rsid w:val="00F36593"/>
    <w:rsid w:val="00F36FEF"/>
    <w:rsid w:val="00F41969"/>
    <w:rsid w:val="00F41E65"/>
    <w:rsid w:val="00F41EC0"/>
    <w:rsid w:val="00F4222F"/>
    <w:rsid w:val="00F428D1"/>
    <w:rsid w:val="00F42FCD"/>
    <w:rsid w:val="00F447C9"/>
    <w:rsid w:val="00F45C64"/>
    <w:rsid w:val="00F466C6"/>
    <w:rsid w:val="00F46899"/>
    <w:rsid w:val="00F46CA1"/>
    <w:rsid w:val="00F47B3B"/>
    <w:rsid w:val="00F47FE4"/>
    <w:rsid w:val="00F51625"/>
    <w:rsid w:val="00F516D9"/>
    <w:rsid w:val="00F52E3B"/>
    <w:rsid w:val="00F53F8E"/>
    <w:rsid w:val="00F54266"/>
    <w:rsid w:val="00F55AC1"/>
    <w:rsid w:val="00F55C39"/>
    <w:rsid w:val="00F561EA"/>
    <w:rsid w:val="00F5625F"/>
    <w:rsid w:val="00F56E56"/>
    <w:rsid w:val="00F57DF4"/>
    <w:rsid w:val="00F60058"/>
    <w:rsid w:val="00F628FD"/>
    <w:rsid w:val="00F62FDE"/>
    <w:rsid w:val="00F63AE0"/>
    <w:rsid w:val="00F641F8"/>
    <w:rsid w:val="00F6474D"/>
    <w:rsid w:val="00F64FAD"/>
    <w:rsid w:val="00F65AC9"/>
    <w:rsid w:val="00F65D2B"/>
    <w:rsid w:val="00F65F5A"/>
    <w:rsid w:val="00F6749A"/>
    <w:rsid w:val="00F67DC6"/>
    <w:rsid w:val="00F70879"/>
    <w:rsid w:val="00F709F4"/>
    <w:rsid w:val="00F70A8D"/>
    <w:rsid w:val="00F71028"/>
    <w:rsid w:val="00F719C0"/>
    <w:rsid w:val="00F71E9B"/>
    <w:rsid w:val="00F73767"/>
    <w:rsid w:val="00F73B61"/>
    <w:rsid w:val="00F74C7E"/>
    <w:rsid w:val="00F74F32"/>
    <w:rsid w:val="00F75090"/>
    <w:rsid w:val="00F767EF"/>
    <w:rsid w:val="00F76D67"/>
    <w:rsid w:val="00F77311"/>
    <w:rsid w:val="00F77C7A"/>
    <w:rsid w:val="00F8108D"/>
    <w:rsid w:val="00F8199F"/>
    <w:rsid w:val="00F81D90"/>
    <w:rsid w:val="00F82FAC"/>
    <w:rsid w:val="00F836FF"/>
    <w:rsid w:val="00F85CF6"/>
    <w:rsid w:val="00F86ED3"/>
    <w:rsid w:val="00F87162"/>
    <w:rsid w:val="00F90109"/>
    <w:rsid w:val="00F90C41"/>
    <w:rsid w:val="00F91138"/>
    <w:rsid w:val="00F91935"/>
    <w:rsid w:val="00F928FA"/>
    <w:rsid w:val="00F93FC8"/>
    <w:rsid w:val="00F94595"/>
    <w:rsid w:val="00F94AC6"/>
    <w:rsid w:val="00F97585"/>
    <w:rsid w:val="00F9765E"/>
    <w:rsid w:val="00FA04E0"/>
    <w:rsid w:val="00FA196D"/>
    <w:rsid w:val="00FA4C8D"/>
    <w:rsid w:val="00FA5ACC"/>
    <w:rsid w:val="00FA5DED"/>
    <w:rsid w:val="00FA6260"/>
    <w:rsid w:val="00FA697A"/>
    <w:rsid w:val="00FA6BF8"/>
    <w:rsid w:val="00FA6D0A"/>
    <w:rsid w:val="00FA6F6F"/>
    <w:rsid w:val="00FA77C0"/>
    <w:rsid w:val="00FB0E82"/>
    <w:rsid w:val="00FB110D"/>
    <w:rsid w:val="00FB45EC"/>
    <w:rsid w:val="00FB4ED6"/>
    <w:rsid w:val="00FB53BA"/>
    <w:rsid w:val="00FB652A"/>
    <w:rsid w:val="00FB66B5"/>
    <w:rsid w:val="00FB7DBD"/>
    <w:rsid w:val="00FC0067"/>
    <w:rsid w:val="00FC03B9"/>
    <w:rsid w:val="00FC0413"/>
    <w:rsid w:val="00FC0663"/>
    <w:rsid w:val="00FC13AF"/>
    <w:rsid w:val="00FC1502"/>
    <w:rsid w:val="00FC2080"/>
    <w:rsid w:val="00FC274F"/>
    <w:rsid w:val="00FC2B6C"/>
    <w:rsid w:val="00FC2F49"/>
    <w:rsid w:val="00FC3D48"/>
    <w:rsid w:val="00FC3F43"/>
    <w:rsid w:val="00FC4019"/>
    <w:rsid w:val="00FC452F"/>
    <w:rsid w:val="00FC49C3"/>
    <w:rsid w:val="00FC770A"/>
    <w:rsid w:val="00FC78B3"/>
    <w:rsid w:val="00FD01AB"/>
    <w:rsid w:val="00FD0BC0"/>
    <w:rsid w:val="00FD2909"/>
    <w:rsid w:val="00FD2AA6"/>
    <w:rsid w:val="00FD3D11"/>
    <w:rsid w:val="00FD3D3B"/>
    <w:rsid w:val="00FD3EE5"/>
    <w:rsid w:val="00FD4C9B"/>
    <w:rsid w:val="00FD4F07"/>
    <w:rsid w:val="00FD6539"/>
    <w:rsid w:val="00FD7763"/>
    <w:rsid w:val="00FD78D8"/>
    <w:rsid w:val="00FE0A71"/>
    <w:rsid w:val="00FE1697"/>
    <w:rsid w:val="00FE1BF1"/>
    <w:rsid w:val="00FE1F37"/>
    <w:rsid w:val="00FE2018"/>
    <w:rsid w:val="00FE2A21"/>
    <w:rsid w:val="00FE2FEE"/>
    <w:rsid w:val="00FE434E"/>
    <w:rsid w:val="00FE4B25"/>
    <w:rsid w:val="00FE4C68"/>
    <w:rsid w:val="00FE545D"/>
    <w:rsid w:val="00FE695F"/>
    <w:rsid w:val="00FE6F6B"/>
    <w:rsid w:val="00FE7382"/>
    <w:rsid w:val="00FF05B0"/>
    <w:rsid w:val="00FF0610"/>
    <w:rsid w:val="00FF06E5"/>
    <w:rsid w:val="00FF0763"/>
    <w:rsid w:val="00FF16A7"/>
    <w:rsid w:val="00FF33C8"/>
    <w:rsid w:val="00FF3E33"/>
    <w:rsid w:val="00FF4B01"/>
    <w:rsid w:val="00FF5000"/>
    <w:rsid w:val="00FF509E"/>
    <w:rsid w:val="00FF56BA"/>
    <w:rsid w:val="00FF5D83"/>
    <w:rsid w:val="00FF74A3"/>
    <w:rsid w:val="00FF794F"/>
    <w:rsid w:val="00FF7F41"/>
    <w:rsid w:val="0103512E"/>
    <w:rsid w:val="015F12B2"/>
    <w:rsid w:val="01617422"/>
    <w:rsid w:val="016A2C49"/>
    <w:rsid w:val="0177442A"/>
    <w:rsid w:val="018E25C5"/>
    <w:rsid w:val="01921D8E"/>
    <w:rsid w:val="01A65A70"/>
    <w:rsid w:val="01AD2153"/>
    <w:rsid w:val="01C82066"/>
    <w:rsid w:val="01CC0333"/>
    <w:rsid w:val="01D04B78"/>
    <w:rsid w:val="01D20955"/>
    <w:rsid w:val="02107660"/>
    <w:rsid w:val="02287BF1"/>
    <w:rsid w:val="022956B8"/>
    <w:rsid w:val="022B7772"/>
    <w:rsid w:val="022C3642"/>
    <w:rsid w:val="026170F3"/>
    <w:rsid w:val="0268291C"/>
    <w:rsid w:val="02703EDE"/>
    <w:rsid w:val="028567D4"/>
    <w:rsid w:val="02900FFD"/>
    <w:rsid w:val="02A6735B"/>
    <w:rsid w:val="02C64861"/>
    <w:rsid w:val="02DE00C0"/>
    <w:rsid w:val="02E472DF"/>
    <w:rsid w:val="02F23902"/>
    <w:rsid w:val="0300427E"/>
    <w:rsid w:val="03156C3E"/>
    <w:rsid w:val="03187618"/>
    <w:rsid w:val="0334789D"/>
    <w:rsid w:val="03360B36"/>
    <w:rsid w:val="03465822"/>
    <w:rsid w:val="034F564D"/>
    <w:rsid w:val="03524C90"/>
    <w:rsid w:val="036608B0"/>
    <w:rsid w:val="03685EDD"/>
    <w:rsid w:val="03716C39"/>
    <w:rsid w:val="0376562D"/>
    <w:rsid w:val="03C026E7"/>
    <w:rsid w:val="03C432FE"/>
    <w:rsid w:val="03D73631"/>
    <w:rsid w:val="03D75C5E"/>
    <w:rsid w:val="03D91353"/>
    <w:rsid w:val="03E7430C"/>
    <w:rsid w:val="03EA51D6"/>
    <w:rsid w:val="03FD2466"/>
    <w:rsid w:val="04041965"/>
    <w:rsid w:val="041008DC"/>
    <w:rsid w:val="04115A13"/>
    <w:rsid w:val="041A5C4D"/>
    <w:rsid w:val="04266825"/>
    <w:rsid w:val="043E6D4E"/>
    <w:rsid w:val="04452EA0"/>
    <w:rsid w:val="044B364F"/>
    <w:rsid w:val="045A45B3"/>
    <w:rsid w:val="045F2B9F"/>
    <w:rsid w:val="04681F0B"/>
    <w:rsid w:val="046E3282"/>
    <w:rsid w:val="04702BAC"/>
    <w:rsid w:val="04731732"/>
    <w:rsid w:val="047501FC"/>
    <w:rsid w:val="048008D4"/>
    <w:rsid w:val="04827373"/>
    <w:rsid w:val="04837C53"/>
    <w:rsid w:val="048E2BB9"/>
    <w:rsid w:val="04A33820"/>
    <w:rsid w:val="04A518E5"/>
    <w:rsid w:val="04A82AE3"/>
    <w:rsid w:val="04CA75DB"/>
    <w:rsid w:val="04D94B9F"/>
    <w:rsid w:val="04DD3D21"/>
    <w:rsid w:val="04EF1542"/>
    <w:rsid w:val="04F45068"/>
    <w:rsid w:val="04F90E5D"/>
    <w:rsid w:val="050127D2"/>
    <w:rsid w:val="05165ED1"/>
    <w:rsid w:val="05195B6C"/>
    <w:rsid w:val="05243941"/>
    <w:rsid w:val="052D3DE0"/>
    <w:rsid w:val="05324F67"/>
    <w:rsid w:val="054A33DC"/>
    <w:rsid w:val="056621AB"/>
    <w:rsid w:val="056D74E8"/>
    <w:rsid w:val="05730E49"/>
    <w:rsid w:val="057D7332"/>
    <w:rsid w:val="0580326D"/>
    <w:rsid w:val="058E5B5D"/>
    <w:rsid w:val="05940AC6"/>
    <w:rsid w:val="05A07FD8"/>
    <w:rsid w:val="05EC0902"/>
    <w:rsid w:val="06067F8B"/>
    <w:rsid w:val="060E1816"/>
    <w:rsid w:val="06160AE1"/>
    <w:rsid w:val="062249A6"/>
    <w:rsid w:val="06242E91"/>
    <w:rsid w:val="062F0CF8"/>
    <w:rsid w:val="063C7084"/>
    <w:rsid w:val="064228BD"/>
    <w:rsid w:val="064C3DA1"/>
    <w:rsid w:val="065827C9"/>
    <w:rsid w:val="06587D46"/>
    <w:rsid w:val="065E501F"/>
    <w:rsid w:val="066A7A79"/>
    <w:rsid w:val="06727F91"/>
    <w:rsid w:val="0694773D"/>
    <w:rsid w:val="069929F2"/>
    <w:rsid w:val="069B3D62"/>
    <w:rsid w:val="06A166C6"/>
    <w:rsid w:val="06A66F6C"/>
    <w:rsid w:val="06A84339"/>
    <w:rsid w:val="06CC23EB"/>
    <w:rsid w:val="06D0167D"/>
    <w:rsid w:val="06DC5C9E"/>
    <w:rsid w:val="06DD024B"/>
    <w:rsid w:val="06EB21EB"/>
    <w:rsid w:val="06F302A5"/>
    <w:rsid w:val="07013F3A"/>
    <w:rsid w:val="07033011"/>
    <w:rsid w:val="070A22E6"/>
    <w:rsid w:val="071023CF"/>
    <w:rsid w:val="071379FD"/>
    <w:rsid w:val="071916AF"/>
    <w:rsid w:val="071B6C8D"/>
    <w:rsid w:val="071D7569"/>
    <w:rsid w:val="072E76CD"/>
    <w:rsid w:val="07315E56"/>
    <w:rsid w:val="073F58F6"/>
    <w:rsid w:val="07451151"/>
    <w:rsid w:val="07520187"/>
    <w:rsid w:val="075347E1"/>
    <w:rsid w:val="075607F8"/>
    <w:rsid w:val="075C748B"/>
    <w:rsid w:val="076E30F8"/>
    <w:rsid w:val="076E4168"/>
    <w:rsid w:val="077E0A30"/>
    <w:rsid w:val="078240F3"/>
    <w:rsid w:val="07837045"/>
    <w:rsid w:val="078D2E2F"/>
    <w:rsid w:val="0797291E"/>
    <w:rsid w:val="079C2A18"/>
    <w:rsid w:val="079E5C2C"/>
    <w:rsid w:val="07A27EEC"/>
    <w:rsid w:val="07AC2AE0"/>
    <w:rsid w:val="07CD08B2"/>
    <w:rsid w:val="07CD5738"/>
    <w:rsid w:val="07D94744"/>
    <w:rsid w:val="07E13F66"/>
    <w:rsid w:val="07EC6998"/>
    <w:rsid w:val="07F54593"/>
    <w:rsid w:val="07FD013B"/>
    <w:rsid w:val="07FF49AA"/>
    <w:rsid w:val="081A43F3"/>
    <w:rsid w:val="08246475"/>
    <w:rsid w:val="082A0B61"/>
    <w:rsid w:val="082C5805"/>
    <w:rsid w:val="08373738"/>
    <w:rsid w:val="083854D7"/>
    <w:rsid w:val="083A3FE7"/>
    <w:rsid w:val="083A5908"/>
    <w:rsid w:val="08425F6F"/>
    <w:rsid w:val="08442DC5"/>
    <w:rsid w:val="084560A8"/>
    <w:rsid w:val="08473ECC"/>
    <w:rsid w:val="084E47ED"/>
    <w:rsid w:val="085165E9"/>
    <w:rsid w:val="08566507"/>
    <w:rsid w:val="0865313E"/>
    <w:rsid w:val="08763B5B"/>
    <w:rsid w:val="087862A9"/>
    <w:rsid w:val="087C2986"/>
    <w:rsid w:val="088A0F3F"/>
    <w:rsid w:val="088A14A5"/>
    <w:rsid w:val="088E6E8B"/>
    <w:rsid w:val="08997B94"/>
    <w:rsid w:val="08A91D29"/>
    <w:rsid w:val="08AB23AD"/>
    <w:rsid w:val="08AC77B8"/>
    <w:rsid w:val="08B378C1"/>
    <w:rsid w:val="08C252B3"/>
    <w:rsid w:val="08CB0CA3"/>
    <w:rsid w:val="08DD6DD4"/>
    <w:rsid w:val="08F338EA"/>
    <w:rsid w:val="08F96DB0"/>
    <w:rsid w:val="08FD204C"/>
    <w:rsid w:val="091258BA"/>
    <w:rsid w:val="091268D2"/>
    <w:rsid w:val="091473A1"/>
    <w:rsid w:val="09181CBB"/>
    <w:rsid w:val="091963CE"/>
    <w:rsid w:val="091A7535"/>
    <w:rsid w:val="091D4256"/>
    <w:rsid w:val="09357FBE"/>
    <w:rsid w:val="093E6C09"/>
    <w:rsid w:val="09440A55"/>
    <w:rsid w:val="094D59E9"/>
    <w:rsid w:val="0955656D"/>
    <w:rsid w:val="09597D9E"/>
    <w:rsid w:val="09650296"/>
    <w:rsid w:val="096534D8"/>
    <w:rsid w:val="096F53E5"/>
    <w:rsid w:val="097430E9"/>
    <w:rsid w:val="097E6F41"/>
    <w:rsid w:val="09823A8B"/>
    <w:rsid w:val="099A2457"/>
    <w:rsid w:val="09A5602F"/>
    <w:rsid w:val="09AB1E51"/>
    <w:rsid w:val="09BE428F"/>
    <w:rsid w:val="09C5228E"/>
    <w:rsid w:val="09CA4052"/>
    <w:rsid w:val="09D121EF"/>
    <w:rsid w:val="09D27E0F"/>
    <w:rsid w:val="09D31C88"/>
    <w:rsid w:val="09D46619"/>
    <w:rsid w:val="09EC01AD"/>
    <w:rsid w:val="09ED4C49"/>
    <w:rsid w:val="09F87527"/>
    <w:rsid w:val="0A054128"/>
    <w:rsid w:val="0A0657BD"/>
    <w:rsid w:val="0A1E4322"/>
    <w:rsid w:val="0A3925DE"/>
    <w:rsid w:val="0A3C1002"/>
    <w:rsid w:val="0A48380D"/>
    <w:rsid w:val="0A485819"/>
    <w:rsid w:val="0A55438C"/>
    <w:rsid w:val="0A6C55D8"/>
    <w:rsid w:val="0A8921AE"/>
    <w:rsid w:val="0A8B3F9F"/>
    <w:rsid w:val="0A8E7C7C"/>
    <w:rsid w:val="0A9365C7"/>
    <w:rsid w:val="0A99092D"/>
    <w:rsid w:val="0A9C699A"/>
    <w:rsid w:val="0AA6543C"/>
    <w:rsid w:val="0AAB18FB"/>
    <w:rsid w:val="0AAF7135"/>
    <w:rsid w:val="0ABD7B8F"/>
    <w:rsid w:val="0ABF1974"/>
    <w:rsid w:val="0AC34D9F"/>
    <w:rsid w:val="0AC57AA1"/>
    <w:rsid w:val="0AC81DD6"/>
    <w:rsid w:val="0ACA0253"/>
    <w:rsid w:val="0AD101F0"/>
    <w:rsid w:val="0AD30498"/>
    <w:rsid w:val="0AD42607"/>
    <w:rsid w:val="0AD51DCA"/>
    <w:rsid w:val="0AD56911"/>
    <w:rsid w:val="0ADA51CD"/>
    <w:rsid w:val="0AE74E15"/>
    <w:rsid w:val="0AF734FE"/>
    <w:rsid w:val="0B1C36D9"/>
    <w:rsid w:val="0B4A4CE0"/>
    <w:rsid w:val="0B4C579F"/>
    <w:rsid w:val="0B52300F"/>
    <w:rsid w:val="0B5277F4"/>
    <w:rsid w:val="0B5E045D"/>
    <w:rsid w:val="0B7B3144"/>
    <w:rsid w:val="0B815B49"/>
    <w:rsid w:val="0B8626EB"/>
    <w:rsid w:val="0B8E3BDB"/>
    <w:rsid w:val="0B934B9B"/>
    <w:rsid w:val="0B960E8A"/>
    <w:rsid w:val="0BA6201F"/>
    <w:rsid w:val="0BA72B38"/>
    <w:rsid w:val="0BAC0597"/>
    <w:rsid w:val="0BB218A5"/>
    <w:rsid w:val="0BBB019F"/>
    <w:rsid w:val="0BC8336B"/>
    <w:rsid w:val="0BC93ACB"/>
    <w:rsid w:val="0BD04822"/>
    <w:rsid w:val="0BEC1DB7"/>
    <w:rsid w:val="0BF966B7"/>
    <w:rsid w:val="0C07244D"/>
    <w:rsid w:val="0C0C6300"/>
    <w:rsid w:val="0C2D200C"/>
    <w:rsid w:val="0C2F2EA3"/>
    <w:rsid w:val="0C3359F8"/>
    <w:rsid w:val="0C542647"/>
    <w:rsid w:val="0C5442E0"/>
    <w:rsid w:val="0C751402"/>
    <w:rsid w:val="0C774852"/>
    <w:rsid w:val="0C8471BD"/>
    <w:rsid w:val="0C880C02"/>
    <w:rsid w:val="0C893063"/>
    <w:rsid w:val="0C8B4F1B"/>
    <w:rsid w:val="0C914863"/>
    <w:rsid w:val="0C995D7A"/>
    <w:rsid w:val="0C9B1AAC"/>
    <w:rsid w:val="0C9C5149"/>
    <w:rsid w:val="0CA65023"/>
    <w:rsid w:val="0CB22D73"/>
    <w:rsid w:val="0CCA490F"/>
    <w:rsid w:val="0CCC4FEA"/>
    <w:rsid w:val="0CD23FDC"/>
    <w:rsid w:val="0CD700BA"/>
    <w:rsid w:val="0CEB5AE2"/>
    <w:rsid w:val="0CF54ADA"/>
    <w:rsid w:val="0CF92670"/>
    <w:rsid w:val="0CFA5855"/>
    <w:rsid w:val="0D005DDE"/>
    <w:rsid w:val="0D0D05B0"/>
    <w:rsid w:val="0D417786"/>
    <w:rsid w:val="0D624265"/>
    <w:rsid w:val="0D652E38"/>
    <w:rsid w:val="0D653037"/>
    <w:rsid w:val="0D656279"/>
    <w:rsid w:val="0D6668F8"/>
    <w:rsid w:val="0D743DD7"/>
    <w:rsid w:val="0D782CDE"/>
    <w:rsid w:val="0D9546B9"/>
    <w:rsid w:val="0D963B27"/>
    <w:rsid w:val="0D9D0FA6"/>
    <w:rsid w:val="0D9F161A"/>
    <w:rsid w:val="0DA41E68"/>
    <w:rsid w:val="0DB821AA"/>
    <w:rsid w:val="0DEA432E"/>
    <w:rsid w:val="0DF3637B"/>
    <w:rsid w:val="0DF51F21"/>
    <w:rsid w:val="0DF5373B"/>
    <w:rsid w:val="0DFE19D7"/>
    <w:rsid w:val="0E17302F"/>
    <w:rsid w:val="0E2473FD"/>
    <w:rsid w:val="0E373183"/>
    <w:rsid w:val="0E4F5ED2"/>
    <w:rsid w:val="0E546390"/>
    <w:rsid w:val="0E591206"/>
    <w:rsid w:val="0E6413D8"/>
    <w:rsid w:val="0E7B2752"/>
    <w:rsid w:val="0E832502"/>
    <w:rsid w:val="0E864AC3"/>
    <w:rsid w:val="0EAE3248"/>
    <w:rsid w:val="0EB65838"/>
    <w:rsid w:val="0EC27F1B"/>
    <w:rsid w:val="0ECF0DC1"/>
    <w:rsid w:val="0ECF200F"/>
    <w:rsid w:val="0ED67FCC"/>
    <w:rsid w:val="0EE540E2"/>
    <w:rsid w:val="0EE82E5A"/>
    <w:rsid w:val="0EE83602"/>
    <w:rsid w:val="0EFE5D47"/>
    <w:rsid w:val="0F053E68"/>
    <w:rsid w:val="0F1D01C9"/>
    <w:rsid w:val="0F262423"/>
    <w:rsid w:val="0F345F6A"/>
    <w:rsid w:val="0F3A7134"/>
    <w:rsid w:val="0F5333CA"/>
    <w:rsid w:val="0F612442"/>
    <w:rsid w:val="0F6A4135"/>
    <w:rsid w:val="0F6A7BC5"/>
    <w:rsid w:val="0F6F6384"/>
    <w:rsid w:val="0F7529A0"/>
    <w:rsid w:val="0F8B2F3A"/>
    <w:rsid w:val="0F8C2195"/>
    <w:rsid w:val="0F8E5031"/>
    <w:rsid w:val="0FA24BEC"/>
    <w:rsid w:val="0FB00BF3"/>
    <w:rsid w:val="0FB30365"/>
    <w:rsid w:val="0FB531BC"/>
    <w:rsid w:val="0FBA761F"/>
    <w:rsid w:val="0FC0681B"/>
    <w:rsid w:val="0FCB6105"/>
    <w:rsid w:val="0FD55CD6"/>
    <w:rsid w:val="0FFB0198"/>
    <w:rsid w:val="10022AD1"/>
    <w:rsid w:val="100361C6"/>
    <w:rsid w:val="10072DFF"/>
    <w:rsid w:val="100D4015"/>
    <w:rsid w:val="101A7E6C"/>
    <w:rsid w:val="101B247D"/>
    <w:rsid w:val="101C4909"/>
    <w:rsid w:val="102F4331"/>
    <w:rsid w:val="10303AE2"/>
    <w:rsid w:val="103D3EDD"/>
    <w:rsid w:val="1049511F"/>
    <w:rsid w:val="104D785C"/>
    <w:rsid w:val="105C2A1C"/>
    <w:rsid w:val="106B6533"/>
    <w:rsid w:val="107105F3"/>
    <w:rsid w:val="10736EF4"/>
    <w:rsid w:val="10817384"/>
    <w:rsid w:val="1086553A"/>
    <w:rsid w:val="109930E2"/>
    <w:rsid w:val="109D0F09"/>
    <w:rsid w:val="10A76131"/>
    <w:rsid w:val="10AD0C8E"/>
    <w:rsid w:val="10AF6D36"/>
    <w:rsid w:val="10B327CF"/>
    <w:rsid w:val="10B65A07"/>
    <w:rsid w:val="10BB33AB"/>
    <w:rsid w:val="10C94344"/>
    <w:rsid w:val="10D30603"/>
    <w:rsid w:val="10D57081"/>
    <w:rsid w:val="10F94685"/>
    <w:rsid w:val="1108447C"/>
    <w:rsid w:val="110F735A"/>
    <w:rsid w:val="11102A07"/>
    <w:rsid w:val="111509E3"/>
    <w:rsid w:val="112661F0"/>
    <w:rsid w:val="1137094D"/>
    <w:rsid w:val="1144001F"/>
    <w:rsid w:val="114839BF"/>
    <w:rsid w:val="114D3C74"/>
    <w:rsid w:val="11636919"/>
    <w:rsid w:val="117206B1"/>
    <w:rsid w:val="1178436E"/>
    <w:rsid w:val="11794B9C"/>
    <w:rsid w:val="1195649B"/>
    <w:rsid w:val="11A37D7B"/>
    <w:rsid w:val="11A442BA"/>
    <w:rsid w:val="11A71B81"/>
    <w:rsid w:val="11AD1ABA"/>
    <w:rsid w:val="11B03118"/>
    <w:rsid w:val="11CF05FA"/>
    <w:rsid w:val="11D62156"/>
    <w:rsid w:val="11E123D0"/>
    <w:rsid w:val="11ED0D4B"/>
    <w:rsid w:val="11F04E86"/>
    <w:rsid w:val="12026986"/>
    <w:rsid w:val="1221172F"/>
    <w:rsid w:val="12245CAA"/>
    <w:rsid w:val="122E0379"/>
    <w:rsid w:val="123331B3"/>
    <w:rsid w:val="12401C32"/>
    <w:rsid w:val="12414B1B"/>
    <w:rsid w:val="124F26FB"/>
    <w:rsid w:val="126725B9"/>
    <w:rsid w:val="12697ACD"/>
    <w:rsid w:val="127F2EC5"/>
    <w:rsid w:val="12887C05"/>
    <w:rsid w:val="12A1020A"/>
    <w:rsid w:val="12A15365"/>
    <w:rsid w:val="12A92F29"/>
    <w:rsid w:val="12B055B2"/>
    <w:rsid w:val="12BE7A02"/>
    <w:rsid w:val="12E2414C"/>
    <w:rsid w:val="12E34D89"/>
    <w:rsid w:val="12EA61CA"/>
    <w:rsid w:val="12EB233C"/>
    <w:rsid w:val="12EB6BD0"/>
    <w:rsid w:val="130B7EEE"/>
    <w:rsid w:val="13207980"/>
    <w:rsid w:val="133114EE"/>
    <w:rsid w:val="134742D6"/>
    <w:rsid w:val="134D7FDB"/>
    <w:rsid w:val="134E49AB"/>
    <w:rsid w:val="13677281"/>
    <w:rsid w:val="136F0286"/>
    <w:rsid w:val="13A4733C"/>
    <w:rsid w:val="13A71568"/>
    <w:rsid w:val="13AA7632"/>
    <w:rsid w:val="13AD481B"/>
    <w:rsid w:val="13B01DB2"/>
    <w:rsid w:val="13B308AC"/>
    <w:rsid w:val="13B30ADB"/>
    <w:rsid w:val="13C573EE"/>
    <w:rsid w:val="13C64667"/>
    <w:rsid w:val="13CC40C6"/>
    <w:rsid w:val="13D1074E"/>
    <w:rsid w:val="13F55FFC"/>
    <w:rsid w:val="13FA5A5C"/>
    <w:rsid w:val="140B0C3B"/>
    <w:rsid w:val="141E6A33"/>
    <w:rsid w:val="14233C38"/>
    <w:rsid w:val="14292D22"/>
    <w:rsid w:val="14411296"/>
    <w:rsid w:val="144317D8"/>
    <w:rsid w:val="14437CCA"/>
    <w:rsid w:val="14452241"/>
    <w:rsid w:val="14517FDA"/>
    <w:rsid w:val="146A380A"/>
    <w:rsid w:val="14737273"/>
    <w:rsid w:val="147637A0"/>
    <w:rsid w:val="1484140E"/>
    <w:rsid w:val="14877AD9"/>
    <w:rsid w:val="14A620CC"/>
    <w:rsid w:val="14A72CA6"/>
    <w:rsid w:val="14AA257C"/>
    <w:rsid w:val="14C54D21"/>
    <w:rsid w:val="14F21E50"/>
    <w:rsid w:val="14F536A6"/>
    <w:rsid w:val="15080B89"/>
    <w:rsid w:val="150F0F41"/>
    <w:rsid w:val="1510762B"/>
    <w:rsid w:val="15144910"/>
    <w:rsid w:val="151B55CB"/>
    <w:rsid w:val="15287CEF"/>
    <w:rsid w:val="15343BF7"/>
    <w:rsid w:val="153F2852"/>
    <w:rsid w:val="15497657"/>
    <w:rsid w:val="155E296C"/>
    <w:rsid w:val="155E667C"/>
    <w:rsid w:val="15634011"/>
    <w:rsid w:val="15717D01"/>
    <w:rsid w:val="157649B4"/>
    <w:rsid w:val="158A1717"/>
    <w:rsid w:val="15955310"/>
    <w:rsid w:val="15995E17"/>
    <w:rsid w:val="15A5287C"/>
    <w:rsid w:val="15A72A0B"/>
    <w:rsid w:val="15B93DCA"/>
    <w:rsid w:val="15C4653C"/>
    <w:rsid w:val="15D36635"/>
    <w:rsid w:val="15D70195"/>
    <w:rsid w:val="15DA78F3"/>
    <w:rsid w:val="15DF7C8F"/>
    <w:rsid w:val="15E13C86"/>
    <w:rsid w:val="15E53508"/>
    <w:rsid w:val="15ED3A7A"/>
    <w:rsid w:val="15F10E88"/>
    <w:rsid w:val="161206FE"/>
    <w:rsid w:val="161A1D1D"/>
    <w:rsid w:val="161C186B"/>
    <w:rsid w:val="163C3FB2"/>
    <w:rsid w:val="16481B85"/>
    <w:rsid w:val="16492532"/>
    <w:rsid w:val="16577406"/>
    <w:rsid w:val="16585832"/>
    <w:rsid w:val="16625259"/>
    <w:rsid w:val="166C3FE6"/>
    <w:rsid w:val="16817906"/>
    <w:rsid w:val="168B59E1"/>
    <w:rsid w:val="16BC2BCF"/>
    <w:rsid w:val="16F433DE"/>
    <w:rsid w:val="16FB5601"/>
    <w:rsid w:val="16FF5197"/>
    <w:rsid w:val="172422A9"/>
    <w:rsid w:val="172D5688"/>
    <w:rsid w:val="173414FA"/>
    <w:rsid w:val="17350479"/>
    <w:rsid w:val="173A04DE"/>
    <w:rsid w:val="1743562B"/>
    <w:rsid w:val="1758068A"/>
    <w:rsid w:val="176520A6"/>
    <w:rsid w:val="17674F83"/>
    <w:rsid w:val="1768710E"/>
    <w:rsid w:val="177A0C92"/>
    <w:rsid w:val="177B7F9C"/>
    <w:rsid w:val="178546EB"/>
    <w:rsid w:val="178D507A"/>
    <w:rsid w:val="179104AA"/>
    <w:rsid w:val="17936601"/>
    <w:rsid w:val="17A121C0"/>
    <w:rsid w:val="17A4205C"/>
    <w:rsid w:val="17AF1DB8"/>
    <w:rsid w:val="17BE5E8A"/>
    <w:rsid w:val="17CC4C1E"/>
    <w:rsid w:val="17D624E0"/>
    <w:rsid w:val="17EA4AFA"/>
    <w:rsid w:val="17F85307"/>
    <w:rsid w:val="181210EC"/>
    <w:rsid w:val="181674CA"/>
    <w:rsid w:val="181A5BF3"/>
    <w:rsid w:val="18233E03"/>
    <w:rsid w:val="18284474"/>
    <w:rsid w:val="18292B0F"/>
    <w:rsid w:val="18305C9B"/>
    <w:rsid w:val="18416DA4"/>
    <w:rsid w:val="184B415A"/>
    <w:rsid w:val="18602054"/>
    <w:rsid w:val="18707171"/>
    <w:rsid w:val="18812946"/>
    <w:rsid w:val="18B027F6"/>
    <w:rsid w:val="18BA50B0"/>
    <w:rsid w:val="18C87FC8"/>
    <w:rsid w:val="18D55C7E"/>
    <w:rsid w:val="18D7344C"/>
    <w:rsid w:val="18DD7ABB"/>
    <w:rsid w:val="18E35EED"/>
    <w:rsid w:val="18F3352D"/>
    <w:rsid w:val="18FE47B7"/>
    <w:rsid w:val="19015220"/>
    <w:rsid w:val="19030ED9"/>
    <w:rsid w:val="19075B87"/>
    <w:rsid w:val="19084FBC"/>
    <w:rsid w:val="19241D0A"/>
    <w:rsid w:val="19246049"/>
    <w:rsid w:val="1932294E"/>
    <w:rsid w:val="1938354B"/>
    <w:rsid w:val="193D1391"/>
    <w:rsid w:val="193E72C7"/>
    <w:rsid w:val="194317DE"/>
    <w:rsid w:val="19480DF9"/>
    <w:rsid w:val="19806480"/>
    <w:rsid w:val="19863AEF"/>
    <w:rsid w:val="199C1EC3"/>
    <w:rsid w:val="19A84508"/>
    <w:rsid w:val="19AB38BF"/>
    <w:rsid w:val="19C979F1"/>
    <w:rsid w:val="19CA0B03"/>
    <w:rsid w:val="19CA52C2"/>
    <w:rsid w:val="19CF2EE0"/>
    <w:rsid w:val="19D12260"/>
    <w:rsid w:val="19D14D5B"/>
    <w:rsid w:val="19D15EAC"/>
    <w:rsid w:val="19D21766"/>
    <w:rsid w:val="19D46CE7"/>
    <w:rsid w:val="19D50BCC"/>
    <w:rsid w:val="19D8735C"/>
    <w:rsid w:val="19EE4DE2"/>
    <w:rsid w:val="19F01523"/>
    <w:rsid w:val="1A096E71"/>
    <w:rsid w:val="1A150BD3"/>
    <w:rsid w:val="1A1A1F37"/>
    <w:rsid w:val="1A1E4AD1"/>
    <w:rsid w:val="1A2366B6"/>
    <w:rsid w:val="1A331E81"/>
    <w:rsid w:val="1A3B37EA"/>
    <w:rsid w:val="1A59495B"/>
    <w:rsid w:val="1A5C4074"/>
    <w:rsid w:val="1A7C5DED"/>
    <w:rsid w:val="1AB845EF"/>
    <w:rsid w:val="1AD614F9"/>
    <w:rsid w:val="1ADC5221"/>
    <w:rsid w:val="1AF62F68"/>
    <w:rsid w:val="1AF8308A"/>
    <w:rsid w:val="1B003B51"/>
    <w:rsid w:val="1B097409"/>
    <w:rsid w:val="1B1207D6"/>
    <w:rsid w:val="1B245FF1"/>
    <w:rsid w:val="1B384289"/>
    <w:rsid w:val="1B4442F2"/>
    <w:rsid w:val="1B475841"/>
    <w:rsid w:val="1B4B178A"/>
    <w:rsid w:val="1B524A5A"/>
    <w:rsid w:val="1B530063"/>
    <w:rsid w:val="1B5753AE"/>
    <w:rsid w:val="1B5A0B58"/>
    <w:rsid w:val="1B660460"/>
    <w:rsid w:val="1B6B0347"/>
    <w:rsid w:val="1B6F0135"/>
    <w:rsid w:val="1B700FC9"/>
    <w:rsid w:val="1B7C6B79"/>
    <w:rsid w:val="1B805F7C"/>
    <w:rsid w:val="1B8735CB"/>
    <w:rsid w:val="1BBB6329"/>
    <w:rsid w:val="1BC41A99"/>
    <w:rsid w:val="1BC55380"/>
    <w:rsid w:val="1BC577D4"/>
    <w:rsid w:val="1BDA128D"/>
    <w:rsid w:val="1BDB2651"/>
    <w:rsid w:val="1BDB418C"/>
    <w:rsid w:val="1BE267C1"/>
    <w:rsid w:val="1BE81DE6"/>
    <w:rsid w:val="1BF25C79"/>
    <w:rsid w:val="1BF400B9"/>
    <w:rsid w:val="1BF5716C"/>
    <w:rsid w:val="1C051D8B"/>
    <w:rsid w:val="1C063760"/>
    <w:rsid w:val="1C226754"/>
    <w:rsid w:val="1C266F1B"/>
    <w:rsid w:val="1C2A3C0A"/>
    <w:rsid w:val="1C2C0582"/>
    <w:rsid w:val="1C4B2B88"/>
    <w:rsid w:val="1C522D10"/>
    <w:rsid w:val="1C5B78CB"/>
    <w:rsid w:val="1C617FEC"/>
    <w:rsid w:val="1C72652B"/>
    <w:rsid w:val="1C7D72E5"/>
    <w:rsid w:val="1C7F102C"/>
    <w:rsid w:val="1C810B55"/>
    <w:rsid w:val="1C89056D"/>
    <w:rsid w:val="1C9553F8"/>
    <w:rsid w:val="1C99656B"/>
    <w:rsid w:val="1CB64732"/>
    <w:rsid w:val="1CC318F7"/>
    <w:rsid w:val="1CD9605F"/>
    <w:rsid w:val="1CDA105D"/>
    <w:rsid w:val="1CDD0B4D"/>
    <w:rsid w:val="1CE20642"/>
    <w:rsid w:val="1CE763D8"/>
    <w:rsid w:val="1CF11018"/>
    <w:rsid w:val="1CFC5F06"/>
    <w:rsid w:val="1D110023"/>
    <w:rsid w:val="1D13446B"/>
    <w:rsid w:val="1D32251E"/>
    <w:rsid w:val="1D3543BD"/>
    <w:rsid w:val="1D3A5356"/>
    <w:rsid w:val="1D3C39FA"/>
    <w:rsid w:val="1D46479A"/>
    <w:rsid w:val="1D500CE0"/>
    <w:rsid w:val="1D5572DE"/>
    <w:rsid w:val="1D560FCC"/>
    <w:rsid w:val="1D5C5F16"/>
    <w:rsid w:val="1D665CDA"/>
    <w:rsid w:val="1D721194"/>
    <w:rsid w:val="1D7D7508"/>
    <w:rsid w:val="1D813BCE"/>
    <w:rsid w:val="1D875C87"/>
    <w:rsid w:val="1DA5458F"/>
    <w:rsid w:val="1DA96FFE"/>
    <w:rsid w:val="1DAF37F0"/>
    <w:rsid w:val="1DB25A7E"/>
    <w:rsid w:val="1DBB75CE"/>
    <w:rsid w:val="1DC83E30"/>
    <w:rsid w:val="1DDE24E9"/>
    <w:rsid w:val="1DE976F2"/>
    <w:rsid w:val="1DEC6B10"/>
    <w:rsid w:val="1DF076F2"/>
    <w:rsid w:val="1DF50C29"/>
    <w:rsid w:val="1E121FD4"/>
    <w:rsid w:val="1E453046"/>
    <w:rsid w:val="1E511F1B"/>
    <w:rsid w:val="1E5707C4"/>
    <w:rsid w:val="1E6037E4"/>
    <w:rsid w:val="1E654381"/>
    <w:rsid w:val="1E6A10B7"/>
    <w:rsid w:val="1E713141"/>
    <w:rsid w:val="1E774EF3"/>
    <w:rsid w:val="1E7A6740"/>
    <w:rsid w:val="1E8176EB"/>
    <w:rsid w:val="1E924D23"/>
    <w:rsid w:val="1E9D105F"/>
    <w:rsid w:val="1EA356CD"/>
    <w:rsid w:val="1EA55C54"/>
    <w:rsid w:val="1EAB7450"/>
    <w:rsid w:val="1EB55B63"/>
    <w:rsid w:val="1EBB37B8"/>
    <w:rsid w:val="1EBE0868"/>
    <w:rsid w:val="1EDD4B74"/>
    <w:rsid w:val="1F051417"/>
    <w:rsid w:val="1F0975D8"/>
    <w:rsid w:val="1F154864"/>
    <w:rsid w:val="1F166229"/>
    <w:rsid w:val="1F1B78B4"/>
    <w:rsid w:val="1F2F1DFE"/>
    <w:rsid w:val="1F3A28DA"/>
    <w:rsid w:val="1F564804"/>
    <w:rsid w:val="1F605775"/>
    <w:rsid w:val="1F62377E"/>
    <w:rsid w:val="1F6E0DC6"/>
    <w:rsid w:val="1F702134"/>
    <w:rsid w:val="1F7558CF"/>
    <w:rsid w:val="1F7E2721"/>
    <w:rsid w:val="1F8C5B4C"/>
    <w:rsid w:val="1FA132F0"/>
    <w:rsid w:val="1FA67BBA"/>
    <w:rsid w:val="1FB32C95"/>
    <w:rsid w:val="1FB93E8D"/>
    <w:rsid w:val="1FC12338"/>
    <w:rsid w:val="1FCD42F0"/>
    <w:rsid w:val="1FD0596B"/>
    <w:rsid w:val="1FD65D4F"/>
    <w:rsid w:val="1FD7469A"/>
    <w:rsid w:val="1FDB1613"/>
    <w:rsid w:val="1FE1039C"/>
    <w:rsid w:val="1FE2644E"/>
    <w:rsid w:val="1FEC1F6A"/>
    <w:rsid w:val="1FFC0E93"/>
    <w:rsid w:val="1FFF6086"/>
    <w:rsid w:val="201A2AFF"/>
    <w:rsid w:val="201E0854"/>
    <w:rsid w:val="20313600"/>
    <w:rsid w:val="20343EF1"/>
    <w:rsid w:val="20345A86"/>
    <w:rsid w:val="203519BC"/>
    <w:rsid w:val="205E7853"/>
    <w:rsid w:val="20627210"/>
    <w:rsid w:val="206B14D9"/>
    <w:rsid w:val="206C1F9A"/>
    <w:rsid w:val="20746438"/>
    <w:rsid w:val="20855784"/>
    <w:rsid w:val="20876A65"/>
    <w:rsid w:val="20AF2801"/>
    <w:rsid w:val="20B1478B"/>
    <w:rsid w:val="20B60A72"/>
    <w:rsid w:val="20EE157B"/>
    <w:rsid w:val="20F5666A"/>
    <w:rsid w:val="20FE1EEE"/>
    <w:rsid w:val="210502D6"/>
    <w:rsid w:val="21135A77"/>
    <w:rsid w:val="212705E2"/>
    <w:rsid w:val="2133559C"/>
    <w:rsid w:val="21500519"/>
    <w:rsid w:val="215C6000"/>
    <w:rsid w:val="2164183D"/>
    <w:rsid w:val="216F0A46"/>
    <w:rsid w:val="217170A9"/>
    <w:rsid w:val="217B63B9"/>
    <w:rsid w:val="2188243D"/>
    <w:rsid w:val="218A5783"/>
    <w:rsid w:val="218D1F87"/>
    <w:rsid w:val="219428EA"/>
    <w:rsid w:val="21A92A79"/>
    <w:rsid w:val="21B019D1"/>
    <w:rsid w:val="21B53E47"/>
    <w:rsid w:val="21BC68AB"/>
    <w:rsid w:val="21C407CD"/>
    <w:rsid w:val="21DB2187"/>
    <w:rsid w:val="21DB72A8"/>
    <w:rsid w:val="21E66352"/>
    <w:rsid w:val="21F4611F"/>
    <w:rsid w:val="21FD2E13"/>
    <w:rsid w:val="21FE57EE"/>
    <w:rsid w:val="21FE69F1"/>
    <w:rsid w:val="2200285E"/>
    <w:rsid w:val="220E3431"/>
    <w:rsid w:val="221742E2"/>
    <w:rsid w:val="22227671"/>
    <w:rsid w:val="22263C54"/>
    <w:rsid w:val="222D6B92"/>
    <w:rsid w:val="22360EF0"/>
    <w:rsid w:val="223636D7"/>
    <w:rsid w:val="224F2B46"/>
    <w:rsid w:val="22546966"/>
    <w:rsid w:val="227C7875"/>
    <w:rsid w:val="2284723A"/>
    <w:rsid w:val="22847A52"/>
    <w:rsid w:val="228F54C7"/>
    <w:rsid w:val="229E0D7F"/>
    <w:rsid w:val="22BC3559"/>
    <w:rsid w:val="22C731EE"/>
    <w:rsid w:val="22CF6895"/>
    <w:rsid w:val="22D312D5"/>
    <w:rsid w:val="22E456C0"/>
    <w:rsid w:val="22F07FDC"/>
    <w:rsid w:val="230F0532"/>
    <w:rsid w:val="231945F9"/>
    <w:rsid w:val="232D08F7"/>
    <w:rsid w:val="232F5212"/>
    <w:rsid w:val="233D21A4"/>
    <w:rsid w:val="23564FF7"/>
    <w:rsid w:val="23874F3A"/>
    <w:rsid w:val="23AD4988"/>
    <w:rsid w:val="23C02AED"/>
    <w:rsid w:val="23C93BD9"/>
    <w:rsid w:val="23CC7182"/>
    <w:rsid w:val="23D34A58"/>
    <w:rsid w:val="23D75FD1"/>
    <w:rsid w:val="23DE0B3D"/>
    <w:rsid w:val="23E76CA5"/>
    <w:rsid w:val="23E87D77"/>
    <w:rsid w:val="23EA1A91"/>
    <w:rsid w:val="23FF13A9"/>
    <w:rsid w:val="24051429"/>
    <w:rsid w:val="24080340"/>
    <w:rsid w:val="24172DB9"/>
    <w:rsid w:val="242157C3"/>
    <w:rsid w:val="243A26C0"/>
    <w:rsid w:val="243C499F"/>
    <w:rsid w:val="243E584C"/>
    <w:rsid w:val="24436461"/>
    <w:rsid w:val="24475CFE"/>
    <w:rsid w:val="24623122"/>
    <w:rsid w:val="24632C71"/>
    <w:rsid w:val="24665A7E"/>
    <w:rsid w:val="247065E7"/>
    <w:rsid w:val="247711A3"/>
    <w:rsid w:val="248D31CC"/>
    <w:rsid w:val="24A05FE5"/>
    <w:rsid w:val="24AB6736"/>
    <w:rsid w:val="24AC6F06"/>
    <w:rsid w:val="24B410D9"/>
    <w:rsid w:val="24C00F75"/>
    <w:rsid w:val="24C36C6D"/>
    <w:rsid w:val="24C76122"/>
    <w:rsid w:val="24FC371B"/>
    <w:rsid w:val="25033D84"/>
    <w:rsid w:val="250F624D"/>
    <w:rsid w:val="25184E18"/>
    <w:rsid w:val="251D7B29"/>
    <w:rsid w:val="25207650"/>
    <w:rsid w:val="25276057"/>
    <w:rsid w:val="252E3723"/>
    <w:rsid w:val="2530741E"/>
    <w:rsid w:val="2536529E"/>
    <w:rsid w:val="254A2AF8"/>
    <w:rsid w:val="255377C6"/>
    <w:rsid w:val="255C7536"/>
    <w:rsid w:val="25753696"/>
    <w:rsid w:val="25840890"/>
    <w:rsid w:val="25985788"/>
    <w:rsid w:val="25A962A8"/>
    <w:rsid w:val="25AB4136"/>
    <w:rsid w:val="25BD10E6"/>
    <w:rsid w:val="25CF776B"/>
    <w:rsid w:val="25D83CF6"/>
    <w:rsid w:val="25D95086"/>
    <w:rsid w:val="25E14885"/>
    <w:rsid w:val="25E6582D"/>
    <w:rsid w:val="25F76B42"/>
    <w:rsid w:val="2607388D"/>
    <w:rsid w:val="26154EB4"/>
    <w:rsid w:val="26260750"/>
    <w:rsid w:val="262B0478"/>
    <w:rsid w:val="262D7731"/>
    <w:rsid w:val="263B3766"/>
    <w:rsid w:val="263E3DAD"/>
    <w:rsid w:val="264A4C2D"/>
    <w:rsid w:val="264D246D"/>
    <w:rsid w:val="26526108"/>
    <w:rsid w:val="26526788"/>
    <w:rsid w:val="267C6EA9"/>
    <w:rsid w:val="267E60C6"/>
    <w:rsid w:val="26855243"/>
    <w:rsid w:val="268838D8"/>
    <w:rsid w:val="26955CE7"/>
    <w:rsid w:val="26A737D6"/>
    <w:rsid w:val="26B32B4F"/>
    <w:rsid w:val="26B72F42"/>
    <w:rsid w:val="26BC27D8"/>
    <w:rsid w:val="26D72B7D"/>
    <w:rsid w:val="26DC0992"/>
    <w:rsid w:val="26DF48D3"/>
    <w:rsid w:val="26E03714"/>
    <w:rsid w:val="26EB29D6"/>
    <w:rsid w:val="26F3489F"/>
    <w:rsid w:val="27005B64"/>
    <w:rsid w:val="27110211"/>
    <w:rsid w:val="272F3872"/>
    <w:rsid w:val="27337CE7"/>
    <w:rsid w:val="27454FB0"/>
    <w:rsid w:val="27487F24"/>
    <w:rsid w:val="274D228A"/>
    <w:rsid w:val="27507D0D"/>
    <w:rsid w:val="27534828"/>
    <w:rsid w:val="275832E5"/>
    <w:rsid w:val="275B329C"/>
    <w:rsid w:val="275F13F5"/>
    <w:rsid w:val="27966592"/>
    <w:rsid w:val="27973840"/>
    <w:rsid w:val="27A22897"/>
    <w:rsid w:val="27A34A8B"/>
    <w:rsid w:val="27AD50CE"/>
    <w:rsid w:val="27BC250F"/>
    <w:rsid w:val="27BF4548"/>
    <w:rsid w:val="27D26E88"/>
    <w:rsid w:val="27E846AD"/>
    <w:rsid w:val="27ED1446"/>
    <w:rsid w:val="27FB660F"/>
    <w:rsid w:val="27FC641D"/>
    <w:rsid w:val="2805433F"/>
    <w:rsid w:val="280A491A"/>
    <w:rsid w:val="280B1F26"/>
    <w:rsid w:val="280C10B3"/>
    <w:rsid w:val="2812669E"/>
    <w:rsid w:val="28243AD4"/>
    <w:rsid w:val="2827344F"/>
    <w:rsid w:val="28425861"/>
    <w:rsid w:val="28467B47"/>
    <w:rsid w:val="284A4BC1"/>
    <w:rsid w:val="285579CF"/>
    <w:rsid w:val="285C64AB"/>
    <w:rsid w:val="2860779B"/>
    <w:rsid w:val="288072A6"/>
    <w:rsid w:val="288317C5"/>
    <w:rsid w:val="2887279A"/>
    <w:rsid w:val="28894CEB"/>
    <w:rsid w:val="288D3FB3"/>
    <w:rsid w:val="28AF41B1"/>
    <w:rsid w:val="28D801EA"/>
    <w:rsid w:val="28DE68B1"/>
    <w:rsid w:val="28E71017"/>
    <w:rsid w:val="28F11C08"/>
    <w:rsid w:val="29053F2E"/>
    <w:rsid w:val="29151A61"/>
    <w:rsid w:val="29293A1B"/>
    <w:rsid w:val="2939710B"/>
    <w:rsid w:val="29585E7F"/>
    <w:rsid w:val="29591BEE"/>
    <w:rsid w:val="2965030D"/>
    <w:rsid w:val="296C6B91"/>
    <w:rsid w:val="296D722A"/>
    <w:rsid w:val="29896F3F"/>
    <w:rsid w:val="29A309A6"/>
    <w:rsid w:val="29A42043"/>
    <w:rsid w:val="29B175E9"/>
    <w:rsid w:val="29B22381"/>
    <w:rsid w:val="29F7715E"/>
    <w:rsid w:val="29FB7E86"/>
    <w:rsid w:val="2A1616EB"/>
    <w:rsid w:val="2A183EC9"/>
    <w:rsid w:val="2A2A502E"/>
    <w:rsid w:val="2A2C1161"/>
    <w:rsid w:val="2A4504FD"/>
    <w:rsid w:val="2A45109B"/>
    <w:rsid w:val="2A48400A"/>
    <w:rsid w:val="2A494B87"/>
    <w:rsid w:val="2A6559AC"/>
    <w:rsid w:val="2A7074CE"/>
    <w:rsid w:val="2A744554"/>
    <w:rsid w:val="2A9313FF"/>
    <w:rsid w:val="2AA024E9"/>
    <w:rsid w:val="2AA80F7B"/>
    <w:rsid w:val="2ABD4243"/>
    <w:rsid w:val="2AC51810"/>
    <w:rsid w:val="2ACB2C22"/>
    <w:rsid w:val="2AD62E9F"/>
    <w:rsid w:val="2ADF0FF7"/>
    <w:rsid w:val="2AE17B4D"/>
    <w:rsid w:val="2AEA25ED"/>
    <w:rsid w:val="2AF42BFC"/>
    <w:rsid w:val="2AF855C0"/>
    <w:rsid w:val="2AFC1733"/>
    <w:rsid w:val="2AFF1E16"/>
    <w:rsid w:val="2B1C26EB"/>
    <w:rsid w:val="2B2362D5"/>
    <w:rsid w:val="2B2D0F0D"/>
    <w:rsid w:val="2B435D89"/>
    <w:rsid w:val="2B4D20BD"/>
    <w:rsid w:val="2B55556E"/>
    <w:rsid w:val="2B5F24DC"/>
    <w:rsid w:val="2B5F748E"/>
    <w:rsid w:val="2B6C1842"/>
    <w:rsid w:val="2B717BC9"/>
    <w:rsid w:val="2B816C9F"/>
    <w:rsid w:val="2B83468F"/>
    <w:rsid w:val="2B84153B"/>
    <w:rsid w:val="2B8720B9"/>
    <w:rsid w:val="2B921B46"/>
    <w:rsid w:val="2B9D66EC"/>
    <w:rsid w:val="2BAA68AD"/>
    <w:rsid w:val="2BAB2C01"/>
    <w:rsid w:val="2BAE15FA"/>
    <w:rsid w:val="2BB12AA5"/>
    <w:rsid w:val="2BC22500"/>
    <w:rsid w:val="2BF81500"/>
    <w:rsid w:val="2C021391"/>
    <w:rsid w:val="2C0F5C21"/>
    <w:rsid w:val="2C1632BB"/>
    <w:rsid w:val="2C1C18E7"/>
    <w:rsid w:val="2C1C1E8E"/>
    <w:rsid w:val="2C1D2F96"/>
    <w:rsid w:val="2C1D50C1"/>
    <w:rsid w:val="2C291DF5"/>
    <w:rsid w:val="2C3025D7"/>
    <w:rsid w:val="2C337E09"/>
    <w:rsid w:val="2C3A4532"/>
    <w:rsid w:val="2C433E95"/>
    <w:rsid w:val="2C43454F"/>
    <w:rsid w:val="2C4E1120"/>
    <w:rsid w:val="2C5D29BA"/>
    <w:rsid w:val="2C684A27"/>
    <w:rsid w:val="2C6B56C1"/>
    <w:rsid w:val="2C9E569B"/>
    <w:rsid w:val="2C9F3FC7"/>
    <w:rsid w:val="2CA11308"/>
    <w:rsid w:val="2CA8008D"/>
    <w:rsid w:val="2CB419EE"/>
    <w:rsid w:val="2CC33645"/>
    <w:rsid w:val="2CC62AE0"/>
    <w:rsid w:val="2CE275EC"/>
    <w:rsid w:val="2CE505F9"/>
    <w:rsid w:val="2CF375D3"/>
    <w:rsid w:val="2CF63FAF"/>
    <w:rsid w:val="2CF9108B"/>
    <w:rsid w:val="2D113075"/>
    <w:rsid w:val="2D1F7805"/>
    <w:rsid w:val="2D3D1FF6"/>
    <w:rsid w:val="2D46629B"/>
    <w:rsid w:val="2D544A53"/>
    <w:rsid w:val="2D5A6732"/>
    <w:rsid w:val="2D636C3C"/>
    <w:rsid w:val="2D636E4D"/>
    <w:rsid w:val="2D676ACA"/>
    <w:rsid w:val="2D6C38D9"/>
    <w:rsid w:val="2D725DE4"/>
    <w:rsid w:val="2D8D43E9"/>
    <w:rsid w:val="2D8F50ED"/>
    <w:rsid w:val="2D9A282D"/>
    <w:rsid w:val="2D9E11DD"/>
    <w:rsid w:val="2DA8056F"/>
    <w:rsid w:val="2DB163AB"/>
    <w:rsid w:val="2DB2393E"/>
    <w:rsid w:val="2DC528C5"/>
    <w:rsid w:val="2DC86434"/>
    <w:rsid w:val="2DD34C40"/>
    <w:rsid w:val="2DE22CD6"/>
    <w:rsid w:val="2DE9354E"/>
    <w:rsid w:val="2DED5C4E"/>
    <w:rsid w:val="2DF06932"/>
    <w:rsid w:val="2E212821"/>
    <w:rsid w:val="2E2B7D01"/>
    <w:rsid w:val="2E33681F"/>
    <w:rsid w:val="2E39333A"/>
    <w:rsid w:val="2E560BBA"/>
    <w:rsid w:val="2E5642BC"/>
    <w:rsid w:val="2E60513A"/>
    <w:rsid w:val="2E620219"/>
    <w:rsid w:val="2E643AA5"/>
    <w:rsid w:val="2E6A60C2"/>
    <w:rsid w:val="2E6C21DF"/>
    <w:rsid w:val="2E776E22"/>
    <w:rsid w:val="2E7867C9"/>
    <w:rsid w:val="2E7D566C"/>
    <w:rsid w:val="2E871A08"/>
    <w:rsid w:val="2E8B2D6F"/>
    <w:rsid w:val="2E913729"/>
    <w:rsid w:val="2E94145C"/>
    <w:rsid w:val="2EA64BFC"/>
    <w:rsid w:val="2ED350B0"/>
    <w:rsid w:val="2EF248C0"/>
    <w:rsid w:val="2EFC32B3"/>
    <w:rsid w:val="2EFE4CD7"/>
    <w:rsid w:val="2F072FF5"/>
    <w:rsid w:val="2F1D220E"/>
    <w:rsid w:val="2F2177A4"/>
    <w:rsid w:val="2F324D29"/>
    <w:rsid w:val="2F340AA1"/>
    <w:rsid w:val="2F35424E"/>
    <w:rsid w:val="2F435651"/>
    <w:rsid w:val="2F4851E9"/>
    <w:rsid w:val="2F486A23"/>
    <w:rsid w:val="2F544D07"/>
    <w:rsid w:val="2F61116A"/>
    <w:rsid w:val="2F6A34E3"/>
    <w:rsid w:val="2F706ACD"/>
    <w:rsid w:val="2F787ED7"/>
    <w:rsid w:val="2F7915EC"/>
    <w:rsid w:val="2F82732B"/>
    <w:rsid w:val="2F871F14"/>
    <w:rsid w:val="2F991BD1"/>
    <w:rsid w:val="2FAB0637"/>
    <w:rsid w:val="2FCA4F61"/>
    <w:rsid w:val="2FEB4AB6"/>
    <w:rsid w:val="2FF86E42"/>
    <w:rsid w:val="30093F85"/>
    <w:rsid w:val="30143222"/>
    <w:rsid w:val="301605C2"/>
    <w:rsid w:val="301A5130"/>
    <w:rsid w:val="3024215A"/>
    <w:rsid w:val="304D672D"/>
    <w:rsid w:val="305C638D"/>
    <w:rsid w:val="30653163"/>
    <w:rsid w:val="30725666"/>
    <w:rsid w:val="30853018"/>
    <w:rsid w:val="308706E5"/>
    <w:rsid w:val="30952A51"/>
    <w:rsid w:val="30953C54"/>
    <w:rsid w:val="30BC1AFF"/>
    <w:rsid w:val="30C815AB"/>
    <w:rsid w:val="30EA6567"/>
    <w:rsid w:val="30EB205C"/>
    <w:rsid w:val="30F5085D"/>
    <w:rsid w:val="31077EA8"/>
    <w:rsid w:val="31082C46"/>
    <w:rsid w:val="311A7534"/>
    <w:rsid w:val="31313922"/>
    <w:rsid w:val="313F0412"/>
    <w:rsid w:val="314F2A19"/>
    <w:rsid w:val="3166394A"/>
    <w:rsid w:val="3176091B"/>
    <w:rsid w:val="3178510A"/>
    <w:rsid w:val="31794412"/>
    <w:rsid w:val="3186135C"/>
    <w:rsid w:val="31937480"/>
    <w:rsid w:val="319C4DA8"/>
    <w:rsid w:val="31A105DE"/>
    <w:rsid w:val="31A264B4"/>
    <w:rsid w:val="31B91802"/>
    <w:rsid w:val="31C60DEA"/>
    <w:rsid w:val="31D61C65"/>
    <w:rsid w:val="31D70D15"/>
    <w:rsid w:val="31D77CD5"/>
    <w:rsid w:val="31E83DC4"/>
    <w:rsid w:val="31ED3BBD"/>
    <w:rsid w:val="31F30D48"/>
    <w:rsid w:val="31F7476A"/>
    <w:rsid w:val="3202637A"/>
    <w:rsid w:val="32136EE9"/>
    <w:rsid w:val="32364922"/>
    <w:rsid w:val="32382656"/>
    <w:rsid w:val="323F0B62"/>
    <w:rsid w:val="32456CFF"/>
    <w:rsid w:val="32487C67"/>
    <w:rsid w:val="32563176"/>
    <w:rsid w:val="32680D9D"/>
    <w:rsid w:val="3274399C"/>
    <w:rsid w:val="32986A94"/>
    <w:rsid w:val="329D0967"/>
    <w:rsid w:val="32A23514"/>
    <w:rsid w:val="32A6581A"/>
    <w:rsid w:val="32B95DBF"/>
    <w:rsid w:val="32BC2F43"/>
    <w:rsid w:val="32D06CDD"/>
    <w:rsid w:val="330440D4"/>
    <w:rsid w:val="330848FD"/>
    <w:rsid w:val="332627CA"/>
    <w:rsid w:val="333058D5"/>
    <w:rsid w:val="333206F0"/>
    <w:rsid w:val="333746BC"/>
    <w:rsid w:val="333E51C3"/>
    <w:rsid w:val="33484BDC"/>
    <w:rsid w:val="334D51BC"/>
    <w:rsid w:val="336938B6"/>
    <w:rsid w:val="3385509C"/>
    <w:rsid w:val="33863895"/>
    <w:rsid w:val="338717F4"/>
    <w:rsid w:val="338865DB"/>
    <w:rsid w:val="338B380A"/>
    <w:rsid w:val="339D4D6A"/>
    <w:rsid w:val="33A71C67"/>
    <w:rsid w:val="33AB326B"/>
    <w:rsid w:val="33BC72B7"/>
    <w:rsid w:val="33CE1955"/>
    <w:rsid w:val="33F95E15"/>
    <w:rsid w:val="33FC5905"/>
    <w:rsid w:val="34120764"/>
    <w:rsid w:val="341254EE"/>
    <w:rsid w:val="341F2BDC"/>
    <w:rsid w:val="342323F8"/>
    <w:rsid w:val="3425457D"/>
    <w:rsid w:val="34256C0A"/>
    <w:rsid w:val="342802D0"/>
    <w:rsid w:val="342B7A19"/>
    <w:rsid w:val="342E1F62"/>
    <w:rsid w:val="342F1837"/>
    <w:rsid w:val="342F5C13"/>
    <w:rsid w:val="344C3C87"/>
    <w:rsid w:val="34512C1C"/>
    <w:rsid w:val="345179FF"/>
    <w:rsid w:val="345A19D6"/>
    <w:rsid w:val="345C3137"/>
    <w:rsid w:val="347E2477"/>
    <w:rsid w:val="3480675E"/>
    <w:rsid w:val="3480727D"/>
    <w:rsid w:val="34814D22"/>
    <w:rsid w:val="3482516D"/>
    <w:rsid w:val="348D55A5"/>
    <w:rsid w:val="348D7BE8"/>
    <w:rsid w:val="349349BE"/>
    <w:rsid w:val="349B36BE"/>
    <w:rsid w:val="34A43F21"/>
    <w:rsid w:val="34A6035E"/>
    <w:rsid w:val="34A87964"/>
    <w:rsid w:val="34AD7AE7"/>
    <w:rsid w:val="34B41D3C"/>
    <w:rsid w:val="34D24772"/>
    <w:rsid w:val="34D263F4"/>
    <w:rsid w:val="34D67F04"/>
    <w:rsid w:val="34E75037"/>
    <w:rsid w:val="34E96C65"/>
    <w:rsid w:val="34F01F0E"/>
    <w:rsid w:val="3511078C"/>
    <w:rsid w:val="35127DB4"/>
    <w:rsid w:val="3516424F"/>
    <w:rsid w:val="351C3C45"/>
    <w:rsid w:val="3543302E"/>
    <w:rsid w:val="354609D0"/>
    <w:rsid w:val="35507011"/>
    <w:rsid w:val="35654EDE"/>
    <w:rsid w:val="35676E33"/>
    <w:rsid w:val="3570063B"/>
    <w:rsid w:val="357119AC"/>
    <w:rsid w:val="35855E3F"/>
    <w:rsid w:val="358E7D88"/>
    <w:rsid w:val="359F48ED"/>
    <w:rsid w:val="35A85051"/>
    <w:rsid w:val="35B20971"/>
    <w:rsid w:val="35BA2FFC"/>
    <w:rsid w:val="35C5327D"/>
    <w:rsid w:val="35CA2BEC"/>
    <w:rsid w:val="35D001EC"/>
    <w:rsid w:val="35DA584C"/>
    <w:rsid w:val="35E24820"/>
    <w:rsid w:val="35FC66D5"/>
    <w:rsid w:val="36046964"/>
    <w:rsid w:val="36162CAE"/>
    <w:rsid w:val="362138E2"/>
    <w:rsid w:val="36352F10"/>
    <w:rsid w:val="36380249"/>
    <w:rsid w:val="363C1A2C"/>
    <w:rsid w:val="3647753A"/>
    <w:rsid w:val="3651018A"/>
    <w:rsid w:val="365F7944"/>
    <w:rsid w:val="366807A3"/>
    <w:rsid w:val="3671782C"/>
    <w:rsid w:val="367C7A85"/>
    <w:rsid w:val="368220F2"/>
    <w:rsid w:val="368B3048"/>
    <w:rsid w:val="36986F80"/>
    <w:rsid w:val="36B204FD"/>
    <w:rsid w:val="36B611F5"/>
    <w:rsid w:val="36B90412"/>
    <w:rsid w:val="36BE026D"/>
    <w:rsid w:val="36C93E97"/>
    <w:rsid w:val="36E8077F"/>
    <w:rsid w:val="36F9612C"/>
    <w:rsid w:val="370A1027"/>
    <w:rsid w:val="371077ED"/>
    <w:rsid w:val="371D28B0"/>
    <w:rsid w:val="372F06A2"/>
    <w:rsid w:val="37322D22"/>
    <w:rsid w:val="373662A8"/>
    <w:rsid w:val="37404D66"/>
    <w:rsid w:val="3784760C"/>
    <w:rsid w:val="37865C12"/>
    <w:rsid w:val="3789682B"/>
    <w:rsid w:val="3795011C"/>
    <w:rsid w:val="379B6DB0"/>
    <w:rsid w:val="37A20642"/>
    <w:rsid w:val="37A67BE3"/>
    <w:rsid w:val="37A91257"/>
    <w:rsid w:val="37C96D3D"/>
    <w:rsid w:val="37CB7AC8"/>
    <w:rsid w:val="37CD24B1"/>
    <w:rsid w:val="37CD4DBC"/>
    <w:rsid w:val="37DE2171"/>
    <w:rsid w:val="37E23720"/>
    <w:rsid w:val="37E4576F"/>
    <w:rsid w:val="37E4695C"/>
    <w:rsid w:val="37F232A7"/>
    <w:rsid w:val="37F72D92"/>
    <w:rsid w:val="37FB78C1"/>
    <w:rsid w:val="38082733"/>
    <w:rsid w:val="381A0CD0"/>
    <w:rsid w:val="382C58CB"/>
    <w:rsid w:val="38300444"/>
    <w:rsid w:val="3831041F"/>
    <w:rsid w:val="3831443C"/>
    <w:rsid w:val="383733B0"/>
    <w:rsid w:val="38421157"/>
    <w:rsid w:val="385642E0"/>
    <w:rsid w:val="386B6610"/>
    <w:rsid w:val="38750882"/>
    <w:rsid w:val="387B62BD"/>
    <w:rsid w:val="388C3689"/>
    <w:rsid w:val="38936339"/>
    <w:rsid w:val="38AE2387"/>
    <w:rsid w:val="38C12112"/>
    <w:rsid w:val="38C51FE8"/>
    <w:rsid w:val="38CA3288"/>
    <w:rsid w:val="38D16B18"/>
    <w:rsid w:val="38E748F3"/>
    <w:rsid w:val="38E974C6"/>
    <w:rsid w:val="39073753"/>
    <w:rsid w:val="390B1CCD"/>
    <w:rsid w:val="392B5EA8"/>
    <w:rsid w:val="392E526C"/>
    <w:rsid w:val="39362788"/>
    <w:rsid w:val="39561F86"/>
    <w:rsid w:val="396040DE"/>
    <w:rsid w:val="39630E56"/>
    <w:rsid w:val="396C211F"/>
    <w:rsid w:val="39744741"/>
    <w:rsid w:val="3991528B"/>
    <w:rsid w:val="399D33A5"/>
    <w:rsid w:val="39A0571B"/>
    <w:rsid w:val="39A46091"/>
    <w:rsid w:val="39A801AA"/>
    <w:rsid w:val="39BD6A20"/>
    <w:rsid w:val="39CF6889"/>
    <w:rsid w:val="39E009D0"/>
    <w:rsid w:val="39E14F26"/>
    <w:rsid w:val="39E35FEE"/>
    <w:rsid w:val="39EB3A02"/>
    <w:rsid w:val="39F62A0D"/>
    <w:rsid w:val="39FD0C4D"/>
    <w:rsid w:val="3A0327D3"/>
    <w:rsid w:val="3A1204A1"/>
    <w:rsid w:val="3A1A78D6"/>
    <w:rsid w:val="3A2E3D15"/>
    <w:rsid w:val="3A2E618F"/>
    <w:rsid w:val="3A3746B3"/>
    <w:rsid w:val="3A52627F"/>
    <w:rsid w:val="3A5B6C29"/>
    <w:rsid w:val="3A5D644C"/>
    <w:rsid w:val="3A6F0BDF"/>
    <w:rsid w:val="3A715206"/>
    <w:rsid w:val="3A7771BB"/>
    <w:rsid w:val="3A872FCD"/>
    <w:rsid w:val="3AA46D1C"/>
    <w:rsid w:val="3AA600CB"/>
    <w:rsid w:val="3AB945ED"/>
    <w:rsid w:val="3ACD5E14"/>
    <w:rsid w:val="3AE617C9"/>
    <w:rsid w:val="3AE7277D"/>
    <w:rsid w:val="3AF46881"/>
    <w:rsid w:val="3B10058D"/>
    <w:rsid w:val="3B142B10"/>
    <w:rsid w:val="3B1672AC"/>
    <w:rsid w:val="3B3E695F"/>
    <w:rsid w:val="3B4149A4"/>
    <w:rsid w:val="3B471C79"/>
    <w:rsid w:val="3B5950DC"/>
    <w:rsid w:val="3B5A3AC6"/>
    <w:rsid w:val="3B6C19F0"/>
    <w:rsid w:val="3B741D69"/>
    <w:rsid w:val="3B8A10DF"/>
    <w:rsid w:val="3B8E0DD5"/>
    <w:rsid w:val="3BB37AF3"/>
    <w:rsid w:val="3BB56EF2"/>
    <w:rsid w:val="3BB900D2"/>
    <w:rsid w:val="3BBB772D"/>
    <w:rsid w:val="3BE05D56"/>
    <w:rsid w:val="3BED4F36"/>
    <w:rsid w:val="3BF24C22"/>
    <w:rsid w:val="3BF7679A"/>
    <w:rsid w:val="3BF9209C"/>
    <w:rsid w:val="3C1B37C7"/>
    <w:rsid w:val="3C202AB2"/>
    <w:rsid w:val="3C2F216A"/>
    <w:rsid w:val="3C334591"/>
    <w:rsid w:val="3C422B40"/>
    <w:rsid w:val="3C4638C1"/>
    <w:rsid w:val="3C87102E"/>
    <w:rsid w:val="3C8E2E93"/>
    <w:rsid w:val="3C9A5275"/>
    <w:rsid w:val="3CA56B3A"/>
    <w:rsid w:val="3CAD1305"/>
    <w:rsid w:val="3CB235E9"/>
    <w:rsid w:val="3CB575F3"/>
    <w:rsid w:val="3CB76496"/>
    <w:rsid w:val="3CBB7E18"/>
    <w:rsid w:val="3CC512BB"/>
    <w:rsid w:val="3CD00B12"/>
    <w:rsid w:val="3CD925E9"/>
    <w:rsid w:val="3CDB1B87"/>
    <w:rsid w:val="3CE138EA"/>
    <w:rsid w:val="3CE3539B"/>
    <w:rsid w:val="3CF52058"/>
    <w:rsid w:val="3CF76630"/>
    <w:rsid w:val="3CF8709A"/>
    <w:rsid w:val="3CFC1D34"/>
    <w:rsid w:val="3D0F6A61"/>
    <w:rsid w:val="3D2918FE"/>
    <w:rsid w:val="3D366352"/>
    <w:rsid w:val="3D381C1B"/>
    <w:rsid w:val="3D3C4DFA"/>
    <w:rsid w:val="3D58163A"/>
    <w:rsid w:val="3D585EDA"/>
    <w:rsid w:val="3D587096"/>
    <w:rsid w:val="3D5D0606"/>
    <w:rsid w:val="3D5F3303"/>
    <w:rsid w:val="3D7064A4"/>
    <w:rsid w:val="3D7D4658"/>
    <w:rsid w:val="3D8B21D4"/>
    <w:rsid w:val="3D8F7480"/>
    <w:rsid w:val="3D913562"/>
    <w:rsid w:val="3DAD7782"/>
    <w:rsid w:val="3DB70D86"/>
    <w:rsid w:val="3DBD6105"/>
    <w:rsid w:val="3DC62C25"/>
    <w:rsid w:val="3DC7012E"/>
    <w:rsid w:val="3DDA23DB"/>
    <w:rsid w:val="3DEA414B"/>
    <w:rsid w:val="3DFD6F33"/>
    <w:rsid w:val="3E003F21"/>
    <w:rsid w:val="3E0B266F"/>
    <w:rsid w:val="3E210A82"/>
    <w:rsid w:val="3E3E0879"/>
    <w:rsid w:val="3E4105D7"/>
    <w:rsid w:val="3E473903"/>
    <w:rsid w:val="3E510229"/>
    <w:rsid w:val="3E57702D"/>
    <w:rsid w:val="3E677532"/>
    <w:rsid w:val="3E677F46"/>
    <w:rsid w:val="3E81060D"/>
    <w:rsid w:val="3E8A3E18"/>
    <w:rsid w:val="3E8B57FF"/>
    <w:rsid w:val="3E9A6446"/>
    <w:rsid w:val="3EC70A2D"/>
    <w:rsid w:val="3ECC5203"/>
    <w:rsid w:val="3ECF7E9E"/>
    <w:rsid w:val="3EDA27FD"/>
    <w:rsid w:val="3EDFA07B"/>
    <w:rsid w:val="3EE4352A"/>
    <w:rsid w:val="3EFA4282"/>
    <w:rsid w:val="3F1017EB"/>
    <w:rsid w:val="3F1566F7"/>
    <w:rsid w:val="3F175E35"/>
    <w:rsid w:val="3F371711"/>
    <w:rsid w:val="3F462492"/>
    <w:rsid w:val="3F4D3AB3"/>
    <w:rsid w:val="3F5759FE"/>
    <w:rsid w:val="3F615CD6"/>
    <w:rsid w:val="3F7554F8"/>
    <w:rsid w:val="3F762C67"/>
    <w:rsid w:val="3F7756A4"/>
    <w:rsid w:val="3F8C14C8"/>
    <w:rsid w:val="3FAC01DF"/>
    <w:rsid w:val="3FB50B36"/>
    <w:rsid w:val="3FB642D0"/>
    <w:rsid w:val="3FBBDDDA"/>
    <w:rsid w:val="3FBC38AC"/>
    <w:rsid w:val="3FBF41F9"/>
    <w:rsid w:val="3FD3344D"/>
    <w:rsid w:val="3FD75866"/>
    <w:rsid w:val="3FDB6D16"/>
    <w:rsid w:val="3FE45B36"/>
    <w:rsid w:val="3FE95ED0"/>
    <w:rsid w:val="3FEE5453"/>
    <w:rsid w:val="40072C12"/>
    <w:rsid w:val="40082AE5"/>
    <w:rsid w:val="400E5700"/>
    <w:rsid w:val="401751EF"/>
    <w:rsid w:val="40200F28"/>
    <w:rsid w:val="40251D40"/>
    <w:rsid w:val="403808A5"/>
    <w:rsid w:val="403E77FF"/>
    <w:rsid w:val="40547820"/>
    <w:rsid w:val="405745EF"/>
    <w:rsid w:val="406545A5"/>
    <w:rsid w:val="406A4FDB"/>
    <w:rsid w:val="407523CC"/>
    <w:rsid w:val="40752C86"/>
    <w:rsid w:val="4076652D"/>
    <w:rsid w:val="407C54D8"/>
    <w:rsid w:val="407D392A"/>
    <w:rsid w:val="40A83621"/>
    <w:rsid w:val="40A8402D"/>
    <w:rsid w:val="40BD5D67"/>
    <w:rsid w:val="40C40597"/>
    <w:rsid w:val="40C93C99"/>
    <w:rsid w:val="40D14C54"/>
    <w:rsid w:val="40D245D4"/>
    <w:rsid w:val="40D506ED"/>
    <w:rsid w:val="40F052B9"/>
    <w:rsid w:val="40F913A5"/>
    <w:rsid w:val="410176B4"/>
    <w:rsid w:val="410B1F7C"/>
    <w:rsid w:val="410C2153"/>
    <w:rsid w:val="411E0B85"/>
    <w:rsid w:val="41243482"/>
    <w:rsid w:val="412B46F1"/>
    <w:rsid w:val="41354204"/>
    <w:rsid w:val="414E29EF"/>
    <w:rsid w:val="415A0117"/>
    <w:rsid w:val="41640192"/>
    <w:rsid w:val="41671B36"/>
    <w:rsid w:val="416B72F3"/>
    <w:rsid w:val="418065D9"/>
    <w:rsid w:val="419A1556"/>
    <w:rsid w:val="41A20E89"/>
    <w:rsid w:val="41B36BD0"/>
    <w:rsid w:val="41B529C9"/>
    <w:rsid w:val="41BE058C"/>
    <w:rsid w:val="41C21F3C"/>
    <w:rsid w:val="41C757A4"/>
    <w:rsid w:val="41CB4608"/>
    <w:rsid w:val="41D409B5"/>
    <w:rsid w:val="41D852BC"/>
    <w:rsid w:val="41E832BE"/>
    <w:rsid w:val="4209041D"/>
    <w:rsid w:val="420D2450"/>
    <w:rsid w:val="421842B3"/>
    <w:rsid w:val="421C444F"/>
    <w:rsid w:val="422B7713"/>
    <w:rsid w:val="422D1AD4"/>
    <w:rsid w:val="42433982"/>
    <w:rsid w:val="42440785"/>
    <w:rsid w:val="424D4954"/>
    <w:rsid w:val="424E567E"/>
    <w:rsid w:val="4250579A"/>
    <w:rsid w:val="425A4A39"/>
    <w:rsid w:val="42655233"/>
    <w:rsid w:val="426D6A2F"/>
    <w:rsid w:val="4280688E"/>
    <w:rsid w:val="42812C89"/>
    <w:rsid w:val="42860416"/>
    <w:rsid w:val="428F3021"/>
    <w:rsid w:val="42A81132"/>
    <w:rsid w:val="42A968B4"/>
    <w:rsid w:val="42BF46CD"/>
    <w:rsid w:val="42C53001"/>
    <w:rsid w:val="42C67451"/>
    <w:rsid w:val="42C84F41"/>
    <w:rsid w:val="42CD7C2A"/>
    <w:rsid w:val="42D92022"/>
    <w:rsid w:val="42DF0913"/>
    <w:rsid w:val="42ED675C"/>
    <w:rsid w:val="42F0570E"/>
    <w:rsid w:val="42F97BDF"/>
    <w:rsid w:val="42FE5D20"/>
    <w:rsid w:val="43050367"/>
    <w:rsid w:val="43095949"/>
    <w:rsid w:val="43116394"/>
    <w:rsid w:val="431362C7"/>
    <w:rsid w:val="4321296F"/>
    <w:rsid w:val="43493A87"/>
    <w:rsid w:val="436A288B"/>
    <w:rsid w:val="437234EE"/>
    <w:rsid w:val="437A66C3"/>
    <w:rsid w:val="437C6704"/>
    <w:rsid w:val="43857409"/>
    <w:rsid w:val="43AC79A6"/>
    <w:rsid w:val="43BB688E"/>
    <w:rsid w:val="43BF218F"/>
    <w:rsid w:val="43CB5B3C"/>
    <w:rsid w:val="43D42C7D"/>
    <w:rsid w:val="43D75538"/>
    <w:rsid w:val="43E45B79"/>
    <w:rsid w:val="44084D39"/>
    <w:rsid w:val="4408600E"/>
    <w:rsid w:val="44090CBD"/>
    <w:rsid w:val="441F11C5"/>
    <w:rsid w:val="442308CC"/>
    <w:rsid w:val="442D4BAC"/>
    <w:rsid w:val="443E7ABF"/>
    <w:rsid w:val="44463398"/>
    <w:rsid w:val="447E2B61"/>
    <w:rsid w:val="44853D6A"/>
    <w:rsid w:val="44A62E6E"/>
    <w:rsid w:val="44A7558F"/>
    <w:rsid w:val="44C87EDD"/>
    <w:rsid w:val="44D10118"/>
    <w:rsid w:val="44D53D34"/>
    <w:rsid w:val="450861A6"/>
    <w:rsid w:val="45152585"/>
    <w:rsid w:val="452C7795"/>
    <w:rsid w:val="45354845"/>
    <w:rsid w:val="453A292B"/>
    <w:rsid w:val="45484C59"/>
    <w:rsid w:val="454E63D6"/>
    <w:rsid w:val="454E71B6"/>
    <w:rsid w:val="45603BC7"/>
    <w:rsid w:val="45683FB6"/>
    <w:rsid w:val="456915BE"/>
    <w:rsid w:val="456F5761"/>
    <w:rsid w:val="456F6953"/>
    <w:rsid w:val="4582263A"/>
    <w:rsid w:val="458E1086"/>
    <w:rsid w:val="459162DD"/>
    <w:rsid w:val="45950DC2"/>
    <w:rsid w:val="45960E9D"/>
    <w:rsid w:val="45A553A7"/>
    <w:rsid w:val="45C60D34"/>
    <w:rsid w:val="45E85441"/>
    <w:rsid w:val="45F03FD1"/>
    <w:rsid w:val="46034557"/>
    <w:rsid w:val="46294AAD"/>
    <w:rsid w:val="46346778"/>
    <w:rsid w:val="46574849"/>
    <w:rsid w:val="465D68D2"/>
    <w:rsid w:val="46732204"/>
    <w:rsid w:val="468170B5"/>
    <w:rsid w:val="46937DBE"/>
    <w:rsid w:val="46A178C7"/>
    <w:rsid w:val="46B03CA8"/>
    <w:rsid w:val="46E83812"/>
    <w:rsid w:val="46EF3A37"/>
    <w:rsid w:val="4734159A"/>
    <w:rsid w:val="473C6947"/>
    <w:rsid w:val="47552F99"/>
    <w:rsid w:val="475C4C5F"/>
    <w:rsid w:val="47694F1C"/>
    <w:rsid w:val="476A0751"/>
    <w:rsid w:val="4778702B"/>
    <w:rsid w:val="477A7E70"/>
    <w:rsid w:val="477D1736"/>
    <w:rsid w:val="478848F8"/>
    <w:rsid w:val="479F7405"/>
    <w:rsid w:val="47AB3DAF"/>
    <w:rsid w:val="47B73990"/>
    <w:rsid w:val="47B819DE"/>
    <w:rsid w:val="47C03A0F"/>
    <w:rsid w:val="47CA1B4A"/>
    <w:rsid w:val="47CD163B"/>
    <w:rsid w:val="47D903A8"/>
    <w:rsid w:val="47E27A8D"/>
    <w:rsid w:val="47F21184"/>
    <w:rsid w:val="48072AF4"/>
    <w:rsid w:val="481930A5"/>
    <w:rsid w:val="48264667"/>
    <w:rsid w:val="4828450F"/>
    <w:rsid w:val="48366B54"/>
    <w:rsid w:val="483F1648"/>
    <w:rsid w:val="4843689B"/>
    <w:rsid w:val="484C6A33"/>
    <w:rsid w:val="48516CE1"/>
    <w:rsid w:val="485D3CAF"/>
    <w:rsid w:val="48661D69"/>
    <w:rsid w:val="48775B4F"/>
    <w:rsid w:val="487E3F77"/>
    <w:rsid w:val="4889590D"/>
    <w:rsid w:val="489223DE"/>
    <w:rsid w:val="489C3D61"/>
    <w:rsid w:val="489C4326"/>
    <w:rsid w:val="489D471A"/>
    <w:rsid w:val="48A94193"/>
    <w:rsid w:val="48B6781A"/>
    <w:rsid w:val="48BB0CF4"/>
    <w:rsid w:val="48CA6E68"/>
    <w:rsid w:val="48EA7219"/>
    <w:rsid w:val="48F6167F"/>
    <w:rsid w:val="490746D8"/>
    <w:rsid w:val="492139EC"/>
    <w:rsid w:val="492979EB"/>
    <w:rsid w:val="494C7225"/>
    <w:rsid w:val="495042D1"/>
    <w:rsid w:val="4972383F"/>
    <w:rsid w:val="4985092C"/>
    <w:rsid w:val="49892A3C"/>
    <w:rsid w:val="498A4F82"/>
    <w:rsid w:val="498B0A97"/>
    <w:rsid w:val="498F1F57"/>
    <w:rsid w:val="499760EB"/>
    <w:rsid w:val="49BB1231"/>
    <w:rsid w:val="49D00F6E"/>
    <w:rsid w:val="49D2629C"/>
    <w:rsid w:val="49DA42F1"/>
    <w:rsid w:val="49E7053E"/>
    <w:rsid w:val="49E710E6"/>
    <w:rsid w:val="4A0B0F4E"/>
    <w:rsid w:val="4A2437F9"/>
    <w:rsid w:val="4A3C3858"/>
    <w:rsid w:val="4A411A5E"/>
    <w:rsid w:val="4A4B0BDD"/>
    <w:rsid w:val="4A4D21AA"/>
    <w:rsid w:val="4A4E0EC3"/>
    <w:rsid w:val="4A54394D"/>
    <w:rsid w:val="4A551C0D"/>
    <w:rsid w:val="4A5C3B7D"/>
    <w:rsid w:val="4A6B502C"/>
    <w:rsid w:val="4A7517A5"/>
    <w:rsid w:val="4A753DFA"/>
    <w:rsid w:val="4A937471"/>
    <w:rsid w:val="4A9767FC"/>
    <w:rsid w:val="4A9E4380"/>
    <w:rsid w:val="4AAA6745"/>
    <w:rsid w:val="4AAE1745"/>
    <w:rsid w:val="4AB31FF3"/>
    <w:rsid w:val="4AB40CA5"/>
    <w:rsid w:val="4AC0698B"/>
    <w:rsid w:val="4AC471A8"/>
    <w:rsid w:val="4AD233A8"/>
    <w:rsid w:val="4AE50B08"/>
    <w:rsid w:val="4AF05B23"/>
    <w:rsid w:val="4AF17423"/>
    <w:rsid w:val="4AF3537C"/>
    <w:rsid w:val="4AF44EA1"/>
    <w:rsid w:val="4B072150"/>
    <w:rsid w:val="4B290F98"/>
    <w:rsid w:val="4B296B88"/>
    <w:rsid w:val="4B3B17D8"/>
    <w:rsid w:val="4B5422CD"/>
    <w:rsid w:val="4B595414"/>
    <w:rsid w:val="4B5C1322"/>
    <w:rsid w:val="4B752A00"/>
    <w:rsid w:val="4B9433A2"/>
    <w:rsid w:val="4B9F0EDE"/>
    <w:rsid w:val="4BA10AB4"/>
    <w:rsid w:val="4BB1688F"/>
    <w:rsid w:val="4BB40B47"/>
    <w:rsid w:val="4BB42B89"/>
    <w:rsid w:val="4BB969D7"/>
    <w:rsid w:val="4BD24575"/>
    <w:rsid w:val="4BD25646"/>
    <w:rsid w:val="4BD71F23"/>
    <w:rsid w:val="4BDB2876"/>
    <w:rsid w:val="4BE27241"/>
    <w:rsid w:val="4BED164C"/>
    <w:rsid w:val="4BED6F8C"/>
    <w:rsid w:val="4BF52F0E"/>
    <w:rsid w:val="4BF62215"/>
    <w:rsid w:val="4C0948AD"/>
    <w:rsid w:val="4C0962CE"/>
    <w:rsid w:val="4C0C1B8D"/>
    <w:rsid w:val="4C0F2C34"/>
    <w:rsid w:val="4C115A0C"/>
    <w:rsid w:val="4C1B63A7"/>
    <w:rsid w:val="4C1F35A8"/>
    <w:rsid w:val="4C2C4D07"/>
    <w:rsid w:val="4C3D777F"/>
    <w:rsid w:val="4C3E3F18"/>
    <w:rsid w:val="4C5B5467"/>
    <w:rsid w:val="4C665176"/>
    <w:rsid w:val="4C87625C"/>
    <w:rsid w:val="4C887CD2"/>
    <w:rsid w:val="4C89505A"/>
    <w:rsid w:val="4C9E4B60"/>
    <w:rsid w:val="4CAE4F2D"/>
    <w:rsid w:val="4CB55D2D"/>
    <w:rsid w:val="4CB92E5C"/>
    <w:rsid w:val="4CBA0999"/>
    <w:rsid w:val="4CBC32EE"/>
    <w:rsid w:val="4CC21042"/>
    <w:rsid w:val="4CC91FE3"/>
    <w:rsid w:val="4CD04CA3"/>
    <w:rsid w:val="4CD46F0E"/>
    <w:rsid w:val="4CE4638F"/>
    <w:rsid w:val="4CF653D3"/>
    <w:rsid w:val="4CF81FFC"/>
    <w:rsid w:val="4D0037F5"/>
    <w:rsid w:val="4D036E7E"/>
    <w:rsid w:val="4D137AF0"/>
    <w:rsid w:val="4D24227C"/>
    <w:rsid w:val="4D2F50B9"/>
    <w:rsid w:val="4D32077C"/>
    <w:rsid w:val="4D37699F"/>
    <w:rsid w:val="4D3C4419"/>
    <w:rsid w:val="4D4D1F82"/>
    <w:rsid w:val="4D4D23FE"/>
    <w:rsid w:val="4D503746"/>
    <w:rsid w:val="4D520A8A"/>
    <w:rsid w:val="4D621A1F"/>
    <w:rsid w:val="4D6E5B46"/>
    <w:rsid w:val="4D7F0CE1"/>
    <w:rsid w:val="4D814A59"/>
    <w:rsid w:val="4D8325FF"/>
    <w:rsid w:val="4D8F2330"/>
    <w:rsid w:val="4D994499"/>
    <w:rsid w:val="4DB569A8"/>
    <w:rsid w:val="4DB92025"/>
    <w:rsid w:val="4DCE06C5"/>
    <w:rsid w:val="4DE46018"/>
    <w:rsid w:val="4DE575B1"/>
    <w:rsid w:val="4DED14A9"/>
    <w:rsid w:val="4E024922"/>
    <w:rsid w:val="4E0D10E2"/>
    <w:rsid w:val="4E152150"/>
    <w:rsid w:val="4E180171"/>
    <w:rsid w:val="4E1E16A6"/>
    <w:rsid w:val="4E3309D1"/>
    <w:rsid w:val="4E3875D4"/>
    <w:rsid w:val="4E397B88"/>
    <w:rsid w:val="4E3A7D84"/>
    <w:rsid w:val="4E416EA4"/>
    <w:rsid w:val="4E47525D"/>
    <w:rsid w:val="4E51065A"/>
    <w:rsid w:val="4E547A4E"/>
    <w:rsid w:val="4E5B03AD"/>
    <w:rsid w:val="4E783428"/>
    <w:rsid w:val="4E7A0A15"/>
    <w:rsid w:val="4E842DBF"/>
    <w:rsid w:val="4EA44E3C"/>
    <w:rsid w:val="4EA8070C"/>
    <w:rsid w:val="4EB826A5"/>
    <w:rsid w:val="4EEE2560"/>
    <w:rsid w:val="4EF30E7B"/>
    <w:rsid w:val="4EF43909"/>
    <w:rsid w:val="4EFC41C2"/>
    <w:rsid w:val="4F0512C9"/>
    <w:rsid w:val="4F1835F7"/>
    <w:rsid w:val="4F2C059D"/>
    <w:rsid w:val="4F3F5973"/>
    <w:rsid w:val="4F435BAD"/>
    <w:rsid w:val="4F445F52"/>
    <w:rsid w:val="4F4A5E3B"/>
    <w:rsid w:val="4F5D5163"/>
    <w:rsid w:val="4F635C7F"/>
    <w:rsid w:val="4F755964"/>
    <w:rsid w:val="4F76797A"/>
    <w:rsid w:val="4F803CF6"/>
    <w:rsid w:val="4F8E25B2"/>
    <w:rsid w:val="4F9025D9"/>
    <w:rsid w:val="4F914424"/>
    <w:rsid w:val="4FC11887"/>
    <w:rsid w:val="4FC4777D"/>
    <w:rsid w:val="4FC93AEE"/>
    <w:rsid w:val="4FDA7746"/>
    <w:rsid w:val="4FDD307B"/>
    <w:rsid w:val="500E3820"/>
    <w:rsid w:val="500F447D"/>
    <w:rsid w:val="50185F12"/>
    <w:rsid w:val="50242F63"/>
    <w:rsid w:val="50275833"/>
    <w:rsid w:val="503F46CA"/>
    <w:rsid w:val="504727E5"/>
    <w:rsid w:val="50486F01"/>
    <w:rsid w:val="504A61B4"/>
    <w:rsid w:val="504D4E88"/>
    <w:rsid w:val="505D714D"/>
    <w:rsid w:val="506214B3"/>
    <w:rsid w:val="50761A0D"/>
    <w:rsid w:val="50935115"/>
    <w:rsid w:val="509369FA"/>
    <w:rsid w:val="50937334"/>
    <w:rsid w:val="509A2D84"/>
    <w:rsid w:val="509A397D"/>
    <w:rsid w:val="50A70776"/>
    <w:rsid w:val="50B96A39"/>
    <w:rsid w:val="50C8462D"/>
    <w:rsid w:val="50C93976"/>
    <w:rsid w:val="50D66888"/>
    <w:rsid w:val="50E86399"/>
    <w:rsid w:val="50E86B76"/>
    <w:rsid w:val="50EF0353"/>
    <w:rsid w:val="50F30914"/>
    <w:rsid w:val="50F6066D"/>
    <w:rsid w:val="50FB0E36"/>
    <w:rsid w:val="51071719"/>
    <w:rsid w:val="511252A5"/>
    <w:rsid w:val="51291FE0"/>
    <w:rsid w:val="512B124B"/>
    <w:rsid w:val="512C211D"/>
    <w:rsid w:val="51313E11"/>
    <w:rsid w:val="51357A1E"/>
    <w:rsid w:val="51366988"/>
    <w:rsid w:val="513A046E"/>
    <w:rsid w:val="51600843"/>
    <w:rsid w:val="516C3278"/>
    <w:rsid w:val="5172101C"/>
    <w:rsid w:val="51852223"/>
    <w:rsid w:val="51852F43"/>
    <w:rsid w:val="5187680D"/>
    <w:rsid w:val="51905535"/>
    <w:rsid w:val="51BA2C30"/>
    <w:rsid w:val="51BA4A08"/>
    <w:rsid w:val="51BB6E7F"/>
    <w:rsid w:val="51BD1994"/>
    <w:rsid w:val="51C82C2F"/>
    <w:rsid w:val="51CB2920"/>
    <w:rsid w:val="520175EB"/>
    <w:rsid w:val="520A051B"/>
    <w:rsid w:val="520A5BE6"/>
    <w:rsid w:val="5249395E"/>
    <w:rsid w:val="52507936"/>
    <w:rsid w:val="526F3A1A"/>
    <w:rsid w:val="5276609A"/>
    <w:rsid w:val="527E07D1"/>
    <w:rsid w:val="52825B7B"/>
    <w:rsid w:val="528321A3"/>
    <w:rsid w:val="52974D1F"/>
    <w:rsid w:val="529C329C"/>
    <w:rsid w:val="52A6282C"/>
    <w:rsid w:val="52C06A65"/>
    <w:rsid w:val="52D90B99"/>
    <w:rsid w:val="52E1461F"/>
    <w:rsid w:val="52E54539"/>
    <w:rsid w:val="52F23DA7"/>
    <w:rsid w:val="52FC6B53"/>
    <w:rsid w:val="530B7FAC"/>
    <w:rsid w:val="531120AF"/>
    <w:rsid w:val="53146752"/>
    <w:rsid w:val="53224C80"/>
    <w:rsid w:val="532831F9"/>
    <w:rsid w:val="532859A7"/>
    <w:rsid w:val="5338205E"/>
    <w:rsid w:val="534C1CFC"/>
    <w:rsid w:val="534E042C"/>
    <w:rsid w:val="5352015F"/>
    <w:rsid w:val="53536DBC"/>
    <w:rsid w:val="53585502"/>
    <w:rsid w:val="53597665"/>
    <w:rsid w:val="53676EF7"/>
    <w:rsid w:val="536F792A"/>
    <w:rsid w:val="53813867"/>
    <w:rsid w:val="53963229"/>
    <w:rsid w:val="53A94F63"/>
    <w:rsid w:val="53B04ED4"/>
    <w:rsid w:val="53CB789D"/>
    <w:rsid w:val="53D37FD9"/>
    <w:rsid w:val="53D51EF3"/>
    <w:rsid w:val="53D75C32"/>
    <w:rsid w:val="53D855EF"/>
    <w:rsid w:val="53E26114"/>
    <w:rsid w:val="53E4431D"/>
    <w:rsid w:val="53E51C5D"/>
    <w:rsid w:val="53EC1866"/>
    <w:rsid w:val="53EF6C2C"/>
    <w:rsid w:val="53FB7E75"/>
    <w:rsid w:val="54026E7F"/>
    <w:rsid w:val="540F28FA"/>
    <w:rsid w:val="5416356F"/>
    <w:rsid w:val="54243EE1"/>
    <w:rsid w:val="54260108"/>
    <w:rsid w:val="542C1366"/>
    <w:rsid w:val="544851FB"/>
    <w:rsid w:val="5449793F"/>
    <w:rsid w:val="544F4253"/>
    <w:rsid w:val="547D5755"/>
    <w:rsid w:val="549A5475"/>
    <w:rsid w:val="549C24D1"/>
    <w:rsid w:val="54A94230"/>
    <w:rsid w:val="54AB1ADE"/>
    <w:rsid w:val="54B368E3"/>
    <w:rsid w:val="54CD2AA5"/>
    <w:rsid w:val="54D1276A"/>
    <w:rsid w:val="54E62F6F"/>
    <w:rsid w:val="54F40555"/>
    <w:rsid w:val="550B72FE"/>
    <w:rsid w:val="550E38E0"/>
    <w:rsid w:val="55141C87"/>
    <w:rsid w:val="55304A45"/>
    <w:rsid w:val="55453DA2"/>
    <w:rsid w:val="55465E6B"/>
    <w:rsid w:val="555A336D"/>
    <w:rsid w:val="556E07A7"/>
    <w:rsid w:val="55706871"/>
    <w:rsid w:val="558F1CDD"/>
    <w:rsid w:val="55B13325"/>
    <w:rsid w:val="55BA066D"/>
    <w:rsid w:val="55C80A03"/>
    <w:rsid w:val="55DA1B7E"/>
    <w:rsid w:val="55F552F5"/>
    <w:rsid w:val="55FF50B5"/>
    <w:rsid w:val="560703D3"/>
    <w:rsid w:val="563A7AAD"/>
    <w:rsid w:val="563B4637"/>
    <w:rsid w:val="5641747C"/>
    <w:rsid w:val="565A588A"/>
    <w:rsid w:val="566D2115"/>
    <w:rsid w:val="5671194D"/>
    <w:rsid w:val="56766650"/>
    <w:rsid w:val="56794E67"/>
    <w:rsid w:val="567B5D97"/>
    <w:rsid w:val="567C7C82"/>
    <w:rsid w:val="56806B67"/>
    <w:rsid w:val="56873729"/>
    <w:rsid w:val="56991AB9"/>
    <w:rsid w:val="56B11D72"/>
    <w:rsid w:val="56B21768"/>
    <w:rsid w:val="56B36788"/>
    <w:rsid w:val="56B51B9E"/>
    <w:rsid w:val="56BC5001"/>
    <w:rsid w:val="56BC7956"/>
    <w:rsid w:val="56BD6E95"/>
    <w:rsid w:val="56C33BA8"/>
    <w:rsid w:val="56D71B8E"/>
    <w:rsid w:val="56E760FF"/>
    <w:rsid w:val="56E92358"/>
    <w:rsid w:val="56EA7B13"/>
    <w:rsid w:val="56F912A0"/>
    <w:rsid w:val="56FE536D"/>
    <w:rsid w:val="5702072B"/>
    <w:rsid w:val="57062385"/>
    <w:rsid w:val="5706692B"/>
    <w:rsid w:val="57072471"/>
    <w:rsid w:val="572607BE"/>
    <w:rsid w:val="572702BD"/>
    <w:rsid w:val="572F0E2B"/>
    <w:rsid w:val="57367EC4"/>
    <w:rsid w:val="573D6698"/>
    <w:rsid w:val="57471F59"/>
    <w:rsid w:val="575B631B"/>
    <w:rsid w:val="577C1DEF"/>
    <w:rsid w:val="577E054C"/>
    <w:rsid w:val="57826C10"/>
    <w:rsid w:val="578D7619"/>
    <w:rsid w:val="579032AD"/>
    <w:rsid w:val="579264A4"/>
    <w:rsid w:val="5792672B"/>
    <w:rsid w:val="57BA12EB"/>
    <w:rsid w:val="57BF33E2"/>
    <w:rsid w:val="57C15665"/>
    <w:rsid w:val="57C6377C"/>
    <w:rsid w:val="57CB02EE"/>
    <w:rsid w:val="57D24F37"/>
    <w:rsid w:val="57D8058A"/>
    <w:rsid w:val="57FB70E4"/>
    <w:rsid w:val="580119F3"/>
    <w:rsid w:val="580E3FE7"/>
    <w:rsid w:val="580F429A"/>
    <w:rsid w:val="58103406"/>
    <w:rsid w:val="58292037"/>
    <w:rsid w:val="584B367E"/>
    <w:rsid w:val="585A12B8"/>
    <w:rsid w:val="5864550E"/>
    <w:rsid w:val="586C706C"/>
    <w:rsid w:val="586E19A3"/>
    <w:rsid w:val="588679DC"/>
    <w:rsid w:val="58A11B40"/>
    <w:rsid w:val="58A44A6D"/>
    <w:rsid w:val="58BA419C"/>
    <w:rsid w:val="58C37AD3"/>
    <w:rsid w:val="58CA7BFC"/>
    <w:rsid w:val="58D12640"/>
    <w:rsid w:val="58DB1A25"/>
    <w:rsid w:val="58E63194"/>
    <w:rsid w:val="58E738F3"/>
    <w:rsid w:val="58F3627E"/>
    <w:rsid w:val="58FB56D7"/>
    <w:rsid w:val="5901725E"/>
    <w:rsid w:val="59050C34"/>
    <w:rsid w:val="590F7D05"/>
    <w:rsid w:val="592D4423"/>
    <w:rsid w:val="5935649A"/>
    <w:rsid w:val="593E1A41"/>
    <w:rsid w:val="59607B2E"/>
    <w:rsid w:val="597539CB"/>
    <w:rsid w:val="59824F2E"/>
    <w:rsid w:val="598B0E71"/>
    <w:rsid w:val="598B5112"/>
    <w:rsid w:val="598D2630"/>
    <w:rsid w:val="5990233A"/>
    <w:rsid w:val="599A3D2F"/>
    <w:rsid w:val="59A43776"/>
    <w:rsid w:val="59B61F2F"/>
    <w:rsid w:val="59B711F5"/>
    <w:rsid w:val="59C6608E"/>
    <w:rsid w:val="59C8532B"/>
    <w:rsid w:val="59CE2611"/>
    <w:rsid w:val="59CF3A4E"/>
    <w:rsid w:val="59D12DB3"/>
    <w:rsid w:val="59E12391"/>
    <w:rsid w:val="59E355FF"/>
    <w:rsid w:val="59E57F64"/>
    <w:rsid w:val="59E705AF"/>
    <w:rsid w:val="59FB6B3E"/>
    <w:rsid w:val="5A400A8B"/>
    <w:rsid w:val="5A534C6A"/>
    <w:rsid w:val="5A551334"/>
    <w:rsid w:val="5A5E6215"/>
    <w:rsid w:val="5A6D2CA9"/>
    <w:rsid w:val="5A700B6E"/>
    <w:rsid w:val="5AA00F99"/>
    <w:rsid w:val="5AB009BA"/>
    <w:rsid w:val="5AC17FC3"/>
    <w:rsid w:val="5AC354D6"/>
    <w:rsid w:val="5AC468CD"/>
    <w:rsid w:val="5ACD4209"/>
    <w:rsid w:val="5AD05737"/>
    <w:rsid w:val="5ADF2E53"/>
    <w:rsid w:val="5AF23B2A"/>
    <w:rsid w:val="5AFC3CC2"/>
    <w:rsid w:val="5B0C4C46"/>
    <w:rsid w:val="5B162723"/>
    <w:rsid w:val="5B1906A9"/>
    <w:rsid w:val="5B1F49E0"/>
    <w:rsid w:val="5B203538"/>
    <w:rsid w:val="5B2D6CEE"/>
    <w:rsid w:val="5B3309BF"/>
    <w:rsid w:val="5B333DB3"/>
    <w:rsid w:val="5B3352DF"/>
    <w:rsid w:val="5B3636BC"/>
    <w:rsid w:val="5B394BC5"/>
    <w:rsid w:val="5B426E2D"/>
    <w:rsid w:val="5B480102"/>
    <w:rsid w:val="5B4905F8"/>
    <w:rsid w:val="5B5318E2"/>
    <w:rsid w:val="5B5D12FA"/>
    <w:rsid w:val="5B5E462C"/>
    <w:rsid w:val="5B5F5EDD"/>
    <w:rsid w:val="5B6237DD"/>
    <w:rsid w:val="5B630A59"/>
    <w:rsid w:val="5B7633EC"/>
    <w:rsid w:val="5B8D4F11"/>
    <w:rsid w:val="5B8D7795"/>
    <w:rsid w:val="5BA05293"/>
    <w:rsid w:val="5BA50743"/>
    <w:rsid w:val="5BA6619C"/>
    <w:rsid w:val="5BAB4241"/>
    <w:rsid w:val="5BAD280B"/>
    <w:rsid w:val="5BB26481"/>
    <w:rsid w:val="5BB93BD2"/>
    <w:rsid w:val="5BC4055E"/>
    <w:rsid w:val="5BC461C7"/>
    <w:rsid w:val="5BE34A20"/>
    <w:rsid w:val="5BE81474"/>
    <w:rsid w:val="5BF307A5"/>
    <w:rsid w:val="5BF91C1B"/>
    <w:rsid w:val="5BF925A6"/>
    <w:rsid w:val="5BFA1E53"/>
    <w:rsid w:val="5BFB1E7B"/>
    <w:rsid w:val="5C115B42"/>
    <w:rsid w:val="5C14118E"/>
    <w:rsid w:val="5C1E3898"/>
    <w:rsid w:val="5C531C37"/>
    <w:rsid w:val="5C5455DB"/>
    <w:rsid w:val="5C547549"/>
    <w:rsid w:val="5C555FE1"/>
    <w:rsid w:val="5C781821"/>
    <w:rsid w:val="5C824C6C"/>
    <w:rsid w:val="5C8F0D4E"/>
    <w:rsid w:val="5C996B6A"/>
    <w:rsid w:val="5CA902D9"/>
    <w:rsid w:val="5CB05076"/>
    <w:rsid w:val="5CB30BCF"/>
    <w:rsid w:val="5CB42DE4"/>
    <w:rsid w:val="5CB76A99"/>
    <w:rsid w:val="5CCA3BE2"/>
    <w:rsid w:val="5CCB5CF1"/>
    <w:rsid w:val="5CCB74A8"/>
    <w:rsid w:val="5CD3610C"/>
    <w:rsid w:val="5CD466F7"/>
    <w:rsid w:val="5CDB07A4"/>
    <w:rsid w:val="5CDD1B0C"/>
    <w:rsid w:val="5CE52AEC"/>
    <w:rsid w:val="5CE726B8"/>
    <w:rsid w:val="5CEC7195"/>
    <w:rsid w:val="5CF057F1"/>
    <w:rsid w:val="5CFF77A7"/>
    <w:rsid w:val="5D0D492C"/>
    <w:rsid w:val="5D177188"/>
    <w:rsid w:val="5D1C64B0"/>
    <w:rsid w:val="5D435B92"/>
    <w:rsid w:val="5D480ED4"/>
    <w:rsid w:val="5D4D4B30"/>
    <w:rsid w:val="5D521F6E"/>
    <w:rsid w:val="5D7249B8"/>
    <w:rsid w:val="5D7D6A93"/>
    <w:rsid w:val="5D98145A"/>
    <w:rsid w:val="5D9952E9"/>
    <w:rsid w:val="5DA25142"/>
    <w:rsid w:val="5DA829C5"/>
    <w:rsid w:val="5DB6544E"/>
    <w:rsid w:val="5DB800B2"/>
    <w:rsid w:val="5DBB5D65"/>
    <w:rsid w:val="5DC92D2F"/>
    <w:rsid w:val="5DDC3AF0"/>
    <w:rsid w:val="5DDF1985"/>
    <w:rsid w:val="5DE71A6D"/>
    <w:rsid w:val="5DF84678"/>
    <w:rsid w:val="5DFA7F71"/>
    <w:rsid w:val="5E05033D"/>
    <w:rsid w:val="5E052A00"/>
    <w:rsid w:val="5E094121"/>
    <w:rsid w:val="5E0A3B7E"/>
    <w:rsid w:val="5E1256DF"/>
    <w:rsid w:val="5E252E0A"/>
    <w:rsid w:val="5E261785"/>
    <w:rsid w:val="5E2E7884"/>
    <w:rsid w:val="5E2F76C2"/>
    <w:rsid w:val="5E313BB5"/>
    <w:rsid w:val="5E31427A"/>
    <w:rsid w:val="5E374E8A"/>
    <w:rsid w:val="5E7358D4"/>
    <w:rsid w:val="5E79177D"/>
    <w:rsid w:val="5E850121"/>
    <w:rsid w:val="5E9640DD"/>
    <w:rsid w:val="5E9B16F3"/>
    <w:rsid w:val="5EB21E4F"/>
    <w:rsid w:val="5EBE53E1"/>
    <w:rsid w:val="5EC039C1"/>
    <w:rsid w:val="5ED97421"/>
    <w:rsid w:val="5EDE25B3"/>
    <w:rsid w:val="5EE33925"/>
    <w:rsid w:val="5EF7101F"/>
    <w:rsid w:val="5F0428A9"/>
    <w:rsid w:val="5F050FDC"/>
    <w:rsid w:val="5F1B0347"/>
    <w:rsid w:val="5F1C25EE"/>
    <w:rsid w:val="5F321EDB"/>
    <w:rsid w:val="5F430185"/>
    <w:rsid w:val="5F4A2324"/>
    <w:rsid w:val="5F6A0479"/>
    <w:rsid w:val="5F7439B3"/>
    <w:rsid w:val="5F7E3400"/>
    <w:rsid w:val="5F8754BE"/>
    <w:rsid w:val="5F8E59C6"/>
    <w:rsid w:val="5F8F77C0"/>
    <w:rsid w:val="5F9334E6"/>
    <w:rsid w:val="5F987D5E"/>
    <w:rsid w:val="5FA323CC"/>
    <w:rsid w:val="5FAE12A7"/>
    <w:rsid w:val="5FB61433"/>
    <w:rsid w:val="5FBA66D5"/>
    <w:rsid w:val="5FBD21BE"/>
    <w:rsid w:val="5FBD4278"/>
    <w:rsid w:val="5FC26CAA"/>
    <w:rsid w:val="5FC433BF"/>
    <w:rsid w:val="5FD01870"/>
    <w:rsid w:val="5FD21144"/>
    <w:rsid w:val="5FD7534F"/>
    <w:rsid w:val="5FF60680"/>
    <w:rsid w:val="5FF93A74"/>
    <w:rsid w:val="5FFE4EFC"/>
    <w:rsid w:val="600F0D53"/>
    <w:rsid w:val="60175967"/>
    <w:rsid w:val="60350F47"/>
    <w:rsid w:val="603A15BD"/>
    <w:rsid w:val="603A63FE"/>
    <w:rsid w:val="60593329"/>
    <w:rsid w:val="606D7192"/>
    <w:rsid w:val="607D0791"/>
    <w:rsid w:val="607D62E5"/>
    <w:rsid w:val="60915FB0"/>
    <w:rsid w:val="60A6530F"/>
    <w:rsid w:val="60AF6392"/>
    <w:rsid w:val="60BB5A97"/>
    <w:rsid w:val="60BE594A"/>
    <w:rsid w:val="60C82FD2"/>
    <w:rsid w:val="60D35C95"/>
    <w:rsid w:val="60D3786A"/>
    <w:rsid w:val="60F35816"/>
    <w:rsid w:val="60FA39CA"/>
    <w:rsid w:val="610746EB"/>
    <w:rsid w:val="611677A8"/>
    <w:rsid w:val="612258B9"/>
    <w:rsid w:val="61253C20"/>
    <w:rsid w:val="612935EA"/>
    <w:rsid w:val="613A6C57"/>
    <w:rsid w:val="613D4070"/>
    <w:rsid w:val="6141745C"/>
    <w:rsid w:val="61453709"/>
    <w:rsid w:val="614A4E2F"/>
    <w:rsid w:val="614C6CFC"/>
    <w:rsid w:val="61605CDE"/>
    <w:rsid w:val="616A7DFF"/>
    <w:rsid w:val="61742410"/>
    <w:rsid w:val="619E2FEF"/>
    <w:rsid w:val="61B108F9"/>
    <w:rsid w:val="61BE4076"/>
    <w:rsid w:val="61CF5A74"/>
    <w:rsid w:val="61DE6FB4"/>
    <w:rsid w:val="61EF2482"/>
    <w:rsid w:val="61FD66AF"/>
    <w:rsid w:val="62084AB2"/>
    <w:rsid w:val="621178DD"/>
    <w:rsid w:val="621656AF"/>
    <w:rsid w:val="623237D8"/>
    <w:rsid w:val="623A3506"/>
    <w:rsid w:val="625572C8"/>
    <w:rsid w:val="626E38EE"/>
    <w:rsid w:val="627157E3"/>
    <w:rsid w:val="62736DAD"/>
    <w:rsid w:val="62770303"/>
    <w:rsid w:val="627A36A9"/>
    <w:rsid w:val="627B666A"/>
    <w:rsid w:val="6297664D"/>
    <w:rsid w:val="6298064D"/>
    <w:rsid w:val="629D00F7"/>
    <w:rsid w:val="62A23E7D"/>
    <w:rsid w:val="62AE6ED2"/>
    <w:rsid w:val="62B03276"/>
    <w:rsid w:val="62C144A3"/>
    <w:rsid w:val="62C4007F"/>
    <w:rsid w:val="62C4181B"/>
    <w:rsid w:val="62D17DD9"/>
    <w:rsid w:val="62DE0125"/>
    <w:rsid w:val="62DF4B4C"/>
    <w:rsid w:val="62E47067"/>
    <w:rsid w:val="62E96899"/>
    <w:rsid w:val="62EB49AA"/>
    <w:rsid w:val="630C070C"/>
    <w:rsid w:val="63325ACE"/>
    <w:rsid w:val="63325C6E"/>
    <w:rsid w:val="633345F0"/>
    <w:rsid w:val="63493552"/>
    <w:rsid w:val="63506F50"/>
    <w:rsid w:val="6362775E"/>
    <w:rsid w:val="636B141B"/>
    <w:rsid w:val="6376428D"/>
    <w:rsid w:val="637B4EF1"/>
    <w:rsid w:val="6380629D"/>
    <w:rsid w:val="6382702F"/>
    <w:rsid w:val="63865E29"/>
    <w:rsid w:val="638C420E"/>
    <w:rsid w:val="639826A5"/>
    <w:rsid w:val="63B514A9"/>
    <w:rsid w:val="63D3682F"/>
    <w:rsid w:val="63DB75A1"/>
    <w:rsid w:val="63E343E7"/>
    <w:rsid w:val="63FA6EBC"/>
    <w:rsid w:val="64110058"/>
    <w:rsid w:val="6411755D"/>
    <w:rsid w:val="64210639"/>
    <w:rsid w:val="64223DF6"/>
    <w:rsid w:val="64270A9F"/>
    <w:rsid w:val="64277024"/>
    <w:rsid w:val="64305607"/>
    <w:rsid w:val="643177EC"/>
    <w:rsid w:val="64343C34"/>
    <w:rsid w:val="643803AD"/>
    <w:rsid w:val="64392786"/>
    <w:rsid w:val="643E2088"/>
    <w:rsid w:val="64636747"/>
    <w:rsid w:val="649A11AE"/>
    <w:rsid w:val="64CD5B11"/>
    <w:rsid w:val="64D43B23"/>
    <w:rsid w:val="64E522F9"/>
    <w:rsid w:val="64E53B00"/>
    <w:rsid w:val="64EC52EE"/>
    <w:rsid w:val="6507749A"/>
    <w:rsid w:val="650B6F68"/>
    <w:rsid w:val="651156A3"/>
    <w:rsid w:val="653C0F16"/>
    <w:rsid w:val="653E662B"/>
    <w:rsid w:val="65492CC8"/>
    <w:rsid w:val="65612D6E"/>
    <w:rsid w:val="656C7B66"/>
    <w:rsid w:val="656D1180"/>
    <w:rsid w:val="65703E6B"/>
    <w:rsid w:val="65740B7F"/>
    <w:rsid w:val="658F6C58"/>
    <w:rsid w:val="659529A1"/>
    <w:rsid w:val="6595548A"/>
    <w:rsid w:val="65B53C81"/>
    <w:rsid w:val="65CA38DD"/>
    <w:rsid w:val="65DA0A63"/>
    <w:rsid w:val="65E274B7"/>
    <w:rsid w:val="65F60F99"/>
    <w:rsid w:val="660051E3"/>
    <w:rsid w:val="66070F65"/>
    <w:rsid w:val="66142AB3"/>
    <w:rsid w:val="661C2C41"/>
    <w:rsid w:val="6623691F"/>
    <w:rsid w:val="662B0E0E"/>
    <w:rsid w:val="664A0EBC"/>
    <w:rsid w:val="664A548E"/>
    <w:rsid w:val="66625E58"/>
    <w:rsid w:val="66666E2A"/>
    <w:rsid w:val="66674588"/>
    <w:rsid w:val="667B2536"/>
    <w:rsid w:val="667F4845"/>
    <w:rsid w:val="668B68EA"/>
    <w:rsid w:val="66942099"/>
    <w:rsid w:val="66982014"/>
    <w:rsid w:val="66996E60"/>
    <w:rsid w:val="669E391C"/>
    <w:rsid w:val="66A23995"/>
    <w:rsid w:val="66A91C17"/>
    <w:rsid w:val="66B612D2"/>
    <w:rsid w:val="66CB78AF"/>
    <w:rsid w:val="66D40109"/>
    <w:rsid w:val="66DA7C8B"/>
    <w:rsid w:val="66DE0D17"/>
    <w:rsid w:val="66E52ED1"/>
    <w:rsid w:val="66E77A6C"/>
    <w:rsid w:val="66EA2B44"/>
    <w:rsid w:val="66ED28E7"/>
    <w:rsid w:val="66EF74EB"/>
    <w:rsid w:val="66F10418"/>
    <w:rsid w:val="670C0533"/>
    <w:rsid w:val="67127D22"/>
    <w:rsid w:val="671410A4"/>
    <w:rsid w:val="672E1333"/>
    <w:rsid w:val="674C11B0"/>
    <w:rsid w:val="674E4CCF"/>
    <w:rsid w:val="675B1D76"/>
    <w:rsid w:val="67600245"/>
    <w:rsid w:val="67643E64"/>
    <w:rsid w:val="677A7702"/>
    <w:rsid w:val="677B62FB"/>
    <w:rsid w:val="67910D6F"/>
    <w:rsid w:val="67A521CB"/>
    <w:rsid w:val="67AE06E9"/>
    <w:rsid w:val="67B1503D"/>
    <w:rsid w:val="67B366DC"/>
    <w:rsid w:val="67B91B9A"/>
    <w:rsid w:val="67CB3365"/>
    <w:rsid w:val="67CE6900"/>
    <w:rsid w:val="67D36AFC"/>
    <w:rsid w:val="67DC0B76"/>
    <w:rsid w:val="67F93885"/>
    <w:rsid w:val="68012881"/>
    <w:rsid w:val="68036CAA"/>
    <w:rsid w:val="68146056"/>
    <w:rsid w:val="68171A5B"/>
    <w:rsid w:val="681C0A67"/>
    <w:rsid w:val="68370840"/>
    <w:rsid w:val="6849300C"/>
    <w:rsid w:val="685B1870"/>
    <w:rsid w:val="686F5A41"/>
    <w:rsid w:val="68702CA3"/>
    <w:rsid w:val="68737BE7"/>
    <w:rsid w:val="687B0A5A"/>
    <w:rsid w:val="687E1273"/>
    <w:rsid w:val="688732B1"/>
    <w:rsid w:val="68877B61"/>
    <w:rsid w:val="68906041"/>
    <w:rsid w:val="68A27B0E"/>
    <w:rsid w:val="68AF7F98"/>
    <w:rsid w:val="68BD1CED"/>
    <w:rsid w:val="6A9E4A45"/>
    <w:rsid w:val="6B9B71D6"/>
    <w:rsid w:val="724C3AC9"/>
    <w:rsid w:val="BFDF6081"/>
    <w:rsid w:val="FBF5FB08"/>
    <w:rsid w:val="FE7D9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eastAsia="黑体"/>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Body Text"/>
    <w:basedOn w:val="1"/>
    <w:link w:val="17"/>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8"/>
    <w:semiHidden/>
    <w:unhideWhenUsed/>
    <w:qFormat/>
    <w:uiPriority w:val="99"/>
    <w:pPr>
      <w:spacing w:after="120" w:line="480" w:lineRule="auto"/>
    </w:pPr>
  </w:style>
  <w:style w:type="paragraph" w:styleId="9">
    <w:name w:val="annotation subject"/>
    <w:basedOn w:val="3"/>
    <w:next w:val="3"/>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批注文字 Char"/>
    <w:basedOn w:val="11"/>
    <w:link w:val="3"/>
    <w:qFormat/>
    <w:uiPriority w:val="99"/>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character" w:customStyle="1" w:styleId="17">
    <w:name w:val="正文文本 Char"/>
    <w:basedOn w:val="11"/>
    <w:link w:val="4"/>
    <w:qFormat/>
    <w:uiPriority w:val="0"/>
    <w:rPr>
      <w:rFonts w:ascii="宋体" w:hAnsi="宋体" w:eastAsia="宋体" w:cs="Times New Roman"/>
      <w:kern w:val="0"/>
      <w:sz w:val="24"/>
      <w:szCs w:val="24"/>
    </w:rPr>
  </w:style>
  <w:style w:type="character" w:customStyle="1" w:styleId="18">
    <w:name w:val="正文文本 2 Char"/>
    <w:basedOn w:val="11"/>
    <w:link w:val="8"/>
    <w:semiHidden/>
    <w:qFormat/>
    <w:uiPriority w:val="99"/>
  </w:style>
  <w:style w:type="character" w:customStyle="1" w:styleId="19">
    <w:name w:val="批注主题 Char"/>
    <w:basedOn w:val="13"/>
    <w:link w:val="9"/>
    <w:semiHidden/>
    <w:qFormat/>
    <w:uiPriority w:val="99"/>
    <w:rPr>
      <w:b/>
      <w:bCs/>
    </w:rPr>
  </w:style>
  <w:style w:type="paragraph" w:customStyle="1" w:styleId="2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8195"/>
    <customShpInfo spid="_x0000_s8194"/>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29831</Words>
  <Characters>31062</Characters>
  <Lines>237</Lines>
  <Paragraphs>66</Paragraphs>
  <TotalTime>5</TotalTime>
  <ScaleCrop>false</ScaleCrop>
  <LinksUpToDate>false</LinksUpToDate>
  <CharactersWithSpaces>31789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2025-04-27T01:01:00Z</dcterms:created>
  <dcterms:modified xsi:type="dcterms:W3CDTF">2025-05-06T03:29:45Z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EBA606CBAAEE431E8E433B250575B086_12</vt:lpwstr>
  </property>
</Properties>
</file>