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4B8290">
      <w:pPr>
        <w:widowControl/>
        <w:jc w:val="center"/>
        <w:rPr>
          <w:rFonts w:ascii="宋体" w:hAnsi="宋体"/>
          <w:b/>
          <w:bCs/>
          <w:sz w:val="32"/>
          <w:szCs w:val="32"/>
        </w:rPr>
      </w:pPr>
      <w:bookmarkStart w:id="0" w:name="_Toc132984738"/>
      <w:bookmarkStart w:id="1" w:name="_Toc368513757"/>
      <w:r>
        <w:rPr>
          <w:rFonts w:hint="eastAsia" w:ascii="宋体" w:hAnsi="宋体" w:cs="宋体"/>
          <w:kern w:val="0"/>
        </w:rPr>
        <w:drawing>
          <wp:inline distT="0" distB="0" distL="0" distR="0">
            <wp:extent cx="4953000" cy="13430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4953000" cy="1343025"/>
                    </a:xfrm>
                    <a:prstGeom prst="rect">
                      <a:avLst/>
                    </a:prstGeom>
                    <a:noFill/>
                    <a:ln>
                      <a:noFill/>
                    </a:ln>
                  </pic:spPr>
                </pic:pic>
              </a:graphicData>
            </a:graphic>
          </wp:inline>
        </w:drawing>
      </w:r>
    </w:p>
    <w:p w14:paraId="10A0257F">
      <w:pPr>
        <w:pStyle w:val="12"/>
        <w:rPr>
          <w:rFonts w:ascii="宋体" w:hAnsi="宋体"/>
          <w:b/>
          <w:bCs/>
          <w:sz w:val="32"/>
          <w:szCs w:val="32"/>
        </w:rPr>
      </w:pPr>
    </w:p>
    <w:p w14:paraId="2B8FF332">
      <w:pPr>
        <w:pStyle w:val="13"/>
        <w:rPr>
          <w:rFonts w:hAnsi="宋体"/>
          <w:b/>
          <w:bCs/>
          <w:sz w:val="32"/>
          <w:szCs w:val="32"/>
        </w:rPr>
      </w:pPr>
    </w:p>
    <w:p w14:paraId="361B0114"/>
    <w:p w14:paraId="714490ED">
      <w:pPr>
        <w:spacing w:line="140" w:lineRule="atLeast"/>
        <w:jc w:val="center"/>
        <w:rPr>
          <w:rFonts w:ascii="Arial" w:hAnsi="Arial" w:cs="Arial"/>
          <w:b/>
          <w:sz w:val="72"/>
          <w:szCs w:val="72"/>
        </w:rPr>
      </w:pPr>
      <w:bookmarkStart w:id="2" w:name="_Toc1786301704"/>
      <w:bookmarkStart w:id="3" w:name="_Toc187934725"/>
      <w:r>
        <w:rPr>
          <w:rFonts w:hint="eastAsia" w:ascii="Arial" w:hAnsi="宋体" w:cs="Arial"/>
          <w:b/>
          <w:sz w:val="72"/>
          <w:szCs w:val="72"/>
        </w:rPr>
        <w:t>自主招标</w:t>
      </w:r>
      <w:r>
        <w:rPr>
          <w:rFonts w:ascii="Arial" w:hAnsi="宋体" w:cs="Arial"/>
          <w:b/>
          <w:sz w:val="72"/>
          <w:szCs w:val="72"/>
        </w:rPr>
        <w:t>文件</w:t>
      </w:r>
      <w:bookmarkEnd w:id="2"/>
      <w:bookmarkEnd w:id="3"/>
    </w:p>
    <w:p w14:paraId="5C8C2FA5">
      <w:pPr>
        <w:spacing w:line="140" w:lineRule="atLeast"/>
        <w:jc w:val="center"/>
        <w:rPr>
          <w:rFonts w:ascii="Arial" w:hAnsi="Arial" w:cs="Arial"/>
          <w:b/>
          <w:sz w:val="72"/>
          <w:szCs w:val="72"/>
        </w:rPr>
      </w:pPr>
    </w:p>
    <w:p w14:paraId="670B4490">
      <w:pPr>
        <w:spacing w:line="140" w:lineRule="atLeast"/>
        <w:jc w:val="center"/>
        <w:rPr>
          <w:rFonts w:ascii="Arial" w:hAnsi="Arial" w:cs="Arial"/>
          <w:b/>
          <w:sz w:val="72"/>
          <w:szCs w:val="72"/>
        </w:rPr>
      </w:pPr>
    </w:p>
    <w:p w14:paraId="5A323E98">
      <w:pPr>
        <w:jc w:val="left"/>
        <w:rPr>
          <w:rFonts w:ascii="Arial" w:hAnsi="宋体" w:cs="Arial"/>
          <w:b/>
          <w:spacing w:val="-18"/>
          <w:sz w:val="36"/>
          <w:szCs w:val="36"/>
        </w:rPr>
      </w:pPr>
      <w:r>
        <w:rPr>
          <w:rFonts w:hint="eastAsia" w:ascii="Arial" w:hAnsi="宋体" w:cs="Arial"/>
          <w:b/>
          <w:sz w:val="36"/>
          <w:szCs w:val="36"/>
        </w:rPr>
        <w:t>采购项目</w:t>
      </w:r>
      <w:r>
        <w:rPr>
          <w:rFonts w:ascii="Arial" w:hAnsi="宋体" w:cs="Arial"/>
          <w:b/>
          <w:sz w:val="36"/>
          <w:szCs w:val="36"/>
        </w:rPr>
        <w:t>编号：</w:t>
      </w:r>
      <w:r>
        <w:rPr>
          <w:rFonts w:hint="eastAsia" w:ascii="Arial" w:hAnsi="Arial" w:cs="Arial"/>
          <w:b/>
          <w:bCs/>
          <w:sz w:val="36"/>
          <w:szCs w:val="36"/>
        </w:rPr>
        <w:t>GGDZB2025【0</w:t>
      </w:r>
      <w:r>
        <w:rPr>
          <w:rFonts w:hint="eastAsia" w:ascii="Arial" w:hAnsi="Arial" w:cs="Arial"/>
          <w:b/>
          <w:bCs/>
          <w:sz w:val="36"/>
          <w:szCs w:val="36"/>
          <w:lang w:val="en-US" w:eastAsia="zh-CN"/>
        </w:rPr>
        <w:t>25</w:t>
      </w:r>
      <w:r>
        <w:rPr>
          <w:rFonts w:hint="eastAsia" w:ascii="Arial" w:hAnsi="Arial" w:cs="Arial"/>
          <w:b/>
          <w:bCs/>
          <w:sz w:val="36"/>
          <w:szCs w:val="36"/>
        </w:rPr>
        <w:t>】</w:t>
      </w:r>
    </w:p>
    <w:p w14:paraId="32728AB7">
      <w:pPr>
        <w:ind w:firstLine="2929"/>
        <w:rPr>
          <w:rFonts w:ascii="Arial" w:hAnsi="宋体" w:cs="Arial"/>
          <w:b/>
          <w:sz w:val="36"/>
          <w:szCs w:val="36"/>
        </w:rPr>
      </w:pPr>
    </w:p>
    <w:p w14:paraId="4B47872D">
      <w:pPr>
        <w:pStyle w:val="15"/>
      </w:pPr>
    </w:p>
    <w:p w14:paraId="7F7AFCA3">
      <w:pPr>
        <w:rPr>
          <w:rFonts w:ascii="Arial" w:hAnsi="宋体" w:cs="Arial"/>
          <w:b/>
          <w:sz w:val="36"/>
          <w:szCs w:val="36"/>
        </w:rPr>
      </w:pPr>
      <w:r>
        <w:rPr>
          <w:rFonts w:hint="eastAsia" w:ascii="Arial" w:hAnsi="宋体" w:cs="Arial"/>
          <w:b/>
          <w:sz w:val="36"/>
          <w:szCs w:val="36"/>
        </w:rPr>
        <w:t>采购项目名称：舞台剧《青春印丰碑》赴港演出交流</w:t>
      </w:r>
    </w:p>
    <w:p w14:paraId="4632A280">
      <w:pPr>
        <w:ind w:firstLine="2530" w:firstLineChars="700"/>
        <w:rPr>
          <w:rFonts w:ascii="Arial" w:hAnsi="宋体" w:cs="Arial"/>
          <w:b/>
          <w:spacing w:val="-10"/>
          <w:sz w:val="36"/>
          <w:szCs w:val="36"/>
        </w:rPr>
      </w:pPr>
      <w:r>
        <w:rPr>
          <w:rFonts w:hint="eastAsia" w:ascii="Arial" w:hAnsi="宋体" w:cs="Arial"/>
          <w:b/>
          <w:sz w:val="36"/>
          <w:szCs w:val="36"/>
        </w:rPr>
        <w:t>香港场制作服务采购项目</w:t>
      </w:r>
    </w:p>
    <w:p w14:paraId="5CE9FCF4">
      <w:pPr>
        <w:ind w:left="1697" w:hanging="1697" w:hangingChars="497"/>
        <w:rPr>
          <w:rFonts w:ascii="Arial" w:hAnsi="Arial" w:cs="Arial"/>
          <w:sz w:val="36"/>
          <w:szCs w:val="36"/>
          <w:u w:val="single"/>
        </w:rPr>
      </w:pPr>
      <w:r>
        <w:rPr>
          <w:rFonts w:hint="eastAsia" w:ascii="Arial" w:hAnsi="宋体" w:cs="Arial"/>
          <w:b/>
          <w:spacing w:val="-10"/>
          <w:sz w:val="36"/>
          <w:szCs w:val="36"/>
        </w:rPr>
        <w:t xml:space="preserve">  </w:t>
      </w:r>
      <w:r>
        <w:rPr>
          <w:rFonts w:ascii="Arial" w:hAnsi="Arial" w:cs="Arial"/>
          <w:b/>
          <w:spacing w:val="-10"/>
          <w:sz w:val="36"/>
          <w:szCs w:val="36"/>
        </w:rPr>
        <w:t xml:space="preserve">  </w:t>
      </w:r>
    </w:p>
    <w:p w14:paraId="0CC1CE24">
      <w:pPr>
        <w:rPr>
          <w:rFonts w:ascii="Arial" w:hAnsi="Arial" w:cs="Arial"/>
          <w:sz w:val="32"/>
          <w:szCs w:val="32"/>
          <w:u w:val="single"/>
        </w:rPr>
      </w:pPr>
      <w:r>
        <w:rPr>
          <w:rFonts w:hint="eastAsia" w:ascii="Arial" w:hAnsi="宋体" w:cs="Arial"/>
          <w:b/>
          <w:sz w:val="36"/>
          <w:szCs w:val="36"/>
        </w:rPr>
        <w:t>采购项目</w:t>
      </w:r>
      <w:r>
        <w:rPr>
          <w:rFonts w:ascii="Arial" w:hAnsi="宋体" w:cs="Arial"/>
          <w:b/>
          <w:sz w:val="36"/>
          <w:szCs w:val="36"/>
        </w:rPr>
        <w:t>组织：广东工业大学</w:t>
      </w:r>
      <w:r>
        <w:rPr>
          <w:rFonts w:hint="eastAsia" w:ascii="Arial" w:hAnsi="宋体" w:cs="Arial"/>
          <w:b/>
          <w:sz w:val="36"/>
          <w:szCs w:val="36"/>
        </w:rPr>
        <w:t>采购招标中心</w:t>
      </w:r>
      <w:r>
        <w:rPr>
          <w:rFonts w:ascii="Arial" w:hAnsi="Arial" w:cs="Arial"/>
          <w:sz w:val="32"/>
          <w:szCs w:val="32"/>
        </w:rPr>
        <w:t xml:space="preserve"> </w:t>
      </w:r>
    </w:p>
    <w:p w14:paraId="0B7C5659">
      <w:pPr>
        <w:spacing w:line="140" w:lineRule="atLeast"/>
        <w:rPr>
          <w:rFonts w:ascii="Arial" w:hAnsi="Arial" w:cs="Arial"/>
          <w:b/>
          <w:sz w:val="32"/>
          <w:szCs w:val="32"/>
        </w:rPr>
      </w:pPr>
    </w:p>
    <w:p w14:paraId="0C96CBFE">
      <w:pPr>
        <w:spacing w:line="140" w:lineRule="atLeast"/>
        <w:rPr>
          <w:rFonts w:ascii="Arial" w:hAnsi="Arial" w:cs="Arial"/>
          <w:b/>
          <w:sz w:val="32"/>
          <w:szCs w:val="32"/>
        </w:rPr>
      </w:pPr>
    </w:p>
    <w:p w14:paraId="3E4C8F8A">
      <w:pPr>
        <w:spacing w:line="140" w:lineRule="atLeast"/>
        <w:jc w:val="center"/>
        <w:rPr>
          <w:rFonts w:ascii="Arial" w:hAnsi="Arial" w:cs="Arial"/>
          <w:b/>
          <w:sz w:val="32"/>
          <w:szCs w:val="32"/>
        </w:rPr>
      </w:pPr>
    </w:p>
    <w:p w14:paraId="47C5F140">
      <w:pPr>
        <w:spacing w:line="140" w:lineRule="atLeast"/>
        <w:jc w:val="center"/>
        <w:rPr>
          <w:rFonts w:ascii="华文行楷" w:eastAsia="华文行楷"/>
          <w:b/>
          <w:sz w:val="72"/>
          <w:szCs w:val="72"/>
        </w:rPr>
      </w:pPr>
      <w:r>
        <w:rPr>
          <w:rFonts w:hint="eastAsia" w:ascii="Arial" w:hAnsi="Arial" w:cs="Arial"/>
          <w:b/>
          <w:sz w:val="32"/>
          <w:szCs w:val="32"/>
        </w:rPr>
        <w:t>2025年</w:t>
      </w:r>
      <w:r>
        <w:rPr>
          <w:rFonts w:hint="eastAsia" w:ascii="Arial" w:hAnsi="Arial" w:cs="Arial"/>
          <w:b/>
          <w:sz w:val="32"/>
          <w:szCs w:val="32"/>
          <w:lang w:val="en-US" w:eastAsia="zh-CN"/>
        </w:rPr>
        <w:t>04</w:t>
      </w:r>
      <w:r>
        <w:rPr>
          <w:rFonts w:hint="eastAsia" w:ascii="Arial" w:hAnsi="Arial" w:cs="Arial"/>
          <w:b/>
          <w:sz w:val="32"/>
          <w:szCs w:val="32"/>
        </w:rPr>
        <w:t>月</w:t>
      </w:r>
    </w:p>
    <w:p w14:paraId="36CC28F3">
      <w:pPr>
        <w:spacing w:line="520" w:lineRule="exact"/>
        <w:jc w:val="center"/>
        <w:rPr>
          <w:rFonts w:ascii="Arial" w:hAnsi="宋体" w:cs="Arial"/>
          <w:b/>
          <w:bCs/>
          <w:sz w:val="48"/>
        </w:rPr>
        <w:sectPr>
          <w:footerReference r:id="rId3" w:type="default"/>
          <w:footerReference r:id="rId4" w:type="even"/>
          <w:type w:val="oddPage"/>
          <w:pgSz w:w="11906" w:h="16838"/>
          <w:pgMar w:top="1361" w:right="1106" w:bottom="1361" w:left="1304" w:header="851" w:footer="680" w:gutter="0"/>
          <w:cols w:space="720" w:num="1"/>
          <w:docGrid w:type="lines" w:linePitch="312" w:charSpace="0"/>
        </w:sectPr>
      </w:pPr>
      <w:bookmarkStart w:id="4" w:name="_Toc551354068"/>
      <w:bookmarkStart w:id="5" w:name="_Toc1817961985"/>
    </w:p>
    <w:p w14:paraId="0FF29750">
      <w:pPr>
        <w:spacing w:line="520" w:lineRule="exact"/>
        <w:jc w:val="center"/>
        <w:rPr>
          <w:rFonts w:ascii="Arial" w:hAnsi="宋体" w:cs="Arial"/>
          <w:b/>
          <w:bCs/>
          <w:sz w:val="48"/>
        </w:rPr>
      </w:pPr>
    </w:p>
    <w:p w14:paraId="731DB588">
      <w:pPr>
        <w:pStyle w:val="38"/>
        <w:ind w:left="360" w:right="-82"/>
      </w:pPr>
    </w:p>
    <w:p w14:paraId="67C4D6E1">
      <w:pPr>
        <w:spacing w:line="520" w:lineRule="exact"/>
        <w:jc w:val="center"/>
        <w:rPr>
          <w:rFonts w:ascii="Arial" w:hAnsi="Arial" w:cs="Arial"/>
          <w:b/>
          <w:bCs/>
          <w:sz w:val="48"/>
        </w:rPr>
      </w:pPr>
      <w:r>
        <w:rPr>
          <w:rFonts w:ascii="Arial" w:hAnsi="宋体" w:cs="Arial"/>
          <w:b/>
          <w:bCs/>
          <w:sz w:val="48"/>
        </w:rPr>
        <w:t>目</w:t>
      </w:r>
      <w:r>
        <w:rPr>
          <w:rFonts w:ascii="Arial" w:hAnsi="Arial" w:cs="Arial"/>
          <w:b/>
          <w:bCs/>
          <w:sz w:val="48"/>
        </w:rPr>
        <w:t xml:space="preserve">    </w:t>
      </w:r>
      <w:r>
        <w:rPr>
          <w:rFonts w:ascii="Arial" w:hAnsi="宋体" w:cs="Arial"/>
          <w:b/>
          <w:bCs/>
          <w:sz w:val="48"/>
        </w:rPr>
        <w:t>录</w:t>
      </w:r>
      <w:bookmarkEnd w:id="4"/>
      <w:bookmarkEnd w:id="5"/>
    </w:p>
    <w:sdt>
      <w:sdtPr>
        <w:rPr>
          <w:rFonts w:ascii="宋体" w:hAnsi="宋体"/>
          <w:sz w:val="21"/>
        </w:rPr>
        <w:id w:val="352952765"/>
        <w:docPartObj>
          <w:docPartGallery w:val="Table of Contents"/>
          <w:docPartUnique/>
        </w:docPartObj>
      </w:sdtPr>
      <w:sdtEndPr>
        <w:rPr>
          <w:rFonts w:hint="eastAsia" w:ascii="宋体" w:hAnsi="宋体" w:cs="宋体"/>
          <w:bCs/>
          <w:sz w:val="28"/>
          <w:szCs w:val="28"/>
        </w:rPr>
      </w:sdtEndPr>
      <w:sdtContent>
        <w:p w14:paraId="19980853">
          <w:pPr>
            <w:jc w:val="center"/>
          </w:pPr>
        </w:p>
        <w:p w14:paraId="4CAB993A">
          <w:pPr>
            <w:pStyle w:val="31"/>
            <w:tabs>
              <w:tab w:val="right" w:leader="dot" w:pos="9496"/>
              <w:tab w:val="clear" w:pos="9540"/>
            </w:tabs>
            <w:rPr>
              <w:rFonts w:cs="宋体"/>
              <w:sz w:val="28"/>
              <w:szCs w:val="28"/>
            </w:rPr>
          </w:pPr>
          <w:r>
            <w:rPr>
              <w:rFonts w:hint="eastAsia" w:cs="宋体"/>
              <w:sz w:val="28"/>
              <w:szCs w:val="28"/>
            </w:rPr>
            <w:fldChar w:fldCharType="begin"/>
          </w:r>
          <w:r>
            <w:rPr>
              <w:rFonts w:hint="eastAsia" w:cs="宋体"/>
              <w:sz w:val="28"/>
              <w:szCs w:val="28"/>
            </w:rPr>
            <w:instrText xml:space="preserve">TOC \o "1-1" \h \u </w:instrText>
          </w:r>
          <w:r>
            <w:rPr>
              <w:rFonts w:hint="eastAsia" w:cs="宋体"/>
              <w:sz w:val="28"/>
              <w:szCs w:val="28"/>
            </w:rPr>
            <w:fldChar w:fldCharType="separate"/>
          </w:r>
          <w:r>
            <w:fldChar w:fldCharType="begin"/>
          </w:r>
          <w:r>
            <w:instrText xml:space="preserve"> HYPERLINK \l "_Toc1540746895" </w:instrText>
          </w:r>
          <w:r>
            <w:fldChar w:fldCharType="separate"/>
          </w:r>
          <w:r>
            <w:rPr>
              <w:rFonts w:hint="eastAsia" w:cs="宋体"/>
              <w:sz w:val="28"/>
              <w:szCs w:val="28"/>
            </w:rPr>
            <w:t>第一部分  投标邀请函</w:t>
          </w:r>
          <w:r>
            <w:rPr>
              <w:rFonts w:hint="eastAsia" w:cs="宋体"/>
              <w:sz w:val="28"/>
              <w:szCs w:val="28"/>
            </w:rPr>
            <w:tab/>
          </w:r>
          <w:r>
            <w:rPr>
              <w:rFonts w:hint="eastAsia" w:cs="宋体"/>
              <w:sz w:val="28"/>
              <w:szCs w:val="28"/>
            </w:rPr>
            <w:fldChar w:fldCharType="begin"/>
          </w:r>
          <w:r>
            <w:rPr>
              <w:rFonts w:hint="eastAsia" w:cs="宋体"/>
              <w:sz w:val="28"/>
              <w:szCs w:val="28"/>
            </w:rPr>
            <w:instrText xml:space="preserve"> PAGEREF _Toc1540746895 \h </w:instrText>
          </w:r>
          <w:r>
            <w:rPr>
              <w:rFonts w:hint="eastAsia" w:cs="宋体"/>
              <w:sz w:val="28"/>
              <w:szCs w:val="28"/>
            </w:rPr>
            <w:fldChar w:fldCharType="separate"/>
          </w:r>
          <w:r>
            <w:rPr>
              <w:rFonts w:hint="eastAsia" w:cs="宋体"/>
              <w:sz w:val="28"/>
              <w:szCs w:val="28"/>
            </w:rPr>
            <w:t>3</w:t>
          </w:r>
          <w:r>
            <w:rPr>
              <w:rFonts w:hint="eastAsia" w:cs="宋体"/>
              <w:sz w:val="28"/>
              <w:szCs w:val="28"/>
            </w:rPr>
            <w:fldChar w:fldCharType="end"/>
          </w:r>
          <w:r>
            <w:rPr>
              <w:rFonts w:hint="eastAsia" w:cs="宋体"/>
              <w:sz w:val="28"/>
              <w:szCs w:val="28"/>
            </w:rPr>
            <w:fldChar w:fldCharType="end"/>
          </w:r>
        </w:p>
        <w:p w14:paraId="293B1F8B">
          <w:pPr>
            <w:pStyle w:val="31"/>
            <w:tabs>
              <w:tab w:val="right" w:leader="dot" w:pos="9496"/>
              <w:tab w:val="clear" w:pos="9540"/>
            </w:tabs>
            <w:rPr>
              <w:rFonts w:cs="宋体"/>
              <w:sz w:val="28"/>
              <w:szCs w:val="28"/>
            </w:rPr>
          </w:pPr>
          <w:r>
            <w:fldChar w:fldCharType="begin"/>
          </w:r>
          <w:r>
            <w:instrText xml:space="preserve"> HYPERLINK \l "_Toc975248739" </w:instrText>
          </w:r>
          <w:r>
            <w:fldChar w:fldCharType="separate"/>
          </w:r>
          <w:r>
            <w:rPr>
              <w:rFonts w:hint="eastAsia" w:cs="宋体"/>
              <w:sz w:val="28"/>
              <w:szCs w:val="28"/>
            </w:rPr>
            <w:t>第二部分  投标须知</w:t>
          </w:r>
          <w:r>
            <w:rPr>
              <w:rFonts w:hint="eastAsia" w:cs="宋体"/>
              <w:sz w:val="28"/>
              <w:szCs w:val="28"/>
            </w:rPr>
            <w:tab/>
          </w:r>
          <w:r>
            <w:rPr>
              <w:rFonts w:hint="eastAsia" w:cs="宋体"/>
              <w:sz w:val="28"/>
              <w:szCs w:val="28"/>
            </w:rPr>
            <w:fldChar w:fldCharType="begin"/>
          </w:r>
          <w:r>
            <w:rPr>
              <w:rFonts w:hint="eastAsia" w:cs="宋体"/>
              <w:sz w:val="28"/>
              <w:szCs w:val="28"/>
            </w:rPr>
            <w:instrText xml:space="preserve"> PAGEREF _Toc975248739 \h </w:instrText>
          </w:r>
          <w:r>
            <w:rPr>
              <w:rFonts w:hint="eastAsia" w:cs="宋体"/>
              <w:sz w:val="28"/>
              <w:szCs w:val="28"/>
            </w:rPr>
            <w:fldChar w:fldCharType="separate"/>
          </w:r>
          <w:r>
            <w:rPr>
              <w:rFonts w:hint="eastAsia" w:cs="宋体"/>
              <w:sz w:val="28"/>
              <w:szCs w:val="28"/>
            </w:rPr>
            <w:t>6</w:t>
          </w:r>
          <w:r>
            <w:rPr>
              <w:rFonts w:hint="eastAsia" w:cs="宋体"/>
              <w:sz w:val="28"/>
              <w:szCs w:val="28"/>
            </w:rPr>
            <w:fldChar w:fldCharType="end"/>
          </w:r>
          <w:r>
            <w:rPr>
              <w:rFonts w:hint="eastAsia" w:cs="宋体"/>
              <w:sz w:val="28"/>
              <w:szCs w:val="28"/>
            </w:rPr>
            <w:fldChar w:fldCharType="end"/>
          </w:r>
        </w:p>
        <w:p w14:paraId="3BFCB6ED">
          <w:pPr>
            <w:pStyle w:val="31"/>
            <w:tabs>
              <w:tab w:val="right" w:leader="dot" w:pos="9496"/>
              <w:tab w:val="clear" w:pos="9540"/>
            </w:tabs>
            <w:rPr>
              <w:rFonts w:cs="宋体"/>
              <w:sz w:val="28"/>
              <w:szCs w:val="28"/>
            </w:rPr>
          </w:pPr>
          <w:r>
            <w:fldChar w:fldCharType="begin"/>
          </w:r>
          <w:r>
            <w:instrText xml:space="preserve"> HYPERLINK \l "_Toc1410362469" </w:instrText>
          </w:r>
          <w:r>
            <w:fldChar w:fldCharType="separate"/>
          </w:r>
          <w:r>
            <w:rPr>
              <w:rFonts w:hint="eastAsia" w:cs="宋体"/>
              <w:sz w:val="28"/>
              <w:szCs w:val="28"/>
            </w:rPr>
            <w:t>第三部份  用户需求书</w:t>
          </w:r>
          <w:r>
            <w:rPr>
              <w:rFonts w:hint="eastAsia" w:cs="宋体"/>
              <w:sz w:val="28"/>
              <w:szCs w:val="28"/>
            </w:rPr>
            <w:tab/>
          </w:r>
          <w:r>
            <w:rPr>
              <w:rFonts w:hint="eastAsia" w:cs="宋体"/>
              <w:sz w:val="28"/>
              <w:szCs w:val="28"/>
            </w:rPr>
            <w:fldChar w:fldCharType="begin"/>
          </w:r>
          <w:r>
            <w:rPr>
              <w:rFonts w:hint="eastAsia" w:cs="宋体"/>
              <w:sz w:val="28"/>
              <w:szCs w:val="28"/>
            </w:rPr>
            <w:instrText xml:space="preserve"> PAGEREF _Toc1410362469 \h </w:instrText>
          </w:r>
          <w:r>
            <w:rPr>
              <w:rFonts w:hint="eastAsia" w:cs="宋体"/>
              <w:sz w:val="28"/>
              <w:szCs w:val="28"/>
            </w:rPr>
            <w:fldChar w:fldCharType="separate"/>
          </w:r>
          <w:r>
            <w:rPr>
              <w:rFonts w:hint="eastAsia" w:cs="宋体"/>
              <w:sz w:val="28"/>
              <w:szCs w:val="28"/>
            </w:rPr>
            <w:t>18</w:t>
          </w:r>
          <w:r>
            <w:rPr>
              <w:rFonts w:hint="eastAsia" w:cs="宋体"/>
              <w:sz w:val="28"/>
              <w:szCs w:val="28"/>
            </w:rPr>
            <w:fldChar w:fldCharType="end"/>
          </w:r>
          <w:r>
            <w:rPr>
              <w:rFonts w:hint="eastAsia" w:cs="宋体"/>
              <w:sz w:val="28"/>
              <w:szCs w:val="28"/>
            </w:rPr>
            <w:fldChar w:fldCharType="end"/>
          </w:r>
        </w:p>
        <w:p w14:paraId="3891B265">
          <w:pPr>
            <w:pStyle w:val="31"/>
            <w:tabs>
              <w:tab w:val="right" w:leader="dot" w:pos="9496"/>
              <w:tab w:val="clear" w:pos="9540"/>
            </w:tabs>
            <w:rPr>
              <w:rFonts w:cs="宋体"/>
              <w:sz w:val="28"/>
              <w:szCs w:val="28"/>
            </w:rPr>
          </w:pPr>
          <w:r>
            <w:fldChar w:fldCharType="begin"/>
          </w:r>
          <w:r>
            <w:instrText xml:space="preserve"> HYPERLINK \l "_Toc37520897" </w:instrText>
          </w:r>
          <w:r>
            <w:fldChar w:fldCharType="separate"/>
          </w:r>
          <w:r>
            <w:rPr>
              <w:rFonts w:hint="eastAsia" w:cs="宋体"/>
              <w:sz w:val="28"/>
              <w:szCs w:val="28"/>
            </w:rPr>
            <w:t>第四部分  合同（样式）</w:t>
          </w:r>
          <w:r>
            <w:rPr>
              <w:rFonts w:hint="eastAsia" w:cs="宋体"/>
              <w:sz w:val="28"/>
              <w:szCs w:val="28"/>
            </w:rPr>
            <w:tab/>
          </w:r>
          <w:r>
            <w:rPr>
              <w:rFonts w:hint="eastAsia" w:cs="宋体"/>
              <w:sz w:val="28"/>
              <w:szCs w:val="28"/>
            </w:rPr>
            <w:fldChar w:fldCharType="end"/>
          </w:r>
          <w:r>
            <w:rPr>
              <w:rFonts w:hint="eastAsia" w:cs="宋体"/>
              <w:sz w:val="28"/>
              <w:szCs w:val="28"/>
            </w:rPr>
            <w:t>25</w:t>
          </w:r>
        </w:p>
        <w:p w14:paraId="61003A05">
          <w:pPr>
            <w:pStyle w:val="31"/>
            <w:tabs>
              <w:tab w:val="right" w:leader="dot" w:pos="9496"/>
              <w:tab w:val="clear" w:pos="9540"/>
            </w:tabs>
            <w:rPr>
              <w:rFonts w:cs="宋体"/>
              <w:sz w:val="28"/>
              <w:szCs w:val="28"/>
            </w:rPr>
          </w:pPr>
          <w:r>
            <w:fldChar w:fldCharType="begin"/>
          </w:r>
          <w:r>
            <w:instrText xml:space="preserve"> HYPERLINK \l "_Toc1401007308" </w:instrText>
          </w:r>
          <w:r>
            <w:fldChar w:fldCharType="separate"/>
          </w:r>
          <w:r>
            <w:rPr>
              <w:rFonts w:hint="eastAsia" w:cs="宋体"/>
              <w:sz w:val="28"/>
              <w:szCs w:val="28"/>
            </w:rPr>
            <w:t>第五部分  评标方法及标准</w:t>
          </w:r>
          <w:r>
            <w:rPr>
              <w:rFonts w:hint="eastAsia" w:cs="宋体"/>
              <w:sz w:val="28"/>
              <w:szCs w:val="28"/>
            </w:rPr>
            <w:tab/>
          </w:r>
          <w:r>
            <w:rPr>
              <w:rFonts w:hint="eastAsia" w:cs="宋体"/>
              <w:sz w:val="28"/>
              <w:szCs w:val="28"/>
            </w:rPr>
            <w:fldChar w:fldCharType="begin"/>
          </w:r>
          <w:r>
            <w:rPr>
              <w:rFonts w:hint="eastAsia" w:cs="宋体"/>
              <w:sz w:val="28"/>
              <w:szCs w:val="28"/>
            </w:rPr>
            <w:instrText xml:space="preserve"> PAGEREF _Toc1401007308 \h </w:instrText>
          </w:r>
          <w:r>
            <w:rPr>
              <w:rFonts w:hint="eastAsia" w:cs="宋体"/>
              <w:sz w:val="28"/>
              <w:szCs w:val="28"/>
            </w:rPr>
            <w:fldChar w:fldCharType="separate"/>
          </w:r>
          <w:r>
            <w:rPr>
              <w:rFonts w:hint="eastAsia" w:cs="宋体"/>
              <w:sz w:val="28"/>
              <w:szCs w:val="28"/>
            </w:rPr>
            <w:t>31</w:t>
          </w:r>
          <w:r>
            <w:rPr>
              <w:rFonts w:hint="eastAsia" w:cs="宋体"/>
              <w:sz w:val="28"/>
              <w:szCs w:val="28"/>
            </w:rPr>
            <w:fldChar w:fldCharType="end"/>
          </w:r>
          <w:r>
            <w:rPr>
              <w:rFonts w:hint="eastAsia" w:cs="宋体"/>
              <w:sz w:val="28"/>
              <w:szCs w:val="28"/>
            </w:rPr>
            <w:fldChar w:fldCharType="end"/>
          </w:r>
        </w:p>
        <w:p w14:paraId="76D5F90C">
          <w:pPr>
            <w:pStyle w:val="31"/>
            <w:tabs>
              <w:tab w:val="right" w:leader="dot" w:pos="9496"/>
              <w:tab w:val="clear" w:pos="9540"/>
            </w:tabs>
            <w:rPr>
              <w:rFonts w:cs="宋体"/>
              <w:sz w:val="28"/>
              <w:szCs w:val="28"/>
            </w:rPr>
          </w:pPr>
          <w:r>
            <w:fldChar w:fldCharType="begin"/>
          </w:r>
          <w:r>
            <w:instrText xml:space="preserve"> HYPERLINK \l "_Toc1719119848" </w:instrText>
          </w:r>
          <w:r>
            <w:fldChar w:fldCharType="separate"/>
          </w:r>
          <w:r>
            <w:rPr>
              <w:rFonts w:hint="eastAsia" w:cs="宋体"/>
              <w:sz w:val="28"/>
              <w:szCs w:val="28"/>
            </w:rPr>
            <w:t>第六部分  投标文件格式</w:t>
          </w:r>
          <w:r>
            <w:rPr>
              <w:rFonts w:hint="eastAsia" w:cs="宋体"/>
              <w:sz w:val="28"/>
              <w:szCs w:val="28"/>
            </w:rPr>
            <w:tab/>
          </w:r>
          <w:r>
            <w:rPr>
              <w:rFonts w:hint="eastAsia" w:cs="宋体"/>
              <w:sz w:val="28"/>
              <w:szCs w:val="28"/>
            </w:rPr>
            <w:fldChar w:fldCharType="end"/>
          </w:r>
          <w:r>
            <w:rPr>
              <w:rFonts w:hint="eastAsia" w:cs="宋体"/>
              <w:sz w:val="28"/>
              <w:szCs w:val="28"/>
            </w:rPr>
            <w:t>41</w:t>
          </w:r>
        </w:p>
        <w:p w14:paraId="5DDBBC42">
          <w:pPr>
            <w:spacing w:line="520" w:lineRule="exact"/>
            <w:rPr>
              <w:rFonts w:ascii="宋体" w:hAnsi="宋体" w:cs="宋体"/>
              <w:b/>
              <w:bCs/>
              <w:sz w:val="28"/>
              <w:szCs w:val="28"/>
            </w:rPr>
          </w:pPr>
          <w:r>
            <w:rPr>
              <w:rFonts w:hint="eastAsia" w:ascii="宋体" w:hAnsi="宋体" w:cs="宋体"/>
              <w:bCs/>
              <w:sz w:val="28"/>
              <w:szCs w:val="28"/>
            </w:rPr>
            <w:fldChar w:fldCharType="end"/>
          </w:r>
        </w:p>
      </w:sdtContent>
    </w:sdt>
    <w:p w14:paraId="7846FD49">
      <w:pPr>
        <w:jc w:val="left"/>
        <w:rPr>
          <w:rFonts w:ascii="宋体" w:hAnsi="宋体"/>
          <w:b/>
          <w:bCs/>
          <w:sz w:val="21"/>
          <w:szCs w:val="21"/>
        </w:rPr>
      </w:pPr>
      <w:r>
        <w:rPr>
          <w:rFonts w:hint="eastAsia" w:ascii="宋体" w:hAnsi="宋体"/>
          <w:b/>
          <w:bCs/>
          <w:sz w:val="21"/>
          <w:szCs w:val="21"/>
        </w:rPr>
        <w:br w:type="page"/>
      </w:r>
    </w:p>
    <w:p w14:paraId="754FA84E">
      <w:pPr>
        <w:spacing w:line="360" w:lineRule="auto"/>
        <w:jc w:val="center"/>
        <w:outlineLvl w:val="0"/>
        <w:rPr>
          <w:rFonts w:ascii="Arial" w:hAnsi="宋体" w:cs="Arial"/>
          <w:b/>
          <w:sz w:val="32"/>
          <w:szCs w:val="32"/>
        </w:rPr>
      </w:pPr>
      <w:bookmarkStart w:id="6" w:name="_Toc1540746895"/>
      <w:r>
        <w:rPr>
          <w:rFonts w:ascii="Arial" w:hAnsi="宋体" w:cs="Arial"/>
          <w:b/>
          <w:sz w:val="32"/>
          <w:szCs w:val="32"/>
        </w:rPr>
        <w:t>第一部分</w:t>
      </w:r>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邀请函</w:t>
      </w:r>
      <w:bookmarkEnd w:id="6"/>
    </w:p>
    <w:p w14:paraId="3D52690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广东工业大学就</w:t>
      </w:r>
      <w:bookmarkStart w:id="7" w:name="OLE_LINK16"/>
      <w:r>
        <w:rPr>
          <w:rFonts w:hint="eastAsia" w:ascii="Arial" w:hAnsi="Arial" w:cs="Arial"/>
          <w:color w:val="000000"/>
          <w:sz w:val="28"/>
          <w:szCs w:val="28"/>
        </w:rPr>
        <w:t>舞台剧《青春印丰碑》赴港演出交流香港场制作服务采购项目</w:t>
      </w:r>
      <w:bookmarkEnd w:id="7"/>
      <w:r>
        <w:rPr>
          <w:rFonts w:ascii="Arial" w:hAnsi="Arial" w:cs="Arial"/>
          <w:color w:val="000000"/>
          <w:sz w:val="28"/>
          <w:szCs w:val="28"/>
        </w:rPr>
        <w:t>进行自主招标采购，欢迎符合资格条件的供应商参加。</w:t>
      </w:r>
    </w:p>
    <w:p w14:paraId="5BC7CEDE">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采购项目编号：</w:t>
      </w:r>
      <w:bookmarkStart w:id="8" w:name="OLE_LINK17"/>
      <w:r>
        <w:rPr>
          <w:rFonts w:hint="eastAsia" w:ascii="Arial" w:hAnsi="Arial" w:cs="Arial"/>
          <w:color w:val="000000"/>
          <w:sz w:val="28"/>
          <w:szCs w:val="28"/>
        </w:rPr>
        <w:t>GGDZB2025【0</w:t>
      </w:r>
      <w:r>
        <w:rPr>
          <w:rFonts w:hint="eastAsia" w:ascii="Arial" w:hAnsi="Arial" w:cs="Arial"/>
          <w:color w:val="000000"/>
          <w:sz w:val="28"/>
          <w:szCs w:val="28"/>
          <w:lang w:val="en-US" w:eastAsia="zh-CN"/>
        </w:rPr>
        <w:t>25</w:t>
      </w:r>
      <w:r>
        <w:rPr>
          <w:rFonts w:hint="eastAsia" w:ascii="Arial" w:hAnsi="Arial" w:cs="Arial"/>
          <w:color w:val="000000"/>
          <w:sz w:val="28"/>
          <w:szCs w:val="28"/>
        </w:rPr>
        <w:t>】</w:t>
      </w:r>
      <w:bookmarkEnd w:id="8"/>
      <w:r>
        <w:rPr>
          <w:rFonts w:ascii="Arial" w:hAnsi="Arial" w:cs="Arial"/>
          <w:color w:val="000000"/>
          <w:sz w:val="28"/>
          <w:szCs w:val="28"/>
        </w:rPr>
        <w:t xml:space="preserve"> </w:t>
      </w:r>
    </w:p>
    <w:p w14:paraId="0D14C055">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二、采购项目名称：</w:t>
      </w:r>
      <w:bookmarkStart w:id="9" w:name="OLE_LINK18"/>
      <w:r>
        <w:rPr>
          <w:rFonts w:hint="eastAsia" w:ascii="Arial" w:hAnsi="Arial" w:cs="Arial"/>
          <w:color w:val="000000"/>
          <w:sz w:val="28"/>
          <w:szCs w:val="28"/>
        </w:rPr>
        <w:t>舞台剧《青春印丰碑》赴港演出交流香港场制作服务采购项目</w:t>
      </w:r>
    </w:p>
    <w:bookmarkEnd w:id="9"/>
    <w:p w14:paraId="6FC06250">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三、采购项目预算：</w:t>
      </w:r>
      <w:r>
        <w:rPr>
          <w:rFonts w:ascii="Arial" w:hAnsi="Arial" w:cs="Arial"/>
          <w:color w:val="000000"/>
          <w:sz w:val="28"/>
          <w:szCs w:val="28"/>
        </w:rPr>
        <w:t>人民币</w:t>
      </w:r>
      <w:bookmarkStart w:id="160" w:name="_GoBack"/>
      <w:bookmarkStart w:id="10" w:name="OLE_LINK19"/>
      <w:r>
        <w:rPr>
          <w:rFonts w:hint="eastAsia" w:ascii="Arial" w:hAnsi="Arial" w:cs="Arial"/>
          <w:color w:val="000000"/>
          <w:sz w:val="28"/>
          <w:szCs w:val="28"/>
        </w:rPr>
        <w:t>730,000</w:t>
      </w:r>
      <w:bookmarkEnd w:id="160"/>
      <w:r>
        <w:rPr>
          <w:rFonts w:hint="eastAsia" w:ascii="Arial" w:hAnsi="Arial" w:cs="Arial"/>
          <w:color w:val="000000"/>
          <w:sz w:val="28"/>
          <w:szCs w:val="28"/>
        </w:rPr>
        <w:t>.00</w:t>
      </w:r>
      <w:bookmarkEnd w:id="10"/>
      <w:r>
        <w:rPr>
          <w:rFonts w:ascii="Arial" w:hAnsi="Arial" w:cs="Arial"/>
          <w:color w:val="000000"/>
          <w:sz w:val="28"/>
          <w:szCs w:val="28"/>
        </w:rPr>
        <w:t>元</w:t>
      </w:r>
    </w:p>
    <w:p w14:paraId="2A062B85">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四、项目需求部门：</w:t>
      </w:r>
      <w:r>
        <w:rPr>
          <w:rFonts w:ascii="Arial" w:hAnsi="Arial" w:cs="Arial"/>
          <w:color w:val="000000"/>
          <w:sz w:val="28"/>
          <w:szCs w:val="28"/>
        </w:rPr>
        <w:t>通识教育中心、文化素质教育中心</w:t>
      </w:r>
    </w:p>
    <w:p w14:paraId="74EEB86B">
      <w:pPr>
        <w:pStyle w:val="15"/>
        <w:spacing w:before="0"/>
        <w:ind w:firstLine="562" w:firstLineChars="200"/>
        <w:rPr>
          <w:rFonts w:cs="Arial"/>
          <w:bCs/>
          <w:snapToGrid/>
          <w:kern w:val="2"/>
          <w:sz w:val="28"/>
          <w:szCs w:val="28"/>
        </w:rPr>
      </w:pPr>
      <w:r>
        <w:rPr>
          <w:rFonts w:cs="Arial"/>
          <w:bCs/>
          <w:snapToGrid/>
          <w:kern w:val="2"/>
          <w:sz w:val="28"/>
          <w:szCs w:val="28"/>
        </w:rPr>
        <w:t>五、采购项目需求</w:t>
      </w:r>
      <w:r>
        <w:rPr>
          <w:rFonts w:hint="eastAsia" w:cs="Arial"/>
          <w:bCs/>
          <w:snapToGrid/>
          <w:kern w:val="2"/>
          <w:sz w:val="28"/>
          <w:szCs w:val="28"/>
        </w:rPr>
        <w:t>：</w:t>
      </w:r>
      <w:r>
        <w:rPr>
          <w:rFonts w:hAnsi="宋体" w:cs="Arial"/>
          <w:b w:val="0"/>
          <w:bCs/>
          <w:sz w:val="28"/>
          <w:szCs w:val="28"/>
        </w:rPr>
        <w:t>详见</w:t>
      </w:r>
      <w:r>
        <w:rPr>
          <w:rFonts w:hint="eastAsia" w:hAnsi="宋体" w:cs="Arial"/>
          <w:b w:val="0"/>
          <w:bCs/>
          <w:sz w:val="28"/>
          <w:szCs w:val="28"/>
        </w:rPr>
        <w:t>第三部分</w:t>
      </w:r>
      <w:r>
        <w:rPr>
          <w:rFonts w:hAnsi="宋体" w:cs="Arial"/>
          <w:b w:val="0"/>
          <w:bCs/>
          <w:sz w:val="28"/>
          <w:szCs w:val="28"/>
        </w:rPr>
        <w:t>《用户需求</w:t>
      </w:r>
      <w:r>
        <w:rPr>
          <w:rFonts w:hint="eastAsia" w:hAnsi="宋体" w:cs="Arial"/>
          <w:b w:val="0"/>
          <w:bCs/>
          <w:sz w:val="28"/>
          <w:szCs w:val="28"/>
        </w:rPr>
        <w:t>书</w:t>
      </w:r>
      <w:r>
        <w:rPr>
          <w:rFonts w:hAnsi="宋体" w:cs="Arial"/>
          <w:b w:val="0"/>
          <w:bCs/>
          <w:sz w:val="28"/>
          <w:szCs w:val="28"/>
        </w:rPr>
        <w:t>》</w:t>
      </w:r>
    </w:p>
    <w:p w14:paraId="1DB4884F">
      <w:pPr>
        <w:pStyle w:val="15"/>
        <w:spacing w:before="0"/>
        <w:ind w:firstLine="562" w:firstLineChars="200"/>
        <w:rPr>
          <w:rFonts w:cs="Arial"/>
          <w:bCs/>
          <w:sz w:val="28"/>
          <w:szCs w:val="28"/>
        </w:rPr>
      </w:pPr>
      <w:r>
        <w:rPr>
          <w:rFonts w:cs="Arial"/>
          <w:bCs/>
          <w:sz w:val="28"/>
          <w:szCs w:val="28"/>
        </w:rPr>
        <w:t>六、合格投标人资格要求：</w:t>
      </w:r>
    </w:p>
    <w:p w14:paraId="58C15DD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1.投标人应具备《政府采购法》第二十二条规定的条件</w:t>
      </w:r>
      <w:r>
        <w:rPr>
          <w:rFonts w:hint="eastAsia" w:ascii="Arial" w:hAnsi="Arial" w:cs="Arial"/>
          <w:color w:val="000000"/>
          <w:sz w:val="28"/>
          <w:szCs w:val="28"/>
        </w:rPr>
        <w:t>：</w:t>
      </w:r>
    </w:p>
    <w:p w14:paraId="04F2786A">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1）具有独立承担民事责任的能力：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w:t>
      </w:r>
    </w:p>
    <w:p w14:paraId="1AF14DB5">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（2）具有良好的商业信誉和健全的财务会计制度：</w:t>
      </w:r>
      <w:r>
        <w:rPr>
          <w:rFonts w:ascii="Arial" w:hAnsi="Arial" w:cs="Arial"/>
          <w:color w:val="000000"/>
          <w:sz w:val="28"/>
          <w:szCs w:val="28"/>
        </w:rPr>
        <w:t>提供</w:t>
      </w:r>
      <w:r>
        <w:rPr>
          <w:rFonts w:hint="eastAsia" w:ascii="Arial" w:hAnsi="Arial" w:cs="Arial"/>
          <w:color w:val="000000"/>
          <w:sz w:val="28"/>
          <w:szCs w:val="28"/>
        </w:rPr>
        <w:t>2023年度或</w:t>
      </w:r>
      <w:r>
        <w:rPr>
          <w:rFonts w:ascii="Arial" w:hAnsi="Arial" w:cs="Arial"/>
          <w:color w:val="000000"/>
          <w:sz w:val="28"/>
          <w:szCs w:val="28"/>
        </w:rPr>
        <w:t>202</w:t>
      </w:r>
      <w:r>
        <w:rPr>
          <w:rFonts w:hint="eastAsia" w:ascii="Arial" w:hAnsi="Arial" w:cs="Arial"/>
          <w:color w:val="000000"/>
          <w:sz w:val="28"/>
          <w:szCs w:val="28"/>
        </w:rPr>
        <w:t>4</w:t>
      </w:r>
      <w:r>
        <w:rPr>
          <w:rFonts w:ascii="Arial" w:hAnsi="Arial" w:cs="Arial"/>
          <w:color w:val="000000"/>
          <w:sz w:val="28"/>
          <w:szCs w:val="28"/>
        </w:rPr>
        <w:t>年度</w:t>
      </w:r>
      <w:r>
        <w:rPr>
          <w:rFonts w:hint="eastAsia" w:ascii="Arial" w:hAnsi="Arial" w:cs="Arial"/>
          <w:color w:val="000000"/>
          <w:sz w:val="28"/>
          <w:szCs w:val="28"/>
        </w:rPr>
        <w:t>或2025年任一个月度或季度</w:t>
      </w:r>
      <w:r>
        <w:rPr>
          <w:rFonts w:ascii="Arial" w:hAnsi="Arial" w:cs="Arial"/>
          <w:color w:val="000000"/>
          <w:sz w:val="28"/>
          <w:szCs w:val="28"/>
        </w:rPr>
        <w:t>的财务状况报告(新成立公司提供成立至今的月或季度财务报表)或基本开户行出具的资信证明</w:t>
      </w:r>
      <w:r>
        <w:rPr>
          <w:rFonts w:hint="eastAsia" w:ascii="Arial" w:hAnsi="Arial" w:cs="Arial"/>
          <w:color w:val="000000"/>
          <w:sz w:val="28"/>
          <w:szCs w:val="28"/>
        </w:rPr>
        <w:t>；</w:t>
      </w:r>
    </w:p>
    <w:p w14:paraId="61364FC3">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（3）具有履行合同所必需的设备和专业技术能力：提供投标截止日前</w:t>
      </w:r>
      <w:r>
        <w:rPr>
          <w:rFonts w:ascii="Arial" w:hAnsi="Arial" w:cs="Arial"/>
          <w:color w:val="000000"/>
          <w:sz w:val="28"/>
          <w:szCs w:val="28"/>
        </w:rPr>
        <w:t>6</w:t>
      </w:r>
      <w:r>
        <w:rPr>
          <w:rFonts w:hint="eastAsia" w:ascii="Arial" w:hAnsi="Arial" w:cs="Arial"/>
          <w:color w:val="000000"/>
          <w:sz w:val="28"/>
          <w:szCs w:val="28"/>
        </w:rPr>
        <w:t>个月内任意</w:t>
      </w:r>
      <w:r>
        <w:rPr>
          <w:rFonts w:ascii="Arial" w:hAnsi="Arial" w:cs="Arial"/>
          <w:color w:val="000000"/>
          <w:sz w:val="28"/>
          <w:szCs w:val="28"/>
        </w:rPr>
        <w:t>1</w:t>
      </w:r>
      <w:r>
        <w:rPr>
          <w:rFonts w:hint="eastAsia" w:ascii="Arial" w:hAnsi="Arial" w:cs="Arial"/>
          <w:color w:val="000000"/>
          <w:sz w:val="28"/>
          <w:szCs w:val="28"/>
        </w:rPr>
        <w:t>个月依法缴纳税收和社会保障资金的相关材料。如依法免税或不需要缴纳社会保障资金的，提供相应证明材料；</w:t>
      </w:r>
    </w:p>
    <w:p w14:paraId="4845EB99">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（4）有依法缴纳税收和社会保障资金的良好记录：</w:t>
      </w:r>
      <w:r>
        <w:rPr>
          <w:rFonts w:ascii="Arial" w:hAnsi="Arial" w:cs="Arial"/>
          <w:color w:val="000000"/>
          <w:sz w:val="28"/>
          <w:szCs w:val="28"/>
        </w:rPr>
        <w:t>履行合同所必需的设备和专业技术能力的证明材料或书面声明</w:t>
      </w:r>
      <w:r>
        <w:rPr>
          <w:rFonts w:hint="eastAsia" w:ascii="Arial" w:hAnsi="Arial" w:cs="Arial"/>
          <w:color w:val="000000"/>
          <w:sz w:val="28"/>
          <w:szCs w:val="28"/>
        </w:rPr>
        <w:t>；</w:t>
      </w:r>
    </w:p>
    <w:p w14:paraId="5D824B67">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（5）参加政府采购活动前三年内，在经营活动中没有重大违法记录；</w:t>
      </w:r>
    </w:p>
    <w:p w14:paraId="235AF908">
      <w:pPr>
        <w:pStyle w:val="56"/>
        <w:ind w:firstLine="600" w:firstLineChars="200"/>
      </w:pPr>
      <w:r>
        <w:rPr>
          <w:rFonts w:hint="eastAsia" w:ascii="Arial" w:hAnsi="Arial" w:cs="Arial"/>
          <w:color w:val="000000"/>
          <w:sz w:val="28"/>
          <w:szCs w:val="28"/>
        </w:rPr>
        <w:t>（6）法律、行政法规规定的其他条件。</w:t>
      </w:r>
    </w:p>
    <w:p w14:paraId="6AD43376">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sz w:val="28"/>
          <w:szCs w:val="28"/>
        </w:rPr>
        <w:t>）</w:t>
      </w:r>
      <w:r>
        <w:rPr>
          <w:rFonts w:ascii="Arial" w:hAnsi="Arial" w:cs="Arial"/>
          <w:color w:val="000000"/>
          <w:sz w:val="28"/>
          <w:szCs w:val="28"/>
        </w:rPr>
        <w:t>。</w:t>
      </w:r>
    </w:p>
    <w:p w14:paraId="70346BBC">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w:t>
      </w:r>
      <w:r>
        <w:rPr>
          <w:rFonts w:ascii="Arial" w:hAnsi="Arial" w:cs="Arial"/>
          <w:color w:val="000000"/>
          <w:sz w:val="28"/>
          <w:szCs w:val="28"/>
        </w:rPr>
        <w:t>.本项目不接受联合体参加投标</w:t>
      </w:r>
      <w:r>
        <w:rPr>
          <w:rFonts w:hint="eastAsia" w:ascii="Arial" w:hAnsi="Arial" w:cs="Arial"/>
          <w:color w:val="000000"/>
          <w:sz w:val="28"/>
          <w:szCs w:val="28"/>
        </w:rPr>
        <w:t>。</w:t>
      </w:r>
    </w:p>
    <w:p w14:paraId="7C7DE6DC">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已登记报名并获取本项目采购文件。</w:t>
      </w:r>
    </w:p>
    <w:p w14:paraId="091896AA">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七</w:t>
      </w:r>
      <w:r>
        <w:rPr>
          <w:rFonts w:ascii="Arial" w:hAnsi="Arial" w:cs="Arial"/>
          <w:b/>
          <w:bCs/>
          <w:color w:val="000000"/>
          <w:sz w:val="28"/>
          <w:szCs w:val="28"/>
        </w:rPr>
        <w:t>、自主招标文件获取</w:t>
      </w:r>
    </w:p>
    <w:p w14:paraId="24525A7E">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314ADF54">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地点：详见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0E18CEF8">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3.获取方式：详见自主招标公告及其变更公告（如有）</w:t>
      </w:r>
    </w:p>
    <w:p w14:paraId="2A2C1F72">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投标人</w:t>
      </w:r>
      <w:r>
        <w:rPr>
          <w:rFonts w:hint="eastAsia" w:ascii="Arial" w:hAnsi="Arial" w:cs="Arial"/>
          <w:color w:val="000000"/>
          <w:sz w:val="28"/>
          <w:szCs w:val="28"/>
        </w:rPr>
        <w:t>获取</w:t>
      </w:r>
      <w:r>
        <w:rPr>
          <w:rFonts w:ascii="Arial" w:hAnsi="Arial" w:cs="Arial"/>
          <w:color w:val="000000"/>
          <w:sz w:val="28"/>
          <w:szCs w:val="28"/>
        </w:rPr>
        <w:t>自主招标文件</w:t>
      </w:r>
      <w:r>
        <w:rPr>
          <w:rFonts w:hint="eastAsia" w:ascii="Arial" w:hAnsi="Arial" w:cs="Arial"/>
          <w:color w:val="000000"/>
          <w:sz w:val="28"/>
          <w:szCs w:val="28"/>
        </w:rPr>
        <w:t>所需材料</w:t>
      </w:r>
      <w:r>
        <w:rPr>
          <w:rFonts w:ascii="Arial" w:hAnsi="Arial" w:cs="Arial"/>
          <w:color w:val="000000"/>
          <w:sz w:val="28"/>
          <w:szCs w:val="28"/>
        </w:rPr>
        <w:t>：</w:t>
      </w:r>
    </w:p>
    <w:p w14:paraId="073E704F">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《广东工业大学集中采购报名登记表》</w:t>
      </w:r>
      <w:r>
        <w:rPr>
          <w:rFonts w:hint="eastAsia" w:ascii="Arial" w:hAnsi="Arial" w:cs="Arial"/>
          <w:color w:val="000000"/>
          <w:sz w:val="28"/>
          <w:szCs w:val="28"/>
        </w:rPr>
        <w:t>；</w:t>
      </w:r>
    </w:p>
    <w:p w14:paraId="464E4026">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营业执照、组织机构代码证和税务登记证（三证合一）复印件；</w:t>
      </w:r>
    </w:p>
    <w:p w14:paraId="5A12C0A5">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w:t>
      </w:r>
      <w:r>
        <w:rPr>
          <w:rFonts w:ascii="Arial" w:hAnsi="Arial" w:cs="Arial"/>
          <w:color w:val="000000"/>
          <w:sz w:val="28"/>
          <w:szCs w:val="28"/>
        </w:rPr>
        <w:t>报名人身份证复印件；</w:t>
      </w:r>
    </w:p>
    <w:p w14:paraId="226D2559">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法定代表人授权委托书原件；</w:t>
      </w:r>
    </w:p>
    <w:p w14:paraId="713B20ED">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购买自主招标文件的汇款凭证复印件。</w:t>
      </w:r>
    </w:p>
    <w:p w14:paraId="31F9DCA8">
      <w:pPr>
        <w:widowControl/>
        <w:tabs>
          <w:tab w:val="left" w:pos="900"/>
        </w:tabs>
        <w:spacing w:line="360" w:lineRule="auto"/>
        <w:ind w:firstLine="560" w:firstLineChars="200"/>
        <w:contextualSpacing/>
      </w:pPr>
      <w:r>
        <w:rPr>
          <w:rFonts w:hint="eastAsia" w:ascii="Arial" w:hAnsi="Arial" w:cs="Arial"/>
          <w:color w:val="000000"/>
          <w:sz w:val="28"/>
          <w:szCs w:val="28"/>
        </w:rPr>
        <w:t>（6）</w:t>
      </w:r>
      <w:r>
        <w:rPr>
          <w:rFonts w:ascii="Arial" w:hAnsi="Arial" w:cs="Arial"/>
          <w:color w:val="000000"/>
          <w:sz w:val="28"/>
          <w:szCs w:val="28"/>
        </w:rPr>
        <w:t>其他合格投标人的证明材料。</w:t>
      </w:r>
    </w:p>
    <w:p w14:paraId="7CC746E3">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八、若报名时间截止后，获取自主招标文件的潜在投标人不足三家的，招标人将可能顺延报名期限并予公告。请各投标人留意网上公告，招标人不再另行通知。</w:t>
      </w:r>
    </w:p>
    <w:p w14:paraId="244E5515">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九</w:t>
      </w:r>
      <w:r>
        <w:rPr>
          <w:rFonts w:ascii="Arial" w:hAnsi="Arial" w:cs="Arial"/>
          <w:b/>
          <w:bCs/>
          <w:color w:val="000000"/>
          <w:sz w:val="28"/>
          <w:szCs w:val="28"/>
        </w:rPr>
        <w:t>、提交投标文件截止时间、开标时间和地点：</w:t>
      </w:r>
    </w:p>
    <w:p w14:paraId="4448BFEC">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提交投标文件截止时间和开标时间：详见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436F606">
      <w:pPr>
        <w:widowControl/>
        <w:tabs>
          <w:tab w:val="left" w:pos="900"/>
        </w:tabs>
        <w:spacing w:line="360" w:lineRule="auto"/>
        <w:ind w:firstLine="560" w:firstLineChars="200"/>
        <w:contextualSpacing/>
        <w:rPr>
          <w:rFonts w:ascii="Arial" w:hAnsi="Arial" w:cs="Arial"/>
          <w:b/>
          <w:bCs/>
          <w:color w:val="000000"/>
          <w:sz w:val="28"/>
          <w:szCs w:val="28"/>
        </w:rPr>
      </w:pPr>
      <w:r>
        <w:rPr>
          <w:rFonts w:ascii="Arial" w:hAnsi="Arial" w:cs="Arial"/>
          <w:color w:val="000000"/>
          <w:sz w:val="28"/>
          <w:szCs w:val="28"/>
        </w:rPr>
        <w:t>地点：详见招标公告及其变更公告（如有）</w:t>
      </w:r>
    </w:p>
    <w:p w14:paraId="4DFC0BF2">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十、本项目联系方式：</w:t>
      </w:r>
    </w:p>
    <w:p w14:paraId="7A70915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地    址：广州市广州大学城外环西路100号</w:t>
      </w:r>
    </w:p>
    <w:p w14:paraId="10F53781">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邮    编：510006               E-mail：</w:t>
      </w:r>
      <w:bookmarkStart w:id="11" w:name="OLE_LINK23"/>
      <w:r>
        <w:rPr>
          <w:rFonts w:ascii="Arial" w:hAnsi="Arial" w:cs="Arial"/>
          <w:color w:val="000000"/>
          <w:sz w:val="28"/>
          <w:szCs w:val="28"/>
        </w:rPr>
        <w:t>zbzx@gdut.edu.cn</w:t>
      </w:r>
    </w:p>
    <w:bookmarkEnd w:id="11"/>
    <w:p w14:paraId="305D53A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电    话：</w:t>
      </w:r>
      <w:bookmarkStart w:id="12" w:name="OLE_LINK21"/>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39322146</w:t>
      </w:r>
    </w:p>
    <w:bookmarkEnd w:id="12"/>
    <w:p w14:paraId="0D6393EC">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传    真：</w:t>
      </w:r>
      <w:bookmarkStart w:id="13" w:name="OLE_LINK22"/>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39340052</w:t>
      </w:r>
    </w:p>
    <w:bookmarkEnd w:id="13"/>
    <w:p w14:paraId="29CDC5A1">
      <w:pPr>
        <w:widowControl/>
        <w:tabs>
          <w:tab w:val="left" w:pos="900"/>
        </w:tabs>
        <w:spacing w:line="360" w:lineRule="auto"/>
        <w:ind w:firstLine="560" w:firstLineChars="200"/>
        <w:contextualSpacing/>
        <w:rPr>
          <w:rFonts w:ascii="Arial" w:hAnsi="Arial" w:cs="Arial"/>
          <w:color w:val="0000FF"/>
          <w:sz w:val="28"/>
          <w:szCs w:val="28"/>
          <w:shd w:val="clear" w:color="auto" w:fill="FFFFFF"/>
        </w:rPr>
      </w:pPr>
      <w:r>
        <w:rPr>
          <w:rFonts w:ascii="Arial" w:hAnsi="Arial" w:cs="Arial"/>
          <w:color w:val="000000"/>
          <w:sz w:val="28"/>
          <w:szCs w:val="28"/>
        </w:rPr>
        <w:t>联 系 人：</w:t>
      </w:r>
      <w:bookmarkStart w:id="14" w:name="OLE_LINK20"/>
      <w:r>
        <w:rPr>
          <w:rFonts w:hint="eastAsia" w:ascii="Arial" w:hAnsi="Arial" w:cs="Arial"/>
          <w:color w:val="000000"/>
          <w:sz w:val="28"/>
          <w:szCs w:val="28"/>
        </w:rPr>
        <w:t>叶</w:t>
      </w:r>
      <w:r>
        <w:rPr>
          <w:rFonts w:ascii="Arial" w:hAnsi="Arial" w:cs="Arial"/>
          <w:color w:val="000000"/>
          <w:sz w:val="28"/>
          <w:szCs w:val="28"/>
        </w:rPr>
        <w:t>老师</w:t>
      </w:r>
      <w:bookmarkEnd w:id="14"/>
      <w:r>
        <w:rPr>
          <w:rFonts w:ascii="Arial" w:hAnsi="Arial" w:cs="Arial"/>
          <w:color w:val="000000"/>
          <w:sz w:val="28"/>
          <w:szCs w:val="28"/>
        </w:rPr>
        <w:t xml:space="preserve">  </w:t>
      </w:r>
    </w:p>
    <w:p w14:paraId="02C0E2F9">
      <w:pPr>
        <w:widowControl/>
        <w:tabs>
          <w:tab w:val="left" w:pos="900"/>
        </w:tabs>
        <w:spacing w:line="360" w:lineRule="auto"/>
        <w:contextualSpacing/>
        <w:jc w:val="right"/>
        <w:rPr>
          <w:rFonts w:ascii="Arial" w:hAnsi="Arial" w:cs="Arial"/>
          <w:color w:val="000000"/>
          <w:sz w:val="28"/>
          <w:szCs w:val="28"/>
        </w:rPr>
      </w:pPr>
      <w:r>
        <w:rPr>
          <w:rFonts w:ascii="Arial" w:hAnsi="Arial" w:cs="Arial"/>
          <w:color w:val="000000"/>
          <w:sz w:val="28"/>
          <w:szCs w:val="28"/>
        </w:rPr>
        <w:t>广东工业大学采购招标中心</w:t>
      </w:r>
    </w:p>
    <w:p w14:paraId="61DE30F6">
      <w:pPr>
        <w:widowControl/>
        <w:tabs>
          <w:tab w:val="left" w:pos="900"/>
        </w:tabs>
        <w:spacing w:line="360" w:lineRule="auto"/>
        <w:contextualSpacing/>
        <w:jc w:val="right"/>
        <w:rPr>
          <w:rFonts w:ascii="Arial" w:hAnsi="Arial" w:cs="Arial"/>
          <w:color w:val="000000"/>
          <w:sz w:val="28"/>
          <w:szCs w:val="28"/>
        </w:rPr>
      </w:pPr>
      <w:r>
        <w:rPr>
          <w:rFonts w:hint="eastAsia" w:ascii="Arial" w:hAnsi="Arial" w:cs="Arial"/>
          <w:color w:val="000000"/>
          <w:sz w:val="28"/>
          <w:szCs w:val="28"/>
        </w:rPr>
        <w:t>2025</w:t>
      </w:r>
      <w:r>
        <w:rPr>
          <w:rFonts w:ascii="Arial" w:hAnsi="Arial" w:cs="Arial"/>
          <w:color w:val="000000"/>
          <w:sz w:val="28"/>
          <w:szCs w:val="28"/>
        </w:rPr>
        <w:t>年</w:t>
      </w:r>
      <w:r>
        <w:rPr>
          <w:rFonts w:hint="eastAsia" w:ascii="Arial" w:hAnsi="Arial" w:cs="Arial"/>
          <w:color w:val="000000"/>
          <w:sz w:val="28"/>
          <w:szCs w:val="28"/>
          <w:lang w:val="en-US" w:eastAsia="zh-CN"/>
        </w:rPr>
        <w:t>04</w:t>
      </w:r>
      <w:r>
        <w:rPr>
          <w:rFonts w:ascii="Arial" w:hAnsi="Arial" w:cs="Arial"/>
          <w:color w:val="000000"/>
          <w:sz w:val="28"/>
          <w:szCs w:val="28"/>
        </w:rPr>
        <w:t>月</w:t>
      </w:r>
      <w:r>
        <w:rPr>
          <w:rFonts w:hint="eastAsia" w:ascii="Arial" w:hAnsi="Arial" w:cs="Arial"/>
          <w:color w:val="000000"/>
          <w:sz w:val="28"/>
          <w:szCs w:val="28"/>
          <w:lang w:val="en-US" w:eastAsia="zh-CN"/>
        </w:rPr>
        <w:t>21</w:t>
      </w:r>
      <w:r>
        <w:rPr>
          <w:rFonts w:ascii="Arial" w:hAnsi="Arial" w:cs="Arial"/>
          <w:color w:val="000000"/>
          <w:sz w:val="28"/>
          <w:szCs w:val="28"/>
        </w:rPr>
        <w:t>日</w:t>
      </w:r>
    </w:p>
    <w:p w14:paraId="2DCDDD57">
      <w:pPr>
        <w:rPr>
          <w:rFonts w:ascii="Arial" w:hAnsi="Arial" w:cs="Arial"/>
          <w:color w:val="000000"/>
          <w:sz w:val="28"/>
          <w:szCs w:val="28"/>
        </w:rPr>
      </w:pPr>
      <w:r>
        <w:rPr>
          <w:rFonts w:ascii="Arial" w:hAnsi="Arial" w:cs="Arial"/>
          <w:color w:val="000000"/>
          <w:sz w:val="28"/>
          <w:szCs w:val="28"/>
        </w:rPr>
        <w:br w:type="page"/>
      </w:r>
    </w:p>
    <w:p w14:paraId="0562C4FC">
      <w:pPr>
        <w:adjustRightInd w:val="0"/>
        <w:snapToGrid w:val="0"/>
        <w:spacing w:after="312" w:afterLines="100" w:line="300" w:lineRule="auto"/>
        <w:jc w:val="center"/>
        <w:outlineLvl w:val="0"/>
        <w:rPr>
          <w:rFonts w:ascii="Arial" w:hAnsi="Arial" w:cs="Arial"/>
          <w:color w:val="000000"/>
          <w:sz w:val="28"/>
          <w:szCs w:val="28"/>
        </w:rPr>
      </w:pPr>
      <w:bookmarkStart w:id="15" w:name="_Toc121844265"/>
      <w:bookmarkStart w:id="16" w:name="_Toc975248739"/>
      <w:bookmarkStart w:id="17" w:name="_Toc934713659"/>
      <w:bookmarkStart w:id="18" w:name="_Toc1263701514"/>
      <w:r>
        <w:rPr>
          <w:rFonts w:ascii="Arial" w:hAnsi="宋体" w:cs="Arial"/>
          <w:b/>
          <w:sz w:val="32"/>
          <w:szCs w:val="32"/>
        </w:rPr>
        <w:t>第二部分</w:t>
      </w:r>
      <w:bookmarkEnd w:id="15"/>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须知</w:t>
      </w:r>
      <w:bookmarkEnd w:id="16"/>
      <w:bookmarkEnd w:id="17"/>
      <w:bookmarkEnd w:id="18"/>
    </w:p>
    <w:p w14:paraId="0F7227B5">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、名词解释</w:t>
      </w:r>
    </w:p>
    <w:p w14:paraId="526431A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1.招 标 人：广东工业大学</w:t>
      </w:r>
    </w:p>
    <w:p w14:paraId="5B884C1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2.招标组织：广东工业大学采购招标中心</w:t>
      </w:r>
    </w:p>
    <w:p w14:paraId="798D6F54">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3.投 标 人：购买自主招标文件参与本项目投标采购的供应商</w:t>
      </w:r>
    </w:p>
    <w:p w14:paraId="4E171AB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4.中 标 人：通过投标，经法定程序确定并授予本项目合同的投标人</w:t>
      </w:r>
    </w:p>
    <w:p w14:paraId="44019A3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5.甲</w:t>
      </w:r>
      <w:r>
        <w:rPr>
          <w:rFonts w:hint="eastAsia" w:ascii="Arial" w:hAnsi="Arial" w:cs="Arial"/>
          <w:color w:val="000000"/>
          <w:sz w:val="28"/>
          <w:szCs w:val="28"/>
        </w:rPr>
        <w:t xml:space="preserve"> </w:t>
      </w:r>
      <w:r>
        <w:rPr>
          <w:rFonts w:ascii="Arial" w:hAnsi="Arial" w:cs="Arial"/>
          <w:color w:val="000000"/>
          <w:sz w:val="28"/>
          <w:szCs w:val="28"/>
        </w:rPr>
        <w:t>方：广东工业大学</w:t>
      </w:r>
    </w:p>
    <w:p w14:paraId="6B4F02B4">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6.乙</w:t>
      </w:r>
      <w:r>
        <w:rPr>
          <w:rFonts w:hint="eastAsia" w:ascii="Arial" w:hAnsi="Arial" w:cs="Arial"/>
          <w:color w:val="000000"/>
          <w:sz w:val="28"/>
          <w:szCs w:val="28"/>
        </w:rPr>
        <w:t xml:space="preserve"> </w:t>
      </w:r>
      <w:r>
        <w:rPr>
          <w:rFonts w:ascii="Arial" w:hAnsi="Arial" w:cs="Arial"/>
          <w:color w:val="000000"/>
          <w:sz w:val="28"/>
          <w:szCs w:val="28"/>
        </w:rPr>
        <w:t>方：与广东工业大学签署本项目合同的中标人</w:t>
      </w:r>
    </w:p>
    <w:p w14:paraId="24FA2A4B">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二、说明</w:t>
      </w:r>
    </w:p>
    <w:p w14:paraId="34FFB0B2">
      <w:pPr>
        <w:pStyle w:val="84"/>
        <w:ind w:firstLine="560" w:firstLineChars="200"/>
        <w:rPr>
          <w:rFonts w:ascii="Arial" w:hAnsi="Arial" w:cs="Arial"/>
          <w:sz w:val="28"/>
          <w:szCs w:val="28"/>
        </w:rPr>
      </w:pPr>
      <w:r>
        <w:rPr>
          <w:rFonts w:ascii="Arial" w:hAnsi="Arial" w:cs="Arial"/>
          <w:sz w:val="28"/>
          <w:szCs w:val="28"/>
        </w:rPr>
        <w:t>1.总则</w:t>
      </w:r>
    </w:p>
    <w:p w14:paraId="20436B7E">
      <w:pPr>
        <w:pStyle w:val="84"/>
        <w:ind w:firstLine="560" w:firstLineChars="200"/>
        <w:rPr>
          <w:rFonts w:ascii="Arial" w:hAnsi="Arial" w:cs="Arial"/>
          <w:sz w:val="28"/>
          <w:szCs w:val="28"/>
        </w:rPr>
      </w:pPr>
      <w:r>
        <w:rPr>
          <w:rFonts w:hint="eastAsia" w:ascii="Arial" w:hAnsi="Arial" w:cs="Arial"/>
          <w:sz w:val="28"/>
          <w:szCs w:val="28"/>
        </w:rPr>
        <w:t>招标</w:t>
      </w:r>
      <w:r>
        <w:rPr>
          <w:rFonts w:ascii="Arial" w:hAnsi="Arial" w:cs="Arial"/>
          <w:sz w:val="28"/>
          <w:szCs w:val="28"/>
        </w:rPr>
        <w:t>人、招标组织及投标人进行的本次采购活动</w:t>
      </w:r>
      <w:r>
        <w:rPr>
          <w:rFonts w:hint="eastAsia" w:ascii="Arial" w:hAnsi="Arial" w:cs="Arial"/>
          <w:sz w:val="28"/>
          <w:szCs w:val="28"/>
        </w:rPr>
        <w:t>参照</w:t>
      </w:r>
      <w:r>
        <w:rPr>
          <w:rFonts w:ascii="Arial" w:hAnsi="Arial" w:cs="Arial"/>
          <w:sz w:val="28"/>
          <w:szCs w:val="28"/>
        </w:rPr>
        <w:t>《中华人民共和国政府采购法》及其配套的法规、规章、政策。</w:t>
      </w:r>
    </w:p>
    <w:p w14:paraId="04A50955">
      <w:pPr>
        <w:pStyle w:val="84"/>
        <w:ind w:firstLine="560" w:firstLineChars="200"/>
        <w:rPr>
          <w:rFonts w:ascii="Arial" w:hAnsi="Arial" w:cs="Arial"/>
          <w:sz w:val="28"/>
          <w:szCs w:val="28"/>
        </w:rPr>
      </w:pPr>
      <w:r>
        <w:rPr>
          <w:rFonts w:ascii="Arial" w:hAnsi="Arial" w:cs="Arial"/>
          <w:sz w:val="28"/>
          <w:szCs w:val="28"/>
        </w:rPr>
        <w:t>投标人应仔细阅读本项目</w:t>
      </w:r>
      <w:r>
        <w:rPr>
          <w:rFonts w:hint="eastAsia" w:ascii="Arial" w:hAnsi="Arial" w:cs="Arial"/>
          <w:sz w:val="28"/>
          <w:szCs w:val="28"/>
        </w:rPr>
        <w:t>自主</w:t>
      </w:r>
      <w:r>
        <w:rPr>
          <w:rFonts w:ascii="Arial" w:hAnsi="Arial" w:cs="Arial"/>
          <w:sz w:val="28"/>
          <w:szCs w:val="28"/>
        </w:rPr>
        <w:t>招标公告及</w:t>
      </w:r>
      <w:r>
        <w:rPr>
          <w:rFonts w:hint="eastAsia" w:ascii="Arial" w:hAnsi="Arial" w:cs="Arial"/>
          <w:sz w:val="28"/>
          <w:szCs w:val="28"/>
        </w:rPr>
        <w:t>自主</w:t>
      </w:r>
      <w:r>
        <w:rPr>
          <w:rFonts w:ascii="Arial" w:hAnsi="Arial" w:cs="Arial"/>
          <w:sz w:val="28"/>
          <w:szCs w:val="28"/>
        </w:rPr>
        <w:t>招标文件的所有内容（包括变更、补充、澄清以及修改等，且均为</w:t>
      </w:r>
      <w:r>
        <w:rPr>
          <w:rFonts w:hint="eastAsia" w:ascii="Arial" w:hAnsi="Arial" w:cs="Arial"/>
          <w:sz w:val="28"/>
          <w:szCs w:val="28"/>
        </w:rPr>
        <w:t>自主</w:t>
      </w:r>
      <w:r>
        <w:rPr>
          <w:rFonts w:ascii="Arial" w:hAnsi="Arial" w:cs="Arial"/>
          <w:sz w:val="28"/>
          <w:szCs w:val="28"/>
        </w:rPr>
        <w:t>招标文件的组成部分），按照</w:t>
      </w:r>
      <w:r>
        <w:rPr>
          <w:rFonts w:hint="eastAsia" w:ascii="Arial" w:hAnsi="Arial" w:cs="Arial"/>
          <w:sz w:val="28"/>
          <w:szCs w:val="28"/>
        </w:rPr>
        <w:t>自主</w:t>
      </w:r>
      <w:r>
        <w:rPr>
          <w:rFonts w:ascii="Arial" w:hAnsi="Arial" w:cs="Arial"/>
          <w:sz w:val="28"/>
          <w:szCs w:val="28"/>
        </w:rPr>
        <w:t>招标文件要求以及格式编制投标文件，并保证其真实性，否则一切后果自负。</w:t>
      </w:r>
    </w:p>
    <w:p w14:paraId="5E0DE7ED">
      <w:pPr>
        <w:pStyle w:val="84"/>
        <w:ind w:firstLine="560" w:firstLineChars="200"/>
      </w:pPr>
      <w:r>
        <w:rPr>
          <w:rFonts w:ascii="Arial" w:hAnsi="Arial" w:cs="Arial"/>
          <w:sz w:val="28"/>
          <w:szCs w:val="28"/>
        </w:rPr>
        <w:t>本次</w:t>
      </w:r>
      <w:r>
        <w:rPr>
          <w:rFonts w:hint="eastAsia" w:ascii="Arial" w:hAnsi="Arial" w:cs="Arial"/>
          <w:sz w:val="28"/>
          <w:szCs w:val="28"/>
        </w:rPr>
        <w:t>自主</w:t>
      </w:r>
      <w:r>
        <w:rPr>
          <w:rFonts w:ascii="Arial" w:hAnsi="Arial" w:cs="Arial"/>
          <w:sz w:val="28"/>
          <w:szCs w:val="28"/>
        </w:rPr>
        <w:t>招标项目，是以</w:t>
      </w:r>
      <w:r>
        <w:rPr>
          <w:rFonts w:hint="eastAsia" w:ascii="Arial" w:hAnsi="Arial" w:cs="Arial"/>
          <w:sz w:val="28"/>
          <w:szCs w:val="28"/>
        </w:rPr>
        <w:t>自主</w:t>
      </w:r>
      <w:r>
        <w:rPr>
          <w:rFonts w:ascii="Arial" w:hAnsi="Arial" w:cs="Arial"/>
          <w:sz w:val="28"/>
          <w:szCs w:val="28"/>
        </w:rPr>
        <w:t>招标公告的方式邀请非特定的投标人参加投标。</w:t>
      </w:r>
    </w:p>
    <w:p w14:paraId="3AF7515D">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三、关于投标报价</w:t>
      </w:r>
    </w:p>
    <w:p w14:paraId="01D86DAB">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投标报价应按照“第三部分 用户需求书”的需求内容、责任范围以及合同条款进行报价。</w:t>
      </w:r>
    </w:p>
    <w:p w14:paraId="2BBD3029">
      <w:pPr>
        <w:widowControl/>
        <w:tabs>
          <w:tab w:val="left" w:pos="900"/>
        </w:tabs>
        <w:spacing w:line="360" w:lineRule="auto"/>
        <w:ind w:firstLine="560" w:firstLineChars="200"/>
        <w:contextualSpacing/>
        <w:rPr>
          <w:rFonts w:ascii="Arial" w:hAnsi="Arial" w:cs="Arial"/>
          <w:sz w:val="28"/>
          <w:szCs w:val="28"/>
        </w:rPr>
      </w:pPr>
      <w:r>
        <w:rPr>
          <w:rFonts w:ascii="Arial" w:hAnsi="Arial" w:cs="Arial"/>
          <w:sz w:val="28"/>
          <w:szCs w:val="28"/>
        </w:rPr>
        <w:t>2.</w:t>
      </w:r>
      <w:r>
        <w:rPr>
          <w:rFonts w:ascii="Arial" w:hAnsi="Arial" w:cs="Arial"/>
          <w:sz w:val="21"/>
          <w:szCs w:val="21"/>
        </w:rPr>
        <w:t xml:space="preserve"> </w:t>
      </w:r>
      <w:r>
        <w:rPr>
          <w:rFonts w:ascii="Arial" w:hAnsi="Arial" w:cs="Arial"/>
          <w:sz w:val="28"/>
          <w:szCs w:val="28"/>
        </w:rPr>
        <w:t>投标报价包括但不限于设计、安装指导、运输及保险、调试人工、保修期服务、调整涉及的所有费用、验收、各项税费及合同实施过程中不可预见费用等。</w:t>
      </w:r>
    </w:p>
    <w:p w14:paraId="0EEF94A4">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3.投标报价不得有选择性报价和附有条件的报价，否则将导致投标无效。</w:t>
      </w:r>
    </w:p>
    <w:p w14:paraId="137B82C7">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四、评审方式</w:t>
      </w:r>
    </w:p>
    <w:p w14:paraId="69D595D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本项目采用综合评</w:t>
      </w:r>
      <w:r>
        <w:rPr>
          <w:rFonts w:hint="eastAsia" w:ascii="Arial" w:hAnsi="Arial" w:cs="Arial"/>
          <w:color w:val="000000"/>
          <w:sz w:val="28"/>
          <w:szCs w:val="28"/>
        </w:rPr>
        <w:t>分</w:t>
      </w:r>
      <w:r>
        <w:rPr>
          <w:rFonts w:ascii="Arial" w:hAnsi="Arial" w:cs="Arial"/>
          <w:color w:val="000000"/>
          <w:sz w:val="28"/>
          <w:szCs w:val="28"/>
        </w:rPr>
        <w:t>法。</w:t>
      </w:r>
    </w:p>
    <w:p w14:paraId="7EC234E7">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五、关于投标费用</w:t>
      </w:r>
    </w:p>
    <w:p w14:paraId="21A10F4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投标人应承担所有与准备和参加投标有关的费用。不论投标的结果如何，招标人均无义务和责任承担这些费用。</w:t>
      </w:r>
    </w:p>
    <w:p w14:paraId="53625304">
      <w:pPr>
        <w:pStyle w:val="84"/>
        <w:ind w:firstLine="562" w:firstLineChars="200"/>
        <w:rPr>
          <w:rFonts w:ascii="Arial" w:hAnsi="Arial" w:cs="Arial"/>
          <w:sz w:val="28"/>
          <w:szCs w:val="28"/>
        </w:rPr>
      </w:pPr>
      <w:r>
        <w:rPr>
          <w:rFonts w:ascii="Arial" w:hAnsi="Arial" w:cs="Arial"/>
          <w:b/>
          <w:bCs/>
          <w:sz w:val="28"/>
          <w:szCs w:val="28"/>
        </w:rPr>
        <w:t>六、关联企业投标说明</w:t>
      </w:r>
    </w:p>
    <w:p w14:paraId="4210A663">
      <w:pPr>
        <w:pStyle w:val="84"/>
        <w:ind w:firstLine="560" w:firstLineChars="200"/>
        <w:rPr>
          <w:rFonts w:ascii="Arial" w:hAnsi="Arial" w:cs="Arial"/>
          <w:sz w:val="28"/>
          <w:szCs w:val="28"/>
        </w:rPr>
      </w:pPr>
      <w:r>
        <w:rPr>
          <w:rFonts w:ascii="Arial" w:hAnsi="Arial" w:cs="Arial"/>
          <w:sz w:val="28"/>
          <w:szCs w:val="28"/>
        </w:rPr>
        <w:t>对于不接受联合体投标的采购项目（采购包）：法定代表人或单位负责人为同一个人或者存在直接控股、管理关系的不同</w:t>
      </w:r>
      <w:r>
        <w:rPr>
          <w:rFonts w:hint="eastAsia" w:ascii="Arial" w:hAnsi="Arial" w:cs="Arial"/>
          <w:sz w:val="28"/>
          <w:szCs w:val="28"/>
        </w:rPr>
        <w:t>投标人</w:t>
      </w:r>
      <w:r>
        <w:rPr>
          <w:rFonts w:ascii="Arial" w:hAnsi="Arial" w:cs="Arial"/>
          <w:sz w:val="28"/>
          <w:szCs w:val="28"/>
        </w:rPr>
        <w:t>，不得同时参加同一项目或同一采购包的投标。如同时参加，则评审时将同时被拒绝。</w:t>
      </w:r>
    </w:p>
    <w:p w14:paraId="7D23DD6D">
      <w:pPr>
        <w:pStyle w:val="84"/>
        <w:ind w:firstLine="562" w:firstLineChars="200"/>
        <w:rPr>
          <w:rFonts w:ascii="Arial" w:hAnsi="Arial" w:cs="Arial"/>
          <w:sz w:val="28"/>
          <w:szCs w:val="28"/>
        </w:rPr>
      </w:pPr>
      <w:r>
        <w:rPr>
          <w:rFonts w:ascii="Arial" w:hAnsi="Arial" w:cs="Arial"/>
          <w:b/>
          <w:bCs/>
          <w:sz w:val="28"/>
          <w:szCs w:val="28"/>
        </w:rPr>
        <w:t>七、关于提供前期服务的</w:t>
      </w:r>
      <w:r>
        <w:rPr>
          <w:rFonts w:hint="eastAsia" w:ascii="Arial" w:hAnsi="Arial" w:cs="Arial"/>
          <w:b/>
          <w:bCs/>
          <w:sz w:val="28"/>
          <w:szCs w:val="28"/>
        </w:rPr>
        <w:t>投标人</w:t>
      </w:r>
    </w:p>
    <w:p w14:paraId="7700BDB8">
      <w:pPr>
        <w:pStyle w:val="84"/>
        <w:ind w:firstLine="560" w:firstLineChars="200"/>
        <w:rPr>
          <w:rFonts w:ascii="Arial" w:hAnsi="Arial" w:cs="Arial"/>
          <w:sz w:val="28"/>
          <w:szCs w:val="28"/>
        </w:rPr>
      </w:pPr>
      <w:r>
        <w:rPr>
          <w:rFonts w:ascii="Arial" w:hAnsi="Arial" w:cs="Arial"/>
          <w:sz w:val="28"/>
          <w:szCs w:val="28"/>
        </w:rPr>
        <w:t>采购项目提供整体设计、规范编制或者项目管理、监理、检测等服务的</w:t>
      </w:r>
      <w:r>
        <w:rPr>
          <w:rFonts w:hint="eastAsia" w:ascii="Arial" w:hAnsi="Arial" w:cs="Arial"/>
          <w:sz w:val="28"/>
          <w:szCs w:val="28"/>
        </w:rPr>
        <w:t>投标人</w:t>
      </w:r>
      <w:r>
        <w:rPr>
          <w:rFonts w:ascii="Arial" w:hAnsi="Arial" w:cs="Arial"/>
          <w:sz w:val="28"/>
          <w:szCs w:val="28"/>
        </w:rPr>
        <w:t>，不得再参加该采购项目的其他采购活动。</w:t>
      </w:r>
    </w:p>
    <w:p w14:paraId="7AB0F3A7">
      <w:pPr>
        <w:widowControl/>
        <w:tabs>
          <w:tab w:val="left" w:pos="900"/>
        </w:tabs>
        <w:spacing w:line="360" w:lineRule="auto"/>
        <w:ind w:firstLine="562" w:firstLineChars="200"/>
        <w:contextualSpacing/>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自主招标文件</w:t>
      </w:r>
    </w:p>
    <w:p w14:paraId="6CB33A26">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一</w:t>
      </w:r>
      <w:r>
        <w:rPr>
          <w:rFonts w:ascii="Arial" w:hAnsi="Arial" w:cs="Arial"/>
          <w:color w:val="000000"/>
          <w:spacing w:val="0"/>
          <w:kern w:val="2"/>
          <w:sz w:val="28"/>
          <w:szCs w:val="28"/>
        </w:rPr>
        <w:t>）自主招标文件的</w:t>
      </w:r>
      <w:r>
        <w:rPr>
          <w:rFonts w:hint="eastAsia" w:ascii="Arial" w:hAnsi="Arial" w:cs="Arial"/>
          <w:color w:val="000000"/>
          <w:spacing w:val="0"/>
          <w:kern w:val="2"/>
          <w:sz w:val="28"/>
          <w:szCs w:val="28"/>
        </w:rPr>
        <w:t>组成</w:t>
      </w:r>
    </w:p>
    <w:p w14:paraId="5F9C39A9">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由下列文件以及在招</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活动过程中发出的澄清更正文件组成：</w:t>
      </w:r>
    </w:p>
    <w:p w14:paraId="3B7FA9EB">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第一部分 投标邀请函</w:t>
      </w:r>
    </w:p>
    <w:p w14:paraId="6F4B71A3">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（2）</w:t>
      </w:r>
      <w:r>
        <w:rPr>
          <w:rFonts w:hint="eastAsia" w:ascii="Arial" w:hAnsi="Arial" w:cs="Arial"/>
          <w:color w:val="000000"/>
          <w:spacing w:val="0"/>
          <w:kern w:val="2"/>
          <w:sz w:val="28"/>
          <w:szCs w:val="28"/>
        </w:rPr>
        <w:t>第二部分 投标</w:t>
      </w:r>
      <w:r>
        <w:rPr>
          <w:rFonts w:ascii="Arial" w:hAnsi="Arial" w:cs="Arial"/>
          <w:color w:val="000000"/>
          <w:spacing w:val="0"/>
          <w:kern w:val="2"/>
          <w:sz w:val="28"/>
          <w:szCs w:val="28"/>
        </w:rPr>
        <w:t>须知</w:t>
      </w:r>
    </w:p>
    <w:p w14:paraId="4ADA7C66">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（3）</w:t>
      </w:r>
      <w:r>
        <w:rPr>
          <w:rFonts w:hint="eastAsia" w:ascii="Arial" w:hAnsi="Arial" w:cs="Arial"/>
          <w:color w:val="000000"/>
          <w:spacing w:val="0"/>
          <w:kern w:val="2"/>
          <w:sz w:val="28"/>
          <w:szCs w:val="28"/>
        </w:rPr>
        <w:t>第三部分 用户需求书</w:t>
      </w:r>
    </w:p>
    <w:p w14:paraId="33F15F8E">
      <w:pPr>
        <w:spacing w:line="360" w:lineRule="auto"/>
        <w:ind w:firstLine="560" w:firstLineChars="200"/>
        <w:rPr>
          <w:color w:val="000000"/>
        </w:rPr>
      </w:pPr>
      <w:r>
        <w:rPr>
          <w:rFonts w:ascii="Arial" w:hAnsi="Arial" w:cs="Arial"/>
          <w:color w:val="000000"/>
          <w:sz w:val="28"/>
          <w:szCs w:val="28"/>
        </w:rPr>
        <w:t>（</w:t>
      </w:r>
      <w:r>
        <w:rPr>
          <w:rFonts w:hint="eastAsia" w:ascii="Arial" w:hAnsi="Arial" w:cs="Arial"/>
          <w:color w:val="000000"/>
          <w:sz w:val="28"/>
          <w:szCs w:val="28"/>
        </w:rPr>
        <w:t>4</w:t>
      </w:r>
      <w:r>
        <w:rPr>
          <w:rFonts w:ascii="Arial" w:hAnsi="Arial" w:cs="Arial"/>
          <w:color w:val="000000"/>
          <w:sz w:val="28"/>
          <w:szCs w:val="28"/>
        </w:rPr>
        <w:t>）</w:t>
      </w:r>
      <w:r>
        <w:rPr>
          <w:rFonts w:hint="eastAsia" w:ascii="Arial" w:hAnsi="Arial" w:cs="Arial"/>
          <w:color w:val="000000"/>
          <w:sz w:val="28"/>
          <w:szCs w:val="28"/>
        </w:rPr>
        <w:t>第四部分 合同（样式）</w:t>
      </w:r>
    </w:p>
    <w:p w14:paraId="1DD9CFB1">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5</w:t>
      </w:r>
      <w:r>
        <w:rPr>
          <w:rFonts w:ascii="Arial" w:hAnsi="Arial" w:cs="Arial"/>
          <w:color w:val="000000"/>
          <w:spacing w:val="0"/>
          <w:kern w:val="2"/>
          <w:sz w:val="28"/>
          <w:szCs w:val="28"/>
        </w:rPr>
        <w:t>）</w:t>
      </w:r>
      <w:r>
        <w:rPr>
          <w:rFonts w:hint="eastAsia" w:ascii="Arial" w:hAnsi="Arial" w:cs="Arial"/>
          <w:color w:val="000000"/>
          <w:spacing w:val="0"/>
          <w:kern w:val="2"/>
          <w:sz w:val="28"/>
          <w:szCs w:val="28"/>
        </w:rPr>
        <w:t xml:space="preserve">第五部分 </w:t>
      </w:r>
      <w:r>
        <w:rPr>
          <w:rFonts w:ascii="Arial" w:hAnsi="Arial" w:cs="Arial"/>
          <w:color w:val="000000"/>
          <w:spacing w:val="0"/>
          <w:kern w:val="2"/>
          <w:sz w:val="28"/>
          <w:szCs w:val="28"/>
        </w:rPr>
        <w:t>评</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方法及标准</w:t>
      </w:r>
    </w:p>
    <w:p w14:paraId="03FFB578">
      <w:pPr>
        <w:pStyle w:val="56"/>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6</w:t>
      </w:r>
      <w:r>
        <w:rPr>
          <w:rFonts w:ascii="Arial" w:hAnsi="Arial" w:cs="Arial"/>
          <w:color w:val="000000"/>
          <w:spacing w:val="0"/>
          <w:kern w:val="2"/>
          <w:sz w:val="28"/>
          <w:szCs w:val="28"/>
        </w:rPr>
        <w:t>）</w:t>
      </w:r>
      <w:r>
        <w:rPr>
          <w:rFonts w:hint="eastAsia" w:ascii="Arial" w:hAnsi="Arial" w:cs="Arial"/>
          <w:color w:val="000000"/>
          <w:spacing w:val="0"/>
          <w:kern w:val="2"/>
          <w:sz w:val="28"/>
          <w:szCs w:val="28"/>
        </w:rPr>
        <w:t>第六部分 投标</w:t>
      </w:r>
      <w:r>
        <w:rPr>
          <w:rFonts w:ascii="Arial" w:hAnsi="Arial" w:cs="Arial"/>
          <w:color w:val="000000"/>
          <w:spacing w:val="0"/>
          <w:kern w:val="2"/>
          <w:sz w:val="28"/>
          <w:szCs w:val="28"/>
        </w:rPr>
        <w:t xml:space="preserve">文件格式 </w:t>
      </w:r>
    </w:p>
    <w:p w14:paraId="32A41838">
      <w:pPr>
        <w:pStyle w:val="56"/>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2.投标人</w:t>
      </w:r>
      <w:r>
        <w:rPr>
          <w:rFonts w:ascii="Arial" w:hAnsi="Arial" w:cs="Arial"/>
          <w:color w:val="000000"/>
          <w:spacing w:val="0"/>
          <w:kern w:val="2"/>
          <w:sz w:val="28"/>
          <w:szCs w:val="28"/>
        </w:rPr>
        <w:t>应认真阅读</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中所有的事项、格式、条款和规范等要求。如果</w:t>
      </w:r>
      <w:r>
        <w:rPr>
          <w:rFonts w:hint="eastAsia" w:ascii="Arial" w:hAnsi="Arial" w:cs="Arial"/>
          <w:color w:val="000000"/>
          <w:spacing w:val="0"/>
          <w:kern w:val="2"/>
          <w:sz w:val="28"/>
          <w:szCs w:val="28"/>
        </w:rPr>
        <w:t>投标人</w:t>
      </w:r>
      <w:r>
        <w:rPr>
          <w:rFonts w:ascii="Arial" w:hAnsi="Arial" w:cs="Arial"/>
          <w:color w:val="000000"/>
          <w:spacing w:val="0"/>
          <w:kern w:val="2"/>
          <w:sz w:val="28"/>
          <w:szCs w:val="28"/>
        </w:rPr>
        <w:t>没有按照</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的要求提交全部资料，或者</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文件没有对</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在各方面做出实质性响应，可能导致其</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被拒绝，或被认定为</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无效。</w:t>
      </w:r>
    </w:p>
    <w:p w14:paraId="4FAECCA1">
      <w:pPr>
        <w:pStyle w:val="56"/>
        <w:spacing w:before="0" w:after="0" w:line="360" w:lineRule="auto"/>
        <w:ind w:firstLine="562" w:firstLineChars="200"/>
        <w:rPr>
          <w:rFonts w:ascii="Arial" w:hAnsi="Arial" w:cs="Arial"/>
          <w:color w:val="000000"/>
          <w:spacing w:val="0"/>
          <w:kern w:val="2"/>
          <w:sz w:val="28"/>
          <w:szCs w:val="28"/>
        </w:rPr>
      </w:pPr>
      <w:r>
        <w:rPr>
          <w:rFonts w:ascii="Arial" w:hAnsi="Arial" w:cs="Arial"/>
          <w:b/>
          <w:color w:val="000000"/>
          <w:spacing w:val="0"/>
          <w:kern w:val="2"/>
          <w:sz w:val="28"/>
          <w:szCs w:val="28"/>
        </w:rPr>
        <w:t>（二）自主招标文件的澄清更正</w:t>
      </w:r>
    </w:p>
    <w:p w14:paraId="729C4F34">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1.无论出于何种原因，招标人及采购招标中心可根据项目的实际需要对已发出的自主招标文件进行必要的澄清或者修改，澄清修改的内容为自主招标文件的组成部分。</w:t>
      </w:r>
    </w:p>
    <w:p w14:paraId="13B40034">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2.任何要求对自主招标文件进行澄清的投标人，均应以书面形式通知采购招标中心。采购招标中心将组织招标人对投标人所要求澄清的内容以书面形式予以答复。</w:t>
      </w:r>
    </w:p>
    <w:p w14:paraId="2E56F68E">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0D80666D">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20DB8282">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39AAE004">
      <w:pPr>
        <w:spacing w:line="360" w:lineRule="auto"/>
        <w:ind w:firstLine="498" w:firstLineChars="177"/>
        <w:rPr>
          <w:rFonts w:ascii="Arial" w:hAnsi="Arial" w:cs="Arial"/>
          <w:b/>
          <w:color w:val="000000"/>
          <w:sz w:val="28"/>
          <w:szCs w:val="28"/>
        </w:rPr>
      </w:pPr>
      <w:r>
        <w:rPr>
          <w:rFonts w:hint="eastAsia" w:ascii="Arial" w:hAnsi="Arial" w:cs="Arial"/>
          <w:b/>
          <w:color w:val="000000"/>
          <w:sz w:val="28"/>
          <w:szCs w:val="28"/>
        </w:rPr>
        <w:t>九、关于投标人</w:t>
      </w:r>
    </w:p>
    <w:p w14:paraId="2F4982F1">
      <w:pPr>
        <w:pStyle w:val="12"/>
        <w:rPr>
          <w:rFonts w:ascii="Arial" w:hAnsi="Arial" w:cs="Arial"/>
          <w:b/>
          <w:color w:val="000000"/>
          <w:sz w:val="28"/>
          <w:szCs w:val="28"/>
        </w:rPr>
      </w:pPr>
      <w:r>
        <w:rPr>
          <w:rFonts w:hint="eastAsia" w:ascii="Arial" w:hAnsi="Arial" w:cs="Arial"/>
          <w:b/>
          <w:color w:val="000000"/>
          <w:sz w:val="28"/>
          <w:szCs w:val="28"/>
        </w:rPr>
        <w:t>（一）对投标人的要求</w:t>
      </w:r>
    </w:p>
    <w:p w14:paraId="171ED9A6">
      <w:pPr>
        <w:pStyle w:val="12"/>
        <w:rPr>
          <w:rFonts w:ascii="Arial" w:hAnsi="Arial" w:cs="Arial"/>
          <w:color w:val="000000"/>
          <w:sz w:val="28"/>
          <w:szCs w:val="28"/>
        </w:rPr>
      </w:pPr>
      <w:r>
        <w:rPr>
          <w:rFonts w:hint="eastAsia" w:ascii="Arial" w:hAnsi="Arial" w:cs="Arial"/>
          <w:color w:val="000000"/>
          <w:sz w:val="28"/>
          <w:szCs w:val="28"/>
        </w:rPr>
        <w:t>1.对投标人的资格要求：详见投标邀请函中的“合格投标人资格要求”部分。</w:t>
      </w:r>
    </w:p>
    <w:p w14:paraId="70C2E495">
      <w:pPr>
        <w:pStyle w:val="12"/>
        <w:rPr>
          <w:rFonts w:ascii="Arial" w:hAnsi="Arial" w:cs="Arial"/>
          <w:color w:val="000000"/>
          <w:sz w:val="28"/>
          <w:szCs w:val="28"/>
        </w:rPr>
      </w:pPr>
      <w:r>
        <w:rPr>
          <w:rFonts w:hint="eastAsia" w:ascii="Arial" w:hAnsi="Arial" w:cs="Arial"/>
          <w:color w:val="000000"/>
          <w:sz w:val="28"/>
          <w:szCs w:val="28"/>
        </w:rPr>
        <w:t>2.投标人必须保证所提供的全部资料的真实性，并保证愿意接受由招标人对其所提供材料的真实性的调查和考证。</w:t>
      </w:r>
    </w:p>
    <w:p w14:paraId="45FB94EE">
      <w:pPr>
        <w:pStyle w:val="13"/>
        <w:ind w:firstLine="562" w:firstLineChars="200"/>
        <w:rPr>
          <w:rFonts w:ascii="Arial" w:hAnsi="Arial" w:cs="Arial"/>
          <w:b/>
          <w:kern w:val="2"/>
          <w:sz w:val="28"/>
          <w:szCs w:val="28"/>
        </w:rPr>
      </w:pPr>
      <w:r>
        <w:rPr>
          <w:rFonts w:hint="eastAsia" w:ascii="Arial" w:hAnsi="Arial" w:cs="Arial"/>
          <w:b/>
          <w:kern w:val="2"/>
          <w:sz w:val="28"/>
          <w:szCs w:val="28"/>
        </w:rPr>
        <w:t>（二）关于分公司投标</w:t>
      </w:r>
    </w:p>
    <w:p w14:paraId="250C998F">
      <w:pPr>
        <w:ind w:firstLine="560" w:firstLineChars="200"/>
        <w:rPr>
          <w:rFonts w:ascii="Arial" w:hAnsi="Arial" w:cs="Arial"/>
          <w:color w:val="000000"/>
          <w:sz w:val="28"/>
          <w:szCs w:val="28"/>
        </w:rPr>
      </w:pPr>
      <w:r>
        <w:rPr>
          <w:rFonts w:hint="eastAsia" w:ascii="Arial" w:hAnsi="Arial" w:cs="Arial"/>
          <w:color w:val="000000"/>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4D933678">
      <w:pPr>
        <w:pStyle w:val="12"/>
        <w:rPr>
          <w:rFonts w:ascii="Arial" w:hAnsi="Arial" w:cs="Arial"/>
          <w:color w:val="000000"/>
          <w:sz w:val="28"/>
          <w:szCs w:val="28"/>
        </w:rPr>
      </w:pPr>
      <w:r>
        <w:rPr>
          <w:rFonts w:hint="eastAsia" w:ascii="Arial" w:hAnsi="Arial" w:cs="Arial"/>
          <w:color w:val="000000"/>
          <w:sz w:val="28"/>
          <w:szCs w:val="28"/>
        </w:rPr>
        <w:t>2.总公司作为投标人参与，但授权分公司进行投标活动的，需由总公司对分公司出具唯一的授权书进行投标。</w:t>
      </w:r>
    </w:p>
    <w:p w14:paraId="1CC45FA0">
      <w:pPr>
        <w:pStyle w:val="12"/>
        <w:rPr>
          <w:rFonts w:ascii="Arial" w:hAnsi="Arial" w:cs="Arial"/>
          <w:color w:val="000000"/>
          <w:sz w:val="28"/>
          <w:szCs w:val="28"/>
        </w:rPr>
      </w:pPr>
      <w:r>
        <w:rPr>
          <w:rFonts w:hint="eastAsia" w:ascii="Arial" w:hAnsi="Arial" w:cs="Arial"/>
          <w:color w:val="000000"/>
          <w:sz w:val="28"/>
          <w:szCs w:val="28"/>
        </w:rPr>
        <w:t>3.法律法规或者行业另有规定的，法人的分支机构参与投标不受前两款的约束。</w:t>
      </w:r>
    </w:p>
    <w:p w14:paraId="3B1BC6C0">
      <w:pPr>
        <w:pStyle w:val="13"/>
        <w:ind w:firstLine="480" w:firstLineChars="200"/>
        <w:rPr>
          <w:rFonts w:ascii="Arial" w:hAnsi="Arial" w:cs="Arial"/>
          <w:b/>
          <w:sz w:val="28"/>
          <w:szCs w:val="28"/>
        </w:rPr>
      </w:pPr>
      <w:r>
        <w:rPr>
          <w:rFonts w:hint="eastAsia"/>
        </w:rPr>
        <w:t xml:space="preserve"> </w:t>
      </w:r>
      <w:r>
        <w:rPr>
          <w:rFonts w:hint="eastAsia" w:ascii="Arial" w:hAnsi="Arial" w:cs="Arial"/>
          <w:b/>
          <w:sz w:val="28"/>
          <w:szCs w:val="28"/>
        </w:rPr>
        <w:t>十、投标文件</w:t>
      </w:r>
    </w:p>
    <w:p w14:paraId="6145C346">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（一）投标文件</w:t>
      </w:r>
      <w:r>
        <w:rPr>
          <w:rFonts w:ascii="Arial" w:hAnsi="Arial" w:cs="Arial"/>
          <w:b/>
          <w:bCs/>
          <w:color w:val="000000"/>
          <w:sz w:val="28"/>
          <w:szCs w:val="28"/>
        </w:rPr>
        <w:t>的编写</w:t>
      </w:r>
    </w:p>
    <w:p w14:paraId="5D97A4E1">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1.投标人</w:t>
      </w:r>
      <w:r>
        <w:rPr>
          <w:rFonts w:ascii="Arial" w:hAnsi="Arial" w:cs="Arial"/>
          <w:color w:val="000000"/>
          <w:sz w:val="28"/>
          <w:szCs w:val="28"/>
        </w:rPr>
        <w:t>应仔细阅读自主招标文件的所有内容，并按自主招标文件的规定，及附件要求的内容和格式，提交完整的</w:t>
      </w:r>
      <w:r>
        <w:rPr>
          <w:rFonts w:hint="eastAsia" w:ascii="Arial" w:hAnsi="Arial" w:cs="Arial"/>
          <w:color w:val="000000"/>
          <w:sz w:val="28"/>
          <w:szCs w:val="28"/>
        </w:rPr>
        <w:t>投标文件</w:t>
      </w:r>
      <w:r>
        <w:rPr>
          <w:rFonts w:ascii="Arial" w:hAnsi="Arial" w:cs="Arial"/>
          <w:color w:val="000000"/>
          <w:sz w:val="28"/>
          <w:szCs w:val="28"/>
        </w:rPr>
        <w:t>。如因</w:t>
      </w:r>
      <w:r>
        <w:rPr>
          <w:rFonts w:hint="eastAsia" w:ascii="Arial" w:hAnsi="Arial" w:cs="Arial"/>
          <w:color w:val="000000"/>
          <w:sz w:val="28"/>
          <w:szCs w:val="28"/>
        </w:rPr>
        <w:t>投标人</w:t>
      </w:r>
      <w:r>
        <w:rPr>
          <w:rFonts w:ascii="Arial" w:hAnsi="Arial" w:cs="Arial"/>
          <w:color w:val="000000"/>
          <w:sz w:val="28"/>
          <w:szCs w:val="28"/>
        </w:rPr>
        <w:t>只填写和提供了本文件要求的部分内容和附件，由此可能导致的结果和责任由</w:t>
      </w:r>
      <w:r>
        <w:rPr>
          <w:rFonts w:hint="eastAsia" w:ascii="Arial" w:hAnsi="Arial" w:cs="Arial"/>
          <w:color w:val="000000"/>
          <w:sz w:val="28"/>
          <w:szCs w:val="28"/>
        </w:rPr>
        <w:t>投标人</w:t>
      </w:r>
      <w:r>
        <w:rPr>
          <w:rFonts w:ascii="Arial" w:hAnsi="Arial" w:cs="Arial"/>
          <w:color w:val="000000"/>
          <w:sz w:val="28"/>
          <w:szCs w:val="28"/>
        </w:rPr>
        <w:t>自行承担。</w:t>
      </w:r>
    </w:p>
    <w:p w14:paraId="29E36DB6">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w:t>
      </w:r>
      <w:r>
        <w:rPr>
          <w:rFonts w:ascii="Arial" w:hAnsi="Arial" w:cs="Arial"/>
          <w:color w:val="000000"/>
          <w:sz w:val="28"/>
          <w:szCs w:val="28"/>
        </w:rPr>
        <w:t>语言和计量单位:</w:t>
      </w:r>
      <w:r>
        <w:rPr>
          <w:rFonts w:hint="eastAsia" w:ascii="Arial" w:hAnsi="Arial" w:cs="Arial"/>
          <w:color w:val="000000"/>
          <w:sz w:val="28"/>
          <w:szCs w:val="28"/>
        </w:rPr>
        <w:t>投标文件</w:t>
      </w:r>
      <w:r>
        <w:rPr>
          <w:rFonts w:ascii="Arial" w:hAnsi="Arial" w:cs="Arial"/>
          <w:color w:val="000000"/>
          <w:sz w:val="28"/>
          <w:szCs w:val="28"/>
        </w:rPr>
        <w:t>和来往函件用中文书写，</w:t>
      </w:r>
      <w:r>
        <w:rPr>
          <w:rFonts w:hint="eastAsia" w:ascii="Arial" w:hAnsi="Arial" w:cs="Arial"/>
          <w:color w:val="000000"/>
          <w:sz w:val="28"/>
          <w:szCs w:val="28"/>
        </w:rPr>
        <w:t>如无特别说明，所有货币单位均为人民币，所使用的计量单位均以《中华人民共和国法定计量单位》为准</w:t>
      </w:r>
      <w:r>
        <w:rPr>
          <w:rFonts w:ascii="Arial" w:hAnsi="Arial" w:cs="Arial"/>
          <w:color w:val="000000"/>
          <w:sz w:val="28"/>
          <w:szCs w:val="28"/>
        </w:rPr>
        <w:t>（除非自主招标文件中另有规定）</w:t>
      </w:r>
      <w:r>
        <w:rPr>
          <w:rFonts w:hint="eastAsia" w:ascii="Arial" w:hAnsi="Arial" w:cs="Arial"/>
          <w:color w:val="000000"/>
          <w:sz w:val="28"/>
          <w:szCs w:val="28"/>
        </w:rPr>
        <w:t>。</w:t>
      </w:r>
    </w:p>
    <w:p w14:paraId="6BEDC7F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应按本自主招标文件要求的</w:t>
      </w:r>
      <w:r>
        <w:rPr>
          <w:rFonts w:hint="eastAsia" w:ascii="Arial" w:hAnsi="Arial" w:cs="Arial"/>
          <w:color w:val="000000"/>
          <w:sz w:val="28"/>
          <w:szCs w:val="28"/>
        </w:rPr>
        <w:t>投标</w:t>
      </w:r>
      <w:r>
        <w:rPr>
          <w:rFonts w:ascii="Arial" w:hAnsi="Arial" w:cs="Arial"/>
          <w:color w:val="000000"/>
          <w:sz w:val="28"/>
          <w:szCs w:val="28"/>
        </w:rPr>
        <w:t>范围进行报</w:t>
      </w:r>
      <w:r>
        <w:rPr>
          <w:rFonts w:hint="eastAsia" w:ascii="Arial" w:hAnsi="Arial" w:cs="Arial"/>
          <w:color w:val="000000"/>
          <w:sz w:val="28"/>
          <w:szCs w:val="28"/>
        </w:rPr>
        <w:t>价</w:t>
      </w:r>
      <w:r>
        <w:rPr>
          <w:rFonts w:ascii="Arial" w:hAnsi="Arial" w:cs="Arial"/>
          <w:color w:val="000000"/>
          <w:sz w:val="28"/>
          <w:szCs w:val="28"/>
        </w:rPr>
        <w:t>，</w:t>
      </w:r>
      <w:r>
        <w:rPr>
          <w:rFonts w:hint="eastAsia" w:ascii="Arial" w:hAnsi="Arial" w:cs="Arial"/>
          <w:color w:val="000000"/>
          <w:sz w:val="28"/>
          <w:szCs w:val="28"/>
        </w:rPr>
        <w:t>投标报价包括但不限于设计、安装指导、运输及保险、调试人工、保修期服务、调整涉及的所有费用、验收、各项税费及合同实施过程中不可预见费用等。如投标报价中漏报、少报的费用，视为此项费用已隐含在报价中，中标后不得再向招标人收取任何费用。</w:t>
      </w:r>
    </w:p>
    <w:p w14:paraId="002C9111">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4.投标人所提供的服务均应以人民币报价，每一种类型的服务只允许有一个报价，投标报价应当固定且唯一，否则将被视为无效报价</w:t>
      </w:r>
      <w:r>
        <w:rPr>
          <w:rFonts w:ascii="Arial" w:hAnsi="Arial" w:cs="Arial"/>
          <w:color w:val="000000"/>
          <w:sz w:val="28"/>
          <w:szCs w:val="28"/>
        </w:rPr>
        <w:t>。</w:t>
      </w:r>
    </w:p>
    <w:p w14:paraId="09248F7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本自主招标文件</w:t>
      </w:r>
      <w:r>
        <w:rPr>
          <w:rFonts w:hint="eastAsia" w:ascii="Arial" w:hAnsi="Arial" w:cs="Arial"/>
          <w:color w:val="000000"/>
          <w:sz w:val="28"/>
          <w:szCs w:val="28"/>
        </w:rPr>
        <w:t>中标有“★”的条款，投标人必须一一响应。若有一项带“★”的指标要求未响应或不满足，其投标将按无效投标处理。</w:t>
      </w:r>
    </w:p>
    <w:p w14:paraId="6B9D8E1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6.投标人</w:t>
      </w:r>
      <w:r>
        <w:rPr>
          <w:rFonts w:ascii="Arial" w:hAnsi="Arial" w:cs="Arial"/>
          <w:color w:val="000000"/>
          <w:sz w:val="28"/>
          <w:szCs w:val="28"/>
        </w:rPr>
        <w:t>应对</w:t>
      </w:r>
      <w:r>
        <w:rPr>
          <w:rFonts w:hint="eastAsia" w:ascii="Arial" w:hAnsi="宋体"/>
          <w:color w:val="000000"/>
          <w:sz w:val="28"/>
          <w:szCs w:val="28"/>
        </w:rPr>
        <w:t>本项目技术服务要求</w:t>
      </w:r>
      <w:r>
        <w:rPr>
          <w:rFonts w:ascii="Arial" w:hAnsi="Arial" w:cs="Arial"/>
          <w:color w:val="000000"/>
          <w:sz w:val="28"/>
          <w:szCs w:val="28"/>
        </w:rPr>
        <w:t>提供完整的详细的</w:t>
      </w:r>
      <w:r>
        <w:rPr>
          <w:rFonts w:hint="eastAsia" w:ascii="Arial" w:hAnsi="Arial" w:cs="Arial"/>
          <w:color w:val="000000"/>
          <w:sz w:val="28"/>
          <w:szCs w:val="28"/>
        </w:rPr>
        <w:t>技术服务</w:t>
      </w:r>
      <w:r>
        <w:rPr>
          <w:rFonts w:ascii="Arial" w:hAnsi="Arial" w:cs="Arial"/>
          <w:color w:val="000000"/>
          <w:sz w:val="28"/>
          <w:szCs w:val="28"/>
        </w:rPr>
        <w:t>说明。</w:t>
      </w:r>
      <w:r>
        <w:rPr>
          <w:rFonts w:hint="eastAsia" w:ascii="Arial" w:hAnsi="Arial" w:cs="Arial"/>
          <w:color w:val="000000"/>
          <w:sz w:val="28"/>
          <w:szCs w:val="28"/>
        </w:rPr>
        <w:t>投标人响应</w:t>
      </w:r>
      <w:r>
        <w:rPr>
          <w:rFonts w:ascii="Arial" w:hAnsi="Arial" w:cs="Arial"/>
          <w:color w:val="000000"/>
          <w:sz w:val="28"/>
          <w:szCs w:val="28"/>
        </w:rPr>
        <w:t>的内容与本自主招标文件的商务</w:t>
      </w:r>
      <w:r>
        <w:rPr>
          <w:rFonts w:hint="eastAsia" w:ascii="Arial" w:hAnsi="Arial" w:cs="Arial"/>
          <w:color w:val="000000"/>
          <w:sz w:val="28"/>
          <w:szCs w:val="28"/>
        </w:rPr>
        <w:t>、技术服务</w:t>
      </w:r>
      <w:r>
        <w:rPr>
          <w:rFonts w:ascii="Arial" w:hAnsi="Arial" w:cs="Arial"/>
          <w:color w:val="000000"/>
          <w:sz w:val="28"/>
          <w:szCs w:val="28"/>
        </w:rPr>
        <w:t>要求有偏离时，无论这种偏离是否有利于</w:t>
      </w:r>
      <w:r>
        <w:rPr>
          <w:rFonts w:hint="eastAsia" w:ascii="Arial" w:hAnsi="Arial" w:cs="Arial"/>
          <w:color w:val="000000"/>
          <w:sz w:val="28"/>
          <w:szCs w:val="28"/>
        </w:rPr>
        <w:t>招标人</w:t>
      </w:r>
      <w:r>
        <w:rPr>
          <w:rFonts w:ascii="Arial" w:hAnsi="Arial" w:cs="Arial"/>
          <w:color w:val="000000"/>
          <w:sz w:val="28"/>
          <w:szCs w:val="28"/>
        </w:rPr>
        <w:t>，</w:t>
      </w:r>
      <w:r>
        <w:rPr>
          <w:rFonts w:hint="eastAsia" w:ascii="Arial" w:hAnsi="Arial" w:cs="Arial"/>
          <w:color w:val="000000"/>
          <w:sz w:val="28"/>
          <w:szCs w:val="28"/>
        </w:rPr>
        <w:t>投标人</w:t>
      </w:r>
      <w:r>
        <w:rPr>
          <w:rFonts w:ascii="Arial" w:hAnsi="Arial" w:cs="Arial"/>
          <w:color w:val="000000"/>
          <w:sz w:val="28"/>
          <w:szCs w:val="28"/>
        </w:rPr>
        <w:t>都应按附件的格式如实填写</w:t>
      </w:r>
      <w:r>
        <w:rPr>
          <w:rFonts w:hint="eastAsia" w:ascii="Arial" w:hAnsi="Arial" w:cs="Arial"/>
          <w:color w:val="000000"/>
          <w:sz w:val="28"/>
          <w:szCs w:val="28"/>
        </w:rPr>
        <w:t>商务、技术服务</w:t>
      </w:r>
      <w:r>
        <w:rPr>
          <w:rFonts w:ascii="Arial" w:hAnsi="Arial" w:cs="Arial"/>
          <w:color w:val="000000"/>
          <w:sz w:val="28"/>
          <w:szCs w:val="28"/>
        </w:rPr>
        <w:t>条款</w:t>
      </w:r>
      <w:r>
        <w:rPr>
          <w:rFonts w:hint="eastAsia" w:ascii="Arial" w:hAnsi="Arial" w:cs="Arial"/>
          <w:color w:val="000000"/>
          <w:sz w:val="28"/>
          <w:szCs w:val="28"/>
        </w:rPr>
        <w:t>响应</w:t>
      </w:r>
      <w:r>
        <w:rPr>
          <w:rFonts w:ascii="Arial" w:hAnsi="Arial" w:cs="Arial"/>
          <w:color w:val="000000"/>
          <w:sz w:val="28"/>
          <w:szCs w:val="28"/>
        </w:rPr>
        <w:t>对比表。</w:t>
      </w:r>
    </w:p>
    <w:p w14:paraId="386FC68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7.投标人</w:t>
      </w:r>
      <w:r>
        <w:rPr>
          <w:rFonts w:ascii="Arial" w:hAnsi="Arial" w:cs="Arial"/>
          <w:color w:val="000000"/>
          <w:sz w:val="28"/>
          <w:szCs w:val="28"/>
        </w:rPr>
        <w:t>应确保，</w:t>
      </w:r>
      <w:r>
        <w:rPr>
          <w:rFonts w:hint="eastAsia" w:ascii="Arial" w:hAnsi="Arial" w:cs="Arial"/>
          <w:color w:val="000000"/>
          <w:sz w:val="28"/>
          <w:szCs w:val="28"/>
        </w:rPr>
        <w:t>招标人</w:t>
      </w:r>
      <w:r>
        <w:rPr>
          <w:rFonts w:ascii="Arial" w:hAnsi="Arial" w:cs="Arial"/>
          <w:color w:val="000000"/>
          <w:sz w:val="28"/>
          <w:szCs w:val="28"/>
        </w:rPr>
        <w:t>在中华人民共和国使用</w:t>
      </w:r>
      <w:r>
        <w:rPr>
          <w:rFonts w:hint="eastAsia" w:ascii="Arial" w:hAnsi="Arial" w:cs="Arial"/>
          <w:color w:val="000000"/>
          <w:sz w:val="28"/>
          <w:szCs w:val="28"/>
        </w:rPr>
        <w:t>技术服务</w:t>
      </w:r>
      <w:r>
        <w:rPr>
          <w:rFonts w:ascii="Arial" w:hAnsi="Arial" w:cs="Arial"/>
          <w:color w:val="000000"/>
          <w:sz w:val="28"/>
          <w:szCs w:val="28"/>
        </w:rPr>
        <w:t>或</w:t>
      </w:r>
      <w:r>
        <w:rPr>
          <w:rFonts w:hint="eastAsia" w:ascii="Arial" w:hAnsi="Arial" w:cs="Arial"/>
          <w:color w:val="000000"/>
          <w:sz w:val="28"/>
          <w:szCs w:val="28"/>
        </w:rPr>
        <w:t>技术服务</w:t>
      </w:r>
      <w:r>
        <w:rPr>
          <w:rFonts w:ascii="Arial" w:hAnsi="Arial" w:cs="Arial"/>
          <w:color w:val="000000"/>
          <w:sz w:val="28"/>
          <w:szCs w:val="28"/>
        </w:rPr>
        <w:t>的任何一部分时，免受第三方提出侵犯其专利权、商标或工业设计权的起诉。</w:t>
      </w:r>
    </w:p>
    <w:p w14:paraId="06F0C741">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（二）投标文件</w:t>
      </w:r>
      <w:r>
        <w:rPr>
          <w:rFonts w:ascii="Arial" w:hAnsi="Arial" w:cs="Arial"/>
          <w:b/>
          <w:bCs/>
          <w:color w:val="000000"/>
          <w:sz w:val="28"/>
          <w:szCs w:val="28"/>
        </w:rPr>
        <w:t>的组成</w:t>
      </w:r>
    </w:p>
    <w:p w14:paraId="07068AB6">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w:t>
      </w:r>
      <w:r>
        <w:rPr>
          <w:rFonts w:ascii="Arial" w:hAnsi="Arial" w:cs="Arial"/>
          <w:color w:val="000000"/>
          <w:sz w:val="28"/>
          <w:szCs w:val="28"/>
        </w:rPr>
        <w:t>应包含但不限于以下内容：</w:t>
      </w:r>
    </w:p>
    <w:p w14:paraId="4480BE9F">
      <w:pPr>
        <w:spacing w:line="360" w:lineRule="auto"/>
        <w:ind w:firstLine="560" w:firstLineChars="200"/>
        <w:rPr>
          <w:rFonts w:ascii="Arial" w:hAnsi="Arial" w:cs="Arial"/>
          <w:color w:val="000000"/>
          <w:sz w:val="28"/>
          <w:szCs w:val="28"/>
        </w:rPr>
      </w:pPr>
      <w:r>
        <w:rPr>
          <w:rFonts w:ascii="Arial" w:hAnsi="Arial" w:cs="Arial"/>
          <w:color w:val="000000"/>
          <w:sz w:val="28"/>
          <w:szCs w:val="28"/>
        </w:rPr>
        <w:t>（1）按规定填写的</w:t>
      </w:r>
      <w:r>
        <w:rPr>
          <w:rFonts w:hint="eastAsia" w:ascii="Arial" w:hAnsi="Arial" w:cs="Arial"/>
          <w:color w:val="000000"/>
          <w:sz w:val="28"/>
          <w:szCs w:val="28"/>
        </w:rPr>
        <w:t>投标</w:t>
      </w:r>
      <w:r>
        <w:rPr>
          <w:rFonts w:ascii="Arial" w:hAnsi="Arial" w:cs="Arial"/>
          <w:color w:val="000000"/>
          <w:sz w:val="28"/>
          <w:szCs w:val="28"/>
        </w:rPr>
        <w:t>函、</w:t>
      </w:r>
      <w:r>
        <w:rPr>
          <w:rFonts w:hint="eastAsia" w:ascii="Arial" w:hAnsi="Arial" w:cs="Arial"/>
          <w:color w:val="000000"/>
          <w:sz w:val="28"/>
          <w:szCs w:val="28"/>
        </w:rPr>
        <w:t>开标</w:t>
      </w:r>
      <w:r>
        <w:rPr>
          <w:rFonts w:ascii="Arial" w:hAnsi="Arial" w:cs="Arial"/>
          <w:color w:val="000000"/>
          <w:sz w:val="28"/>
          <w:szCs w:val="28"/>
        </w:rPr>
        <w:t>一览表；</w:t>
      </w:r>
    </w:p>
    <w:p w14:paraId="62F0DDF8">
      <w:pPr>
        <w:spacing w:line="360" w:lineRule="auto"/>
        <w:ind w:firstLine="560" w:firstLineChars="200"/>
        <w:rPr>
          <w:rFonts w:ascii="Arial" w:hAnsi="Arial" w:cs="Arial"/>
          <w:color w:val="000000"/>
          <w:sz w:val="28"/>
          <w:szCs w:val="28"/>
        </w:rPr>
      </w:pPr>
      <w:r>
        <w:rPr>
          <w:rFonts w:ascii="Arial" w:hAnsi="Arial" w:cs="Arial"/>
          <w:color w:val="000000"/>
          <w:sz w:val="28"/>
          <w:szCs w:val="28"/>
        </w:rPr>
        <w:t>（2）按要求出具的资格证明文件，证明</w:t>
      </w:r>
      <w:r>
        <w:rPr>
          <w:rFonts w:hint="eastAsia" w:ascii="Arial" w:hAnsi="Arial" w:cs="Arial"/>
          <w:color w:val="000000"/>
          <w:sz w:val="28"/>
          <w:szCs w:val="28"/>
        </w:rPr>
        <w:t>投标人</w:t>
      </w:r>
      <w:r>
        <w:rPr>
          <w:rFonts w:ascii="Arial" w:hAnsi="Arial" w:cs="Arial"/>
          <w:color w:val="000000"/>
          <w:sz w:val="28"/>
          <w:szCs w:val="28"/>
        </w:rPr>
        <w:t>是合格的，而且</w:t>
      </w:r>
      <w:r>
        <w:rPr>
          <w:rFonts w:hint="eastAsia" w:ascii="Arial" w:hAnsi="Arial" w:cs="Arial"/>
          <w:color w:val="000000"/>
          <w:sz w:val="28"/>
          <w:szCs w:val="28"/>
        </w:rPr>
        <w:t>中标</w:t>
      </w:r>
      <w:r>
        <w:rPr>
          <w:rFonts w:ascii="Arial" w:hAnsi="Arial" w:cs="Arial"/>
          <w:color w:val="000000"/>
          <w:sz w:val="28"/>
          <w:szCs w:val="28"/>
        </w:rPr>
        <w:t>后有能力履行合同；</w:t>
      </w:r>
    </w:p>
    <w:p w14:paraId="7522EF16">
      <w:pPr>
        <w:spacing w:line="360" w:lineRule="auto"/>
        <w:ind w:firstLine="560" w:firstLineChars="200"/>
        <w:rPr>
          <w:rFonts w:ascii="Arial" w:hAnsi="Arial" w:cs="Arial"/>
          <w:color w:val="000000"/>
          <w:sz w:val="28"/>
          <w:szCs w:val="28"/>
        </w:rPr>
      </w:pPr>
      <w:r>
        <w:rPr>
          <w:rFonts w:ascii="Arial" w:hAnsi="Arial" w:cs="Arial"/>
          <w:color w:val="000000"/>
          <w:sz w:val="28"/>
          <w:szCs w:val="28"/>
        </w:rPr>
        <w:t>（3）按规定出具的证明文件，证明</w:t>
      </w:r>
      <w:r>
        <w:rPr>
          <w:rFonts w:hint="eastAsia" w:ascii="Arial" w:hAnsi="Arial" w:cs="Arial"/>
          <w:color w:val="000000"/>
          <w:sz w:val="28"/>
          <w:szCs w:val="28"/>
        </w:rPr>
        <w:t>投标人</w:t>
      </w:r>
      <w:r>
        <w:rPr>
          <w:rFonts w:ascii="Arial" w:hAnsi="Arial" w:cs="Arial"/>
          <w:color w:val="000000"/>
          <w:sz w:val="28"/>
          <w:szCs w:val="28"/>
        </w:rPr>
        <w:t>提供的</w:t>
      </w:r>
      <w:r>
        <w:rPr>
          <w:rFonts w:hint="eastAsia" w:ascii="Arial" w:hAnsi="Arial" w:cs="Arial"/>
          <w:color w:val="000000"/>
          <w:sz w:val="28"/>
          <w:szCs w:val="28"/>
        </w:rPr>
        <w:t>技术服务</w:t>
      </w:r>
      <w:r>
        <w:rPr>
          <w:rFonts w:ascii="Arial" w:hAnsi="Arial" w:cs="Arial"/>
          <w:color w:val="000000"/>
          <w:sz w:val="28"/>
          <w:szCs w:val="28"/>
        </w:rPr>
        <w:t>是合格的，而</w:t>
      </w:r>
      <w:r>
        <w:rPr>
          <w:rFonts w:hint="eastAsia" w:ascii="Arial" w:hAnsi="Arial" w:cs="Arial"/>
          <w:color w:val="000000"/>
          <w:sz w:val="28"/>
          <w:szCs w:val="28"/>
        </w:rPr>
        <w:t>且符合自主招标文件</w:t>
      </w:r>
      <w:r>
        <w:rPr>
          <w:rFonts w:ascii="Arial" w:hAnsi="Arial" w:cs="Arial"/>
          <w:color w:val="000000"/>
          <w:sz w:val="28"/>
          <w:szCs w:val="28"/>
        </w:rPr>
        <w:t>的规定；</w:t>
      </w:r>
    </w:p>
    <w:p w14:paraId="6E25D398">
      <w:pPr>
        <w:spacing w:line="360" w:lineRule="auto"/>
        <w:ind w:firstLine="560" w:firstLineChars="200"/>
        <w:rPr>
          <w:rFonts w:ascii="Arial" w:hAnsi="Arial" w:cs="Arial"/>
          <w:color w:val="000000"/>
          <w:sz w:val="28"/>
          <w:szCs w:val="28"/>
        </w:rPr>
      </w:pPr>
      <w:r>
        <w:rPr>
          <w:rFonts w:ascii="Arial" w:hAnsi="Arial" w:cs="Arial"/>
          <w:color w:val="000000"/>
          <w:sz w:val="28"/>
          <w:szCs w:val="28"/>
        </w:rPr>
        <w:t>（4）对本自主招标文件第三部分（</w:t>
      </w:r>
      <w:r>
        <w:rPr>
          <w:rFonts w:hint="eastAsia" w:ascii="Arial" w:hAnsi="Arial" w:cs="Arial"/>
          <w:color w:val="000000"/>
          <w:sz w:val="28"/>
          <w:szCs w:val="28"/>
        </w:rPr>
        <w:t>用户需求书</w:t>
      </w:r>
      <w:r>
        <w:rPr>
          <w:rFonts w:ascii="Arial" w:hAnsi="Arial" w:cs="Arial"/>
          <w:color w:val="000000"/>
          <w:sz w:val="28"/>
          <w:szCs w:val="28"/>
        </w:rPr>
        <w:t>）作出的书面响应，包括但不限于商务及</w:t>
      </w:r>
      <w:r>
        <w:rPr>
          <w:rFonts w:hint="eastAsia" w:ascii="Arial" w:hAnsi="Arial" w:cs="Arial"/>
          <w:color w:val="000000"/>
          <w:sz w:val="28"/>
          <w:szCs w:val="28"/>
        </w:rPr>
        <w:t>技术</w:t>
      </w:r>
      <w:r>
        <w:rPr>
          <w:rFonts w:ascii="Arial" w:hAnsi="Arial" w:cs="Arial"/>
          <w:color w:val="000000"/>
          <w:sz w:val="28"/>
          <w:szCs w:val="28"/>
        </w:rPr>
        <w:t>服务要求等；</w:t>
      </w:r>
    </w:p>
    <w:p w14:paraId="659CF18B">
      <w:pPr>
        <w:spacing w:line="360" w:lineRule="auto"/>
        <w:ind w:firstLine="56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应按本自主招标文件的要求提交资格文件，并对这些资格文件的真实性负责。</w:t>
      </w:r>
    </w:p>
    <w:p w14:paraId="033E541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w:t>
      </w:r>
      <w:r>
        <w:rPr>
          <w:rFonts w:ascii="Arial" w:hAnsi="Arial" w:cs="Arial"/>
          <w:color w:val="000000"/>
          <w:sz w:val="28"/>
          <w:szCs w:val="28"/>
        </w:rPr>
        <w:t>参照本自主招标文件的要求编制带有目录和页码并装订成册的</w:t>
      </w:r>
      <w:r>
        <w:rPr>
          <w:rFonts w:hint="eastAsia" w:ascii="Arial" w:hAnsi="Arial" w:cs="Arial"/>
          <w:color w:val="000000"/>
          <w:sz w:val="28"/>
          <w:szCs w:val="28"/>
        </w:rPr>
        <w:t>投标文件</w:t>
      </w:r>
      <w:r>
        <w:rPr>
          <w:rFonts w:ascii="Arial" w:hAnsi="Arial" w:cs="Arial"/>
          <w:color w:val="000000"/>
          <w:sz w:val="28"/>
          <w:szCs w:val="28"/>
        </w:rPr>
        <w:t>。</w:t>
      </w:r>
    </w:p>
    <w:p w14:paraId="7385D8F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必须自行承担因其</w:t>
      </w:r>
      <w:r>
        <w:rPr>
          <w:rFonts w:hint="eastAsia" w:ascii="Arial" w:hAnsi="Arial" w:cs="Arial"/>
          <w:color w:val="000000"/>
          <w:sz w:val="28"/>
          <w:szCs w:val="28"/>
        </w:rPr>
        <w:t>投标文件</w:t>
      </w:r>
      <w:r>
        <w:rPr>
          <w:rFonts w:ascii="Arial" w:hAnsi="Arial" w:cs="Arial"/>
          <w:color w:val="000000"/>
          <w:sz w:val="28"/>
          <w:szCs w:val="28"/>
        </w:rPr>
        <w:t>的任何错漏而导致的一切后果。</w:t>
      </w:r>
    </w:p>
    <w:p w14:paraId="094E9806">
      <w:pPr>
        <w:spacing w:line="360" w:lineRule="auto"/>
        <w:ind w:firstLine="498" w:firstLineChars="177"/>
        <w:rPr>
          <w:rFonts w:ascii="Arial" w:hAnsi="Arial" w:cs="Arial"/>
          <w:bCs/>
          <w:color w:val="000000"/>
          <w:sz w:val="28"/>
          <w:szCs w:val="28"/>
        </w:rPr>
      </w:pPr>
      <w:r>
        <w:rPr>
          <w:rFonts w:hint="eastAsia" w:ascii="Arial" w:hAnsi="Arial" w:cs="Arial"/>
          <w:b/>
          <w:color w:val="000000"/>
          <w:sz w:val="28"/>
          <w:szCs w:val="28"/>
        </w:rPr>
        <w:t>（三）投标文件的份数</w:t>
      </w:r>
    </w:p>
    <w:p w14:paraId="3832C4E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1.投标文件纸质版一式七份（其中正本一份，副本六份，双面A4打印）；电子版一份（签字盖章正本扫描PDF版，以光盘或U盘形式提供，不留密码，无病毒）</w:t>
      </w:r>
      <w:r>
        <w:rPr>
          <w:rFonts w:ascii="Arial" w:hAnsi="Arial" w:cs="Arial"/>
          <w:color w:val="000000"/>
          <w:sz w:val="28"/>
          <w:szCs w:val="28"/>
        </w:rPr>
        <w:t>。</w:t>
      </w:r>
    </w:p>
    <w:p w14:paraId="33CC9D4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hint="eastAsia" w:ascii="Arial" w:hAnsi="宋体" w:cs="Arial"/>
          <w:color w:val="000000"/>
          <w:sz w:val="28"/>
          <w:szCs w:val="28"/>
        </w:rPr>
        <w:t>投标报价信封</w:t>
      </w:r>
      <w:r>
        <w:rPr>
          <w:rFonts w:ascii="Arial" w:hAnsi="Arial" w:cs="Arial"/>
          <w:color w:val="000000"/>
          <w:sz w:val="28"/>
          <w:szCs w:val="28"/>
        </w:rPr>
        <w:t>，内放</w:t>
      </w:r>
      <w:r>
        <w:rPr>
          <w:rFonts w:hint="eastAsia" w:ascii="Arial" w:hAnsi="Arial" w:cs="Arial"/>
          <w:color w:val="000000"/>
          <w:sz w:val="28"/>
          <w:szCs w:val="28"/>
        </w:rPr>
        <w:t>开标一览表</w:t>
      </w:r>
      <w:r>
        <w:rPr>
          <w:rFonts w:ascii="Arial" w:hAnsi="Arial" w:cs="Arial"/>
          <w:color w:val="000000"/>
          <w:sz w:val="28"/>
          <w:szCs w:val="28"/>
        </w:rPr>
        <w:t>。</w:t>
      </w:r>
    </w:p>
    <w:p w14:paraId="1468AFC9">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3.每套投标文件须清楚地标明“正本”、“副本”。若副本与正本不符，以正本为准。电子版与纸质版不符的，以纸质版为准。</w:t>
      </w:r>
    </w:p>
    <w:p w14:paraId="438A04FA">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4.投标人若因不按上述要求提供相应投标文件而所产生的风险及责任由投标人自行承担。</w:t>
      </w:r>
    </w:p>
    <w:p w14:paraId="1A07A462">
      <w:p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（四）投标报价</w:t>
      </w:r>
    </w:p>
    <w:p w14:paraId="38EB1A06">
      <w:pPr>
        <w:pStyle w:val="56"/>
        <w:spacing w:line="360" w:lineRule="auto"/>
        <w:ind w:firstLine="600" w:firstLineChars="200"/>
        <w:rPr>
          <w:rFonts w:ascii="Arial" w:hAnsi="Arial" w:cs="Arial"/>
          <w:color w:val="000000"/>
          <w:sz w:val="28"/>
          <w:szCs w:val="28"/>
        </w:rPr>
      </w:pPr>
      <w:r>
        <w:rPr>
          <w:rFonts w:hint="eastAsia" w:ascii="Arial" w:hAnsi="Arial" w:cs="Arial"/>
          <w:color w:val="000000"/>
          <w:sz w:val="28"/>
          <w:szCs w:val="28"/>
        </w:rPr>
        <w:t>1.</w:t>
      </w:r>
      <w:r>
        <w:rPr>
          <w:rFonts w:hint="eastAsia" w:ascii="宋体" w:hAnsi="宋体"/>
          <w:sz w:val="21"/>
          <w:szCs w:val="21"/>
        </w:rPr>
        <w:t xml:space="preserve"> </w:t>
      </w:r>
      <w:r>
        <w:rPr>
          <w:rFonts w:hint="eastAsia" w:ascii="Arial" w:hAnsi="Arial" w:cs="Arial"/>
          <w:color w:val="000000"/>
          <w:sz w:val="28"/>
          <w:szCs w:val="28"/>
        </w:rPr>
        <w:t>投标报价包括但不限于设计、安装指导、运输及保险、调试人工、保修期服务、调整涉及的所有费用、验收、各项税费及合同实施过程中不可预见费用等。</w:t>
      </w:r>
    </w:p>
    <w:p w14:paraId="426460FA">
      <w:pPr>
        <w:pStyle w:val="56"/>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2.投标人所提供的技术服务均应以人民币报价，每一种类型的技术服务只允许有一个报价，投标报价应当固定且唯一，否则将被视为无效报价。</w:t>
      </w:r>
    </w:p>
    <w:p w14:paraId="7E582484">
      <w:pPr>
        <w:spacing w:line="360" w:lineRule="auto"/>
        <w:ind w:firstLine="562" w:firstLineChars="200"/>
        <w:rPr>
          <w:b/>
          <w:color w:val="000000"/>
          <w:sz w:val="28"/>
          <w:szCs w:val="28"/>
        </w:rPr>
      </w:pPr>
      <w:r>
        <w:rPr>
          <w:rFonts w:hint="eastAsia"/>
          <w:b/>
          <w:color w:val="000000"/>
          <w:sz w:val="28"/>
          <w:szCs w:val="28"/>
        </w:rPr>
        <w:t>（五）投标文件的密封和标记</w:t>
      </w:r>
    </w:p>
    <w:p w14:paraId="5592AAB9">
      <w:pPr>
        <w:pStyle w:val="56"/>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1.投标人应当对投标文件进行装订，对因未经装订的投标文件可能发生的文件散落或缺损的后果由投标人自行承担。</w:t>
      </w:r>
    </w:p>
    <w:p w14:paraId="6FD7EB50">
      <w:pPr>
        <w:pStyle w:val="56"/>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2.投标人应将投标文件正本、所有副本分开单独密封包装，并在外包装上清晰标明“正本”、“副本”字样。</w:t>
      </w:r>
    </w:p>
    <w:p w14:paraId="1E63ED2D">
      <w:pPr>
        <w:pStyle w:val="56"/>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3.外包装上请按以下格式标记（封口处应加盖投标人公章）：</w:t>
      </w:r>
    </w:p>
    <w:tbl>
      <w:tblPr>
        <w:tblStyle w:val="47"/>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45613E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7" w:hRule="atLeast"/>
        </w:trPr>
        <w:tc>
          <w:tcPr>
            <w:tcW w:w="8646" w:type="dxa"/>
          </w:tcPr>
          <w:p w14:paraId="53EEC436">
            <w:pPr>
              <w:tabs>
                <w:tab w:val="left" w:pos="851"/>
              </w:tabs>
              <w:autoSpaceDE w:val="0"/>
              <w:autoSpaceDN w:val="0"/>
              <w:adjustRightInd w:val="0"/>
              <w:snapToGrid w:val="0"/>
              <w:spacing w:line="360" w:lineRule="auto"/>
              <w:ind w:right="32"/>
              <w:jc w:val="center"/>
              <w:rPr>
                <w:rFonts w:ascii="宋体" w:hAnsi="宋体"/>
                <w:color w:val="000000"/>
              </w:rPr>
            </w:pPr>
            <w:r>
              <w:rPr>
                <w:rFonts w:hint="eastAsia" w:ascii="宋体" w:hAnsi="宋体"/>
                <w:color w:val="000000"/>
              </w:rPr>
              <w:t>正本/副本</w:t>
            </w:r>
          </w:p>
          <w:p w14:paraId="20D063EA">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采购项目名称：</w:t>
            </w:r>
            <w:r>
              <w:rPr>
                <w:rFonts w:hint="eastAsia" w:ascii="宋体" w:hAnsi="宋体"/>
                <w:color w:val="000000"/>
                <w:u w:val="single"/>
              </w:rPr>
              <w:t xml:space="preserve">                           </w:t>
            </w:r>
          </w:p>
          <w:p w14:paraId="1677895B">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采购项目编号：</w:t>
            </w:r>
            <w:r>
              <w:rPr>
                <w:rFonts w:hint="eastAsia" w:ascii="宋体" w:hAnsi="宋体"/>
                <w:color w:val="000000"/>
                <w:u w:val="single"/>
              </w:rPr>
              <w:t xml:space="preserve">                           </w:t>
            </w:r>
          </w:p>
          <w:p w14:paraId="4C2A28F0">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投标人名称：</w:t>
            </w:r>
            <w:r>
              <w:rPr>
                <w:rFonts w:hint="eastAsia" w:ascii="宋体" w:hAnsi="宋体"/>
                <w:color w:val="000000"/>
                <w:u w:val="single"/>
              </w:rPr>
              <w:t xml:space="preserve">                             </w:t>
            </w:r>
          </w:p>
          <w:p w14:paraId="47CAA687">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联系人：</w:t>
            </w:r>
            <w:r>
              <w:rPr>
                <w:rFonts w:hint="eastAsia" w:ascii="宋体" w:hAnsi="宋体"/>
                <w:color w:val="000000"/>
                <w:u w:val="single"/>
              </w:rPr>
              <w:t xml:space="preserve">                                 </w:t>
            </w:r>
          </w:p>
          <w:p w14:paraId="026748D2">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联系方式：</w:t>
            </w:r>
            <w:r>
              <w:rPr>
                <w:rFonts w:hint="eastAsia" w:ascii="宋体" w:hAnsi="宋体"/>
                <w:color w:val="000000"/>
                <w:u w:val="single"/>
              </w:rPr>
              <w:t xml:space="preserve">                               </w:t>
            </w:r>
          </w:p>
          <w:p w14:paraId="70C779BE">
            <w:pPr>
              <w:tabs>
                <w:tab w:val="left" w:pos="851"/>
              </w:tabs>
              <w:autoSpaceDE w:val="0"/>
              <w:autoSpaceDN w:val="0"/>
              <w:adjustRightInd w:val="0"/>
              <w:snapToGrid w:val="0"/>
              <w:spacing w:line="360" w:lineRule="auto"/>
              <w:ind w:left="720" w:leftChars="300" w:right="36" w:rightChars="15"/>
              <w:rPr>
                <w:rFonts w:ascii="宋体" w:hAnsi="宋体"/>
                <w:color w:val="000000"/>
              </w:rPr>
            </w:pPr>
          </w:p>
          <w:p w14:paraId="4E0105A8">
            <w:pPr>
              <w:tabs>
                <w:tab w:val="left" w:pos="851"/>
              </w:tabs>
              <w:autoSpaceDE w:val="0"/>
              <w:autoSpaceDN w:val="0"/>
              <w:adjustRightInd w:val="0"/>
              <w:snapToGrid w:val="0"/>
              <w:spacing w:line="360" w:lineRule="auto"/>
              <w:ind w:left="720" w:leftChars="300" w:right="36" w:rightChars="15"/>
              <w:rPr>
                <w:rFonts w:ascii="宋体" w:hAnsi="宋体"/>
                <w:color w:val="000000"/>
                <w:szCs w:val="21"/>
              </w:rPr>
            </w:pPr>
            <w:r>
              <w:rPr>
                <w:rFonts w:hint="eastAsia" w:ascii="宋体" w:hAnsi="宋体"/>
                <w:color w:val="000000"/>
              </w:rPr>
              <w:t>于</w:t>
            </w: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r>
              <w:rPr>
                <w:rFonts w:hint="eastAsia" w:ascii="宋体" w:hAnsi="宋体"/>
                <w:color w:val="000000"/>
                <w:u w:val="single"/>
              </w:rPr>
              <w:t xml:space="preserve">    </w:t>
            </w:r>
            <w:r>
              <w:rPr>
                <w:rFonts w:hint="eastAsia" w:ascii="宋体" w:hAnsi="宋体"/>
                <w:color w:val="000000"/>
              </w:rPr>
              <w:t>时</w:t>
            </w:r>
            <w:r>
              <w:rPr>
                <w:rFonts w:hint="eastAsia" w:ascii="宋体" w:hAnsi="宋体"/>
                <w:color w:val="000000"/>
                <w:u w:val="single"/>
              </w:rPr>
              <w:t xml:space="preserve">     </w:t>
            </w:r>
            <w:r>
              <w:rPr>
                <w:rFonts w:hint="eastAsia" w:ascii="宋体" w:hAnsi="宋体"/>
                <w:color w:val="000000"/>
              </w:rPr>
              <w:t>分（即投标截止时间）之前不准启封</w:t>
            </w:r>
          </w:p>
        </w:tc>
      </w:tr>
    </w:tbl>
    <w:p w14:paraId="7687A529">
      <w:pPr>
        <w:pStyle w:val="56"/>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4.如果外包装未按上述要求密封和标记的（但应有密封，保证投标文件不外泄），不影响其实质性响应，但采购招标中心对误投或提前启封或缺失资料概不负责。</w:t>
      </w:r>
    </w:p>
    <w:p w14:paraId="734BE98E">
      <w:pPr>
        <w:spacing w:line="360" w:lineRule="auto"/>
        <w:ind w:firstLine="562" w:firstLineChars="200"/>
        <w:rPr>
          <w:rFonts w:ascii="Arial" w:hAnsi="Arial" w:cs="Arial"/>
          <w:color w:val="000000"/>
          <w:sz w:val="28"/>
          <w:szCs w:val="28"/>
        </w:rPr>
      </w:pPr>
      <w:r>
        <w:rPr>
          <w:rFonts w:hint="eastAsia"/>
          <w:b/>
          <w:bCs/>
          <w:color w:val="000000"/>
          <w:sz w:val="28"/>
          <w:szCs w:val="28"/>
        </w:rPr>
        <w:t>十一、投标文件的递交</w:t>
      </w:r>
    </w:p>
    <w:p w14:paraId="46ECAFFB">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（一）投标文件的递交</w:t>
      </w:r>
    </w:p>
    <w:p w14:paraId="22ADCBE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1.所有投标文件应在投标截止时间前密封送达指定地点，采购招标中心于规定的时间内收取投标文件。</w:t>
      </w:r>
    </w:p>
    <w:p w14:paraId="03BCC400">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2.投标人应递交的密封文件有：正本、副本共两类。</w:t>
      </w:r>
    </w:p>
    <w:p w14:paraId="7A329F5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3.采购招标中心将拒绝以下情况的投标文件：</w:t>
      </w:r>
    </w:p>
    <w:p w14:paraId="049D256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（1）迟于投标截止时间递交的。</w:t>
      </w:r>
    </w:p>
    <w:p w14:paraId="47EC4C7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（2）未密封的投标文件。</w:t>
      </w:r>
    </w:p>
    <w:p w14:paraId="5EE1980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4.投标人所提交的投标文件在评标结束后，无论中标与否都不予退还。</w:t>
      </w:r>
    </w:p>
    <w:p w14:paraId="5650D8F6">
      <w:pPr>
        <w:spacing w:line="360" w:lineRule="auto"/>
        <w:ind w:firstLine="562" w:firstLineChars="200"/>
        <w:rPr>
          <w:rFonts w:ascii="Arial" w:hAnsi="Arial" w:cs="Arial"/>
          <w:color w:val="000000"/>
          <w:sz w:val="28"/>
          <w:szCs w:val="28"/>
        </w:rPr>
      </w:pPr>
      <w:bookmarkStart w:id="19" w:name="_Toc536630047"/>
      <w:bookmarkStart w:id="20" w:name="_Toc536717658"/>
      <w:r>
        <w:rPr>
          <w:rFonts w:hint="eastAsia"/>
          <w:b/>
          <w:bCs/>
          <w:color w:val="000000"/>
          <w:sz w:val="28"/>
          <w:szCs w:val="28"/>
        </w:rPr>
        <w:t>十二、开标和</w:t>
      </w:r>
      <w:bookmarkEnd w:id="19"/>
      <w:bookmarkEnd w:id="20"/>
      <w:r>
        <w:rPr>
          <w:rFonts w:hint="eastAsia"/>
          <w:b/>
          <w:bCs/>
          <w:color w:val="000000"/>
          <w:sz w:val="28"/>
          <w:szCs w:val="28"/>
        </w:rPr>
        <w:t>评标</w:t>
      </w:r>
    </w:p>
    <w:p w14:paraId="1F915C4B">
      <w:pPr>
        <w:numPr>
          <w:ilvl w:val="0"/>
          <w:numId w:val="1"/>
        </w:num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开标</w:t>
      </w:r>
    </w:p>
    <w:p w14:paraId="51DC6649">
      <w:pPr>
        <w:pStyle w:val="56"/>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采购招标中心</w:t>
      </w:r>
      <w:r>
        <w:rPr>
          <w:rFonts w:ascii="Arial" w:hAnsi="Arial" w:cs="Arial"/>
          <w:color w:val="000000"/>
          <w:sz w:val="28"/>
          <w:szCs w:val="28"/>
        </w:rPr>
        <w:t>在《</w:t>
      </w:r>
      <w:r>
        <w:rPr>
          <w:rFonts w:hint="eastAsia" w:ascii="Arial" w:hAnsi="Arial" w:cs="Arial"/>
          <w:color w:val="000000"/>
          <w:sz w:val="28"/>
          <w:szCs w:val="28"/>
        </w:rPr>
        <w:t>自主</w:t>
      </w:r>
      <w:r>
        <w:rPr>
          <w:rFonts w:ascii="Arial" w:hAnsi="Arial" w:cs="Arial"/>
          <w:color w:val="000000"/>
          <w:sz w:val="28"/>
          <w:szCs w:val="28"/>
        </w:rPr>
        <w:t>招标公告》中规定的日期、时间和地点组织</w:t>
      </w:r>
      <w:r>
        <w:rPr>
          <w:rFonts w:hint="eastAsia" w:ascii="Arial" w:hAnsi="Arial" w:cs="Arial"/>
          <w:color w:val="000000"/>
          <w:sz w:val="28"/>
          <w:szCs w:val="28"/>
        </w:rPr>
        <w:t>开标</w:t>
      </w:r>
      <w:r>
        <w:rPr>
          <w:rFonts w:ascii="Arial" w:hAnsi="Arial" w:cs="Arial"/>
          <w:color w:val="000000"/>
          <w:sz w:val="28"/>
          <w:szCs w:val="28"/>
        </w:rPr>
        <w:t>会议，并邀请</w:t>
      </w:r>
      <w:r>
        <w:rPr>
          <w:rFonts w:hint="eastAsia" w:ascii="Arial" w:hAnsi="Arial" w:cs="Arial"/>
          <w:color w:val="000000"/>
          <w:sz w:val="28"/>
          <w:szCs w:val="28"/>
        </w:rPr>
        <w:t>投标人</w:t>
      </w:r>
      <w:r>
        <w:rPr>
          <w:rFonts w:ascii="Arial" w:hAnsi="Arial" w:cs="Arial"/>
          <w:color w:val="000000"/>
          <w:sz w:val="28"/>
          <w:szCs w:val="28"/>
        </w:rPr>
        <w:t>参加。</w:t>
      </w:r>
      <w:r>
        <w:rPr>
          <w:rFonts w:hint="eastAsia" w:ascii="Arial" w:hAnsi="Arial" w:cs="Arial"/>
          <w:color w:val="000000"/>
          <w:sz w:val="28"/>
          <w:szCs w:val="28"/>
        </w:rPr>
        <w:t>投标人</w:t>
      </w:r>
      <w:r>
        <w:rPr>
          <w:rFonts w:ascii="Arial" w:hAnsi="Arial" w:cs="Arial"/>
          <w:color w:val="000000"/>
          <w:sz w:val="28"/>
          <w:szCs w:val="28"/>
        </w:rPr>
        <w:t>未参加</w:t>
      </w:r>
      <w:r>
        <w:rPr>
          <w:rFonts w:hint="eastAsia" w:ascii="Arial" w:hAnsi="Arial" w:cs="Arial"/>
          <w:color w:val="000000"/>
          <w:sz w:val="28"/>
          <w:szCs w:val="28"/>
        </w:rPr>
        <w:t>开标</w:t>
      </w:r>
      <w:r>
        <w:rPr>
          <w:rFonts w:ascii="Arial" w:hAnsi="Arial" w:cs="Arial"/>
          <w:color w:val="000000"/>
          <w:sz w:val="28"/>
          <w:szCs w:val="28"/>
        </w:rPr>
        <w:t>活动的，视同认可</w:t>
      </w:r>
      <w:r>
        <w:rPr>
          <w:rFonts w:hint="eastAsia" w:ascii="Arial" w:hAnsi="Arial" w:cs="Arial"/>
          <w:color w:val="000000"/>
          <w:sz w:val="28"/>
          <w:szCs w:val="28"/>
        </w:rPr>
        <w:t>开标</w:t>
      </w:r>
      <w:r>
        <w:rPr>
          <w:rFonts w:ascii="Arial" w:hAnsi="Arial" w:cs="Arial"/>
          <w:color w:val="000000"/>
          <w:sz w:val="28"/>
          <w:szCs w:val="28"/>
        </w:rPr>
        <w:t>结果。</w:t>
      </w:r>
    </w:p>
    <w:p w14:paraId="27721FF2">
      <w:pPr>
        <w:pStyle w:val="56"/>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.投标人</w:t>
      </w:r>
      <w:r>
        <w:rPr>
          <w:rFonts w:ascii="Arial" w:hAnsi="Arial" w:cs="Arial"/>
          <w:color w:val="000000"/>
          <w:sz w:val="28"/>
          <w:szCs w:val="28"/>
        </w:rPr>
        <w:t>不足3家时，将不予拆封已递交的</w:t>
      </w:r>
      <w:r>
        <w:rPr>
          <w:rFonts w:hint="eastAsia" w:ascii="Arial" w:hAnsi="Arial" w:cs="Arial"/>
          <w:color w:val="000000"/>
          <w:sz w:val="28"/>
          <w:szCs w:val="28"/>
        </w:rPr>
        <w:t>投标文件</w:t>
      </w:r>
      <w:r>
        <w:rPr>
          <w:rFonts w:ascii="Arial" w:hAnsi="Arial" w:cs="Arial"/>
          <w:color w:val="000000"/>
          <w:sz w:val="28"/>
          <w:szCs w:val="28"/>
        </w:rPr>
        <w:t>。</w:t>
      </w:r>
    </w:p>
    <w:p w14:paraId="59048764">
      <w:pPr>
        <w:pStyle w:val="56"/>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.开标</w:t>
      </w:r>
      <w:r>
        <w:rPr>
          <w:rFonts w:ascii="Arial" w:hAnsi="Arial" w:cs="Arial"/>
          <w:color w:val="000000"/>
          <w:sz w:val="28"/>
          <w:szCs w:val="28"/>
        </w:rPr>
        <w:t>时，由参与的</w:t>
      </w:r>
      <w:r>
        <w:rPr>
          <w:rFonts w:hint="eastAsia" w:ascii="Arial" w:hAnsi="Arial" w:cs="Arial"/>
          <w:color w:val="000000"/>
          <w:sz w:val="28"/>
          <w:szCs w:val="28"/>
        </w:rPr>
        <w:t>投标人</w:t>
      </w:r>
      <w:r>
        <w:rPr>
          <w:rFonts w:ascii="Arial" w:hAnsi="Arial" w:cs="Arial"/>
          <w:color w:val="000000"/>
          <w:sz w:val="28"/>
          <w:szCs w:val="28"/>
        </w:rPr>
        <w:t>代表或者其推选的代表检查</w:t>
      </w:r>
      <w:r>
        <w:rPr>
          <w:rFonts w:hint="eastAsia" w:ascii="Arial" w:hAnsi="Arial" w:cs="Arial"/>
          <w:color w:val="000000"/>
          <w:sz w:val="28"/>
          <w:szCs w:val="28"/>
        </w:rPr>
        <w:t>投标文件</w:t>
      </w:r>
      <w:r>
        <w:rPr>
          <w:rFonts w:ascii="Arial" w:hAnsi="Arial" w:cs="Arial"/>
          <w:color w:val="000000"/>
          <w:sz w:val="28"/>
          <w:szCs w:val="28"/>
        </w:rPr>
        <w:t>的密封情况，经确认密封完好后由</w:t>
      </w:r>
      <w:r>
        <w:rPr>
          <w:rFonts w:hint="eastAsia" w:ascii="Arial" w:hAnsi="Arial" w:cs="Arial"/>
          <w:color w:val="000000"/>
          <w:sz w:val="28"/>
          <w:szCs w:val="28"/>
        </w:rPr>
        <w:t>采购招标中心</w:t>
      </w:r>
      <w:r>
        <w:rPr>
          <w:rFonts w:ascii="Arial" w:hAnsi="Arial" w:cs="Arial"/>
          <w:color w:val="000000"/>
          <w:sz w:val="28"/>
          <w:szCs w:val="28"/>
        </w:rPr>
        <w:t>工作人员当众拆封，宣读</w:t>
      </w:r>
      <w:r>
        <w:rPr>
          <w:rFonts w:hint="eastAsia" w:ascii="Arial" w:hAnsi="Arial" w:cs="Arial"/>
          <w:color w:val="000000"/>
          <w:sz w:val="28"/>
          <w:szCs w:val="28"/>
        </w:rPr>
        <w:t>投标人</w:t>
      </w:r>
      <w:r>
        <w:rPr>
          <w:rFonts w:ascii="Arial" w:hAnsi="Arial" w:cs="Arial"/>
          <w:color w:val="000000"/>
          <w:sz w:val="28"/>
          <w:szCs w:val="28"/>
        </w:rPr>
        <w:t>名称、</w:t>
      </w:r>
      <w:r>
        <w:rPr>
          <w:rFonts w:hint="eastAsia" w:ascii="Arial" w:hAnsi="Arial" w:cs="Arial"/>
          <w:color w:val="000000"/>
          <w:sz w:val="28"/>
          <w:szCs w:val="28"/>
        </w:rPr>
        <w:t>投标</w:t>
      </w:r>
      <w:r>
        <w:rPr>
          <w:rFonts w:ascii="Arial" w:hAnsi="Arial" w:cs="Arial"/>
          <w:color w:val="000000"/>
          <w:sz w:val="28"/>
          <w:szCs w:val="28"/>
        </w:rPr>
        <w:t>报价和</w:t>
      </w:r>
      <w:r>
        <w:rPr>
          <w:rFonts w:hint="eastAsia" w:ascii="Arial" w:hAnsi="Arial" w:cs="Arial"/>
          <w:color w:val="000000"/>
          <w:sz w:val="28"/>
          <w:szCs w:val="28"/>
        </w:rPr>
        <w:t>自主招标文件</w:t>
      </w:r>
      <w:r>
        <w:rPr>
          <w:rFonts w:ascii="Arial" w:hAnsi="Arial" w:cs="Arial"/>
          <w:color w:val="000000"/>
          <w:sz w:val="28"/>
          <w:szCs w:val="28"/>
        </w:rPr>
        <w:t xml:space="preserve">规定的需要宣布的其他内容。 </w:t>
      </w:r>
    </w:p>
    <w:p w14:paraId="7531A90E">
      <w:pPr>
        <w:pStyle w:val="56"/>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检查</w:t>
      </w:r>
      <w:r>
        <w:rPr>
          <w:rFonts w:hint="eastAsia" w:ascii="Arial" w:hAnsi="Arial" w:cs="Arial"/>
          <w:color w:val="000000"/>
          <w:sz w:val="28"/>
          <w:szCs w:val="28"/>
        </w:rPr>
        <w:t>投标文件</w:t>
      </w:r>
      <w:r>
        <w:rPr>
          <w:rFonts w:ascii="Arial" w:hAnsi="Arial" w:cs="Arial"/>
          <w:color w:val="000000"/>
          <w:sz w:val="28"/>
          <w:szCs w:val="28"/>
        </w:rPr>
        <w:t>密封性实质是保障</w:t>
      </w:r>
      <w:r>
        <w:rPr>
          <w:rFonts w:hint="eastAsia" w:ascii="Arial" w:hAnsi="Arial" w:cs="Arial"/>
          <w:color w:val="000000"/>
          <w:sz w:val="28"/>
          <w:szCs w:val="28"/>
        </w:rPr>
        <w:t>投标人</w:t>
      </w:r>
      <w:r>
        <w:rPr>
          <w:rFonts w:ascii="Arial" w:hAnsi="Arial" w:cs="Arial"/>
          <w:color w:val="000000"/>
          <w:sz w:val="28"/>
          <w:szCs w:val="28"/>
        </w:rPr>
        <w:t>自身权益，检查</w:t>
      </w:r>
      <w:r>
        <w:rPr>
          <w:rFonts w:hint="eastAsia" w:ascii="Arial" w:hAnsi="Arial" w:cs="Arial"/>
          <w:color w:val="000000"/>
          <w:sz w:val="28"/>
          <w:szCs w:val="28"/>
        </w:rPr>
        <w:t>投标文件</w:t>
      </w:r>
      <w:r>
        <w:rPr>
          <w:rFonts w:ascii="Arial" w:hAnsi="Arial" w:cs="Arial"/>
          <w:color w:val="000000"/>
          <w:sz w:val="28"/>
          <w:szCs w:val="28"/>
        </w:rPr>
        <w:t>密封性时，遵循任何不足以造成</w:t>
      </w:r>
      <w:r>
        <w:rPr>
          <w:rFonts w:hint="eastAsia" w:ascii="Arial" w:hAnsi="Arial" w:cs="Arial"/>
          <w:color w:val="000000"/>
          <w:sz w:val="28"/>
          <w:szCs w:val="28"/>
        </w:rPr>
        <w:t>投标文件</w:t>
      </w:r>
      <w:r>
        <w:rPr>
          <w:rFonts w:ascii="Arial" w:hAnsi="Arial" w:cs="Arial"/>
          <w:color w:val="000000"/>
          <w:sz w:val="28"/>
          <w:szCs w:val="28"/>
        </w:rPr>
        <w:t>可从外包装内散出而导致</w:t>
      </w:r>
      <w:r>
        <w:rPr>
          <w:rFonts w:hint="eastAsia" w:ascii="Arial" w:hAnsi="Arial" w:cs="Arial"/>
          <w:color w:val="000000"/>
          <w:sz w:val="28"/>
          <w:szCs w:val="28"/>
        </w:rPr>
        <w:t>投标文件</w:t>
      </w:r>
      <w:r>
        <w:rPr>
          <w:rFonts w:ascii="Arial" w:hAnsi="Arial" w:cs="Arial"/>
          <w:color w:val="000000"/>
          <w:sz w:val="28"/>
          <w:szCs w:val="28"/>
        </w:rPr>
        <w:t>泄密的，均不认定为</w:t>
      </w:r>
      <w:r>
        <w:rPr>
          <w:rFonts w:hint="eastAsia" w:ascii="Arial" w:hAnsi="Arial" w:cs="Arial"/>
          <w:color w:val="000000"/>
          <w:sz w:val="28"/>
          <w:szCs w:val="28"/>
        </w:rPr>
        <w:t>投标文件</w:t>
      </w:r>
      <w:r>
        <w:rPr>
          <w:rFonts w:ascii="Arial" w:hAnsi="Arial" w:cs="Arial"/>
          <w:color w:val="000000"/>
          <w:sz w:val="28"/>
          <w:szCs w:val="28"/>
        </w:rPr>
        <w:t>未密封或不符合密封要求原则。经检查对</w:t>
      </w:r>
      <w:r>
        <w:rPr>
          <w:rFonts w:hint="eastAsia" w:ascii="Arial" w:hAnsi="Arial" w:cs="Arial"/>
          <w:color w:val="000000"/>
          <w:sz w:val="28"/>
          <w:szCs w:val="28"/>
        </w:rPr>
        <w:t>投标文件</w:t>
      </w:r>
      <w:r>
        <w:rPr>
          <w:rFonts w:ascii="Arial" w:hAnsi="Arial" w:cs="Arial"/>
          <w:color w:val="000000"/>
          <w:sz w:val="28"/>
          <w:szCs w:val="28"/>
        </w:rPr>
        <w:t>密封性有异议的，最终由该</w:t>
      </w:r>
      <w:r>
        <w:rPr>
          <w:rFonts w:hint="eastAsia" w:ascii="Arial" w:hAnsi="Arial" w:cs="Arial"/>
          <w:color w:val="000000"/>
          <w:sz w:val="28"/>
          <w:szCs w:val="28"/>
        </w:rPr>
        <w:t>投标文件</w:t>
      </w:r>
      <w:r>
        <w:rPr>
          <w:rFonts w:ascii="Arial" w:hAnsi="Arial" w:cs="Arial"/>
          <w:color w:val="000000"/>
          <w:sz w:val="28"/>
          <w:szCs w:val="28"/>
        </w:rPr>
        <w:t>所属</w:t>
      </w:r>
      <w:r>
        <w:rPr>
          <w:rFonts w:hint="eastAsia" w:ascii="Arial" w:hAnsi="Arial" w:cs="Arial"/>
          <w:color w:val="000000"/>
          <w:sz w:val="28"/>
          <w:szCs w:val="28"/>
        </w:rPr>
        <w:t>投标人</w:t>
      </w:r>
      <w:r>
        <w:rPr>
          <w:rFonts w:ascii="Arial" w:hAnsi="Arial" w:cs="Arial"/>
          <w:color w:val="000000"/>
          <w:sz w:val="28"/>
          <w:szCs w:val="28"/>
        </w:rPr>
        <w:t>确认其</w:t>
      </w:r>
      <w:r>
        <w:rPr>
          <w:rFonts w:hint="eastAsia" w:ascii="Arial" w:hAnsi="Arial" w:cs="Arial"/>
          <w:color w:val="000000"/>
          <w:sz w:val="28"/>
          <w:szCs w:val="28"/>
        </w:rPr>
        <w:t>投标文件</w:t>
      </w:r>
      <w:r>
        <w:rPr>
          <w:rFonts w:ascii="Arial" w:hAnsi="Arial" w:cs="Arial"/>
          <w:color w:val="000000"/>
          <w:sz w:val="28"/>
          <w:szCs w:val="28"/>
        </w:rPr>
        <w:t>密封情况。</w:t>
      </w:r>
    </w:p>
    <w:p w14:paraId="59BB6D7E">
      <w:pPr>
        <w:pStyle w:val="56"/>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代表对</w:t>
      </w:r>
      <w:r>
        <w:rPr>
          <w:rFonts w:hint="eastAsia" w:ascii="Arial" w:hAnsi="Arial" w:cs="Arial"/>
          <w:color w:val="000000"/>
          <w:sz w:val="28"/>
          <w:szCs w:val="28"/>
        </w:rPr>
        <w:t>投标文件</w:t>
      </w:r>
      <w:r>
        <w:rPr>
          <w:rFonts w:ascii="Arial" w:hAnsi="Arial" w:cs="Arial"/>
          <w:color w:val="000000"/>
          <w:sz w:val="28"/>
          <w:szCs w:val="28"/>
        </w:rPr>
        <w:t>密封情况、</w:t>
      </w:r>
      <w:r>
        <w:rPr>
          <w:rFonts w:hint="eastAsia" w:ascii="Arial" w:hAnsi="Arial" w:cs="Arial"/>
          <w:color w:val="000000"/>
          <w:sz w:val="28"/>
          <w:szCs w:val="28"/>
        </w:rPr>
        <w:t>开标</w:t>
      </w:r>
      <w:r>
        <w:rPr>
          <w:rFonts w:ascii="Arial" w:hAnsi="Arial" w:cs="Arial"/>
          <w:color w:val="000000"/>
          <w:sz w:val="28"/>
          <w:szCs w:val="28"/>
        </w:rPr>
        <w:t>过程和记录有疑义，以及认为招</w:t>
      </w:r>
      <w:r>
        <w:rPr>
          <w:rFonts w:hint="eastAsia" w:ascii="Arial" w:hAnsi="Arial" w:cs="Arial"/>
          <w:color w:val="000000"/>
          <w:sz w:val="28"/>
          <w:szCs w:val="28"/>
        </w:rPr>
        <w:t>标人</w:t>
      </w:r>
      <w:r>
        <w:rPr>
          <w:rFonts w:ascii="Arial" w:hAnsi="Arial" w:cs="Arial"/>
          <w:color w:val="000000"/>
          <w:sz w:val="28"/>
          <w:szCs w:val="28"/>
        </w:rPr>
        <w:t>、</w:t>
      </w:r>
      <w:r>
        <w:rPr>
          <w:rFonts w:hint="eastAsia" w:ascii="Arial" w:hAnsi="Arial" w:cs="Arial"/>
          <w:color w:val="000000"/>
          <w:sz w:val="28"/>
          <w:szCs w:val="28"/>
        </w:rPr>
        <w:t>采购招标中心</w:t>
      </w:r>
      <w:r>
        <w:rPr>
          <w:rFonts w:ascii="Arial" w:hAnsi="Arial" w:cs="Arial"/>
          <w:color w:val="000000"/>
          <w:sz w:val="28"/>
          <w:szCs w:val="28"/>
        </w:rPr>
        <w:t>相关工作人员有需要回避情形的，应出具授权书原件及身份证原件，经</w:t>
      </w:r>
      <w:r>
        <w:rPr>
          <w:rFonts w:hint="eastAsia" w:ascii="Arial" w:hAnsi="Arial" w:cs="Arial"/>
          <w:color w:val="000000"/>
          <w:sz w:val="28"/>
          <w:szCs w:val="28"/>
        </w:rPr>
        <w:t>采购招标中心</w:t>
      </w:r>
      <w:r>
        <w:rPr>
          <w:rFonts w:ascii="Arial" w:hAnsi="Arial" w:cs="Arial"/>
          <w:color w:val="000000"/>
          <w:sz w:val="28"/>
          <w:szCs w:val="28"/>
        </w:rPr>
        <w:t>工作人员确认身份无误后，当场提出询问或回避申请，否则视为认同开标过程及开标记录。</w:t>
      </w:r>
    </w:p>
    <w:p w14:paraId="04FF878D">
      <w:pPr>
        <w:pStyle w:val="56"/>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6.采购招标中心</w:t>
      </w:r>
      <w:r>
        <w:rPr>
          <w:rFonts w:ascii="Arial" w:hAnsi="Arial" w:cs="Arial"/>
          <w:color w:val="000000"/>
          <w:sz w:val="28"/>
          <w:szCs w:val="28"/>
        </w:rPr>
        <w:t>做好</w:t>
      </w:r>
      <w:r>
        <w:rPr>
          <w:rFonts w:hint="eastAsia" w:ascii="Arial" w:hAnsi="Arial" w:cs="Arial"/>
          <w:color w:val="000000"/>
          <w:sz w:val="28"/>
          <w:szCs w:val="28"/>
        </w:rPr>
        <w:t>开标</w:t>
      </w:r>
      <w:r>
        <w:rPr>
          <w:rFonts w:ascii="Arial" w:hAnsi="Arial" w:cs="Arial"/>
          <w:color w:val="000000"/>
          <w:sz w:val="28"/>
          <w:szCs w:val="28"/>
        </w:rPr>
        <w:t>过程记录，过程记录由参与的各</w:t>
      </w:r>
      <w:r>
        <w:rPr>
          <w:rFonts w:hint="eastAsia" w:ascii="Arial" w:hAnsi="Arial" w:cs="Arial"/>
          <w:color w:val="000000"/>
          <w:sz w:val="28"/>
          <w:szCs w:val="28"/>
        </w:rPr>
        <w:t>投标人</w:t>
      </w:r>
      <w:r>
        <w:rPr>
          <w:rFonts w:ascii="Arial" w:hAnsi="Arial" w:cs="Arial"/>
          <w:color w:val="000000"/>
          <w:sz w:val="28"/>
          <w:szCs w:val="28"/>
        </w:rPr>
        <w:t>代表及相关工作人员一同签字确认。</w:t>
      </w:r>
      <w:r>
        <w:rPr>
          <w:rFonts w:hint="eastAsia" w:ascii="Arial" w:hAnsi="Arial" w:cs="Arial"/>
          <w:color w:val="000000"/>
          <w:sz w:val="28"/>
          <w:szCs w:val="28"/>
        </w:rPr>
        <w:t>投标人</w:t>
      </w:r>
      <w:r>
        <w:rPr>
          <w:rFonts w:ascii="Arial" w:hAnsi="Arial" w:cs="Arial"/>
          <w:color w:val="000000"/>
          <w:sz w:val="28"/>
          <w:szCs w:val="28"/>
        </w:rPr>
        <w:t>不参与的，视同认可结果。</w:t>
      </w:r>
    </w:p>
    <w:p w14:paraId="71E0888B">
      <w:pPr>
        <w:pStyle w:val="56"/>
        <w:spacing w:before="0" w:after="0" w:line="360" w:lineRule="auto"/>
        <w:ind w:firstLine="602" w:firstLineChars="200"/>
        <w:rPr>
          <w:color w:val="000000"/>
        </w:rPr>
      </w:pPr>
      <w:r>
        <w:rPr>
          <w:rFonts w:hint="eastAsia"/>
          <w:b/>
          <w:color w:val="000000"/>
          <w:sz w:val="28"/>
          <w:szCs w:val="28"/>
        </w:rPr>
        <w:t>（二）资格性、符合性审查</w:t>
      </w:r>
    </w:p>
    <w:p w14:paraId="48A68569">
      <w:pPr>
        <w:pStyle w:val="56"/>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7C413763">
      <w:pPr>
        <w:pStyle w:val="56"/>
        <w:spacing w:before="0" w:after="0" w:line="360" w:lineRule="auto"/>
        <w:ind w:firstLine="562" w:firstLineChars="200"/>
        <w:rPr>
          <w:rFonts w:ascii="Arial" w:hAnsi="Arial" w:cs="Arial"/>
          <w:color w:val="000000"/>
          <w:spacing w:val="0"/>
          <w:kern w:val="2"/>
          <w:sz w:val="28"/>
          <w:szCs w:val="28"/>
        </w:rPr>
      </w:pPr>
      <w:r>
        <w:rPr>
          <w:rFonts w:hint="eastAsia" w:ascii="Arial" w:hAnsi="Arial" w:cs="Arial"/>
          <w:b/>
          <w:color w:val="000000"/>
          <w:spacing w:val="0"/>
          <w:kern w:val="2"/>
          <w:sz w:val="28"/>
          <w:szCs w:val="28"/>
        </w:rPr>
        <w:t>（三）评标委员会</w:t>
      </w:r>
    </w:p>
    <w:p w14:paraId="178F3703">
      <w:pPr>
        <w:pStyle w:val="56"/>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289AA4BB">
      <w:pPr>
        <w:pStyle w:val="56"/>
        <w:spacing w:before="0" w:after="0" w:line="360" w:lineRule="auto"/>
        <w:ind w:firstLine="562" w:firstLineChars="200"/>
        <w:rPr>
          <w:rFonts w:ascii="Arial" w:hAnsi="Arial" w:cs="Arial"/>
          <w:b/>
          <w:color w:val="000000"/>
          <w:spacing w:val="0"/>
          <w:kern w:val="2"/>
          <w:sz w:val="28"/>
          <w:szCs w:val="28"/>
        </w:rPr>
      </w:pPr>
      <w:r>
        <w:rPr>
          <w:rFonts w:hint="eastAsia" w:ascii="Arial" w:hAnsi="Arial" w:cs="Arial"/>
          <w:b/>
          <w:color w:val="000000"/>
          <w:spacing w:val="0"/>
          <w:kern w:val="2"/>
          <w:sz w:val="28"/>
          <w:szCs w:val="28"/>
        </w:rPr>
        <w:t>（四）评标</w:t>
      </w:r>
    </w:p>
    <w:p w14:paraId="4F74CC6C">
      <w:pPr>
        <w:pStyle w:val="56"/>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1E0CA4E6">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（五）投标文件报价错误的修正原则</w:t>
      </w:r>
    </w:p>
    <w:p w14:paraId="1F9A150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1.投标文件中开标一览表内容与投标文件中相应内容不一致的，以开标一览表为准； </w:t>
      </w:r>
    </w:p>
    <w:p w14:paraId="343DFDF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2.大写金额和小写金额不一致的，以大写金额为准；</w:t>
      </w:r>
    </w:p>
    <w:p w14:paraId="5720FFD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3.单价金额小数点或者百分比有明显错位的，以开标一览表的总价为准，并修改单价；</w:t>
      </w:r>
    </w:p>
    <w:p w14:paraId="5A12C82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4.总价金额与按单价汇总金额不一致的，以单价金额计算结果为准。</w:t>
      </w:r>
    </w:p>
    <w:p w14:paraId="7FFD75D0">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同时出现两种或以上不一致的，按照前款规定的顺序修正。修正后的报价以要求澄清的形式经投标人确认后产生约束力，投标人不予确认的，其投标报价无效。</w:t>
      </w:r>
    </w:p>
    <w:p w14:paraId="743B4AA5">
      <w:pPr>
        <w:pStyle w:val="56"/>
        <w:spacing w:before="0" w:after="0" w:line="360" w:lineRule="auto"/>
        <w:ind w:firstLine="602" w:firstLineChars="200"/>
        <w:rPr>
          <w:color w:val="000000"/>
        </w:rPr>
      </w:pPr>
      <w:r>
        <w:rPr>
          <w:rFonts w:hint="eastAsia"/>
          <w:b/>
          <w:color w:val="000000"/>
          <w:sz w:val="28"/>
          <w:szCs w:val="28"/>
        </w:rPr>
        <w:t>（六）投标人串通投标法定情形的认定</w:t>
      </w:r>
    </w:p>
    <w:p w14:paraId="4D0CFF41">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有下列情形之一的，视为投标人串通投标，其投标无效：</w:t>
      </w:r>
    </w:p>
    <w:p w14:paraId="65AEA0AC">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（1）不同投标人的投标文件由同一单位或者个人编制；</w:t>
      </w:r>
    </w:p>
    <w:p w14:paraId="2B7B6B14">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（2）不同投标人委托同一单位或者个人办理投标事宜；</w:t>
      </w:r>
    </w:p>
    <w:p w14:paraId="0DE5E619">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（3）不同投标人的投标文件载明的项目管理成员或者联系人员为同一人；</w:t>
      </w:r>
    </w:p>
    <w:p w14:paraId="7540C009">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（4）不同投标人的投标文件异常一致或者投标报价呈规律性差异；</w:t>
      </w:r>
    </w:p>
    <w:p w14:paraId="24F2475E">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（5）不同投标人的投标文件相互混装。</w:t>
      </w:r>
    </w:p>
    <w:p w14:paraId="22117161">
      <w:pPr>
        <w:spacing w:line="360" w:lineRule="auto"/>
        <w:ind w:firstLine="602" w:firstLineChars="200"/>
        <w:rPr>
          <w:b/>
          <w:color w:val="000000"/>
          <w:spacing w:val="10"/>
          <w:kern w:val="0"/>
          <w:sz w:val="28"/>
          <w:szCs w:val="28"/>
        </w:rPr>
      </w:pPr>
      <w:r>
        <w:rPr>
          <w:rFonts w:hint="eastAsia"/>
          <w:b/>
          <w:color w:val="000000"/>
          <w:spacing w:val="10"/>
          <w:kern w:val="0"/>
          <w:sz w:val="28"/>
          <w:szCs w:val="28"/>
        </w:rPr>
        <w:t>（七）中标价的确定</w:t>
      </w:r>
    </w:p>
    <w:p w14:paraId="0C1F8CB4">
      <w:pPr>
        <w:pStyle w:val="23"/>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以</w:t>
      </w:r>
      <w:r>
        <w:rPr>
          <w:rFonts w:hint="eastAsia" w:ascii="Arial" w:hAnsi="Arial" w:cs="Arial"/>
          <w:color w:val="000000"/>
          <w:sz w:val="28"/>
          <w:szCs w:val="28"/>
        </w:rPr>
        <w:t>投标人投标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3A35F75B">
      <w:pPr>
        <w:pStyle w:val="23"/>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2.以因投标报价错误修正进</w:t>
      </w:r>
      <w:r>
        <w:rPr>
          <w:rFonts w:ascii="Arial" w:hAnsi="Arial" w:cs="Arial"/>
          <w:color w:val="000000"/>
          <w:sz w:val="28"/>
          <w:szCs w:val="28"/>
        </w:rPr>
        <w:t>行价格调整后，经</w:t>
      </w:r>
      <w:r>
        <w:rPr>
          <w:rFonts w:hint="eastAsia" w:ascii="Arial" w:hAnsi="Arial" w:cs="Arial"/>
          <w:color w:val="000000"/>
          <w:sz w:val="28"/>
          <w:szCs w:val="28"/>
        </w:rPr>
        <w:t>投标人</w:t>
      </w:r>
      <w:r>
        <w:rPr>
          <w:rFonts w:ascii="Arial" w:hAnsi="Arial" w:cs="Arial"/>
          <w:color w:val="000000"/>
          <w:sz w:val="28"/>
          <w:szCs w:val="28"/>
        </w:rPr>
        <w:t>确认的</w:t>
      </w:r>
      <w:r>
        <w:rPr>
          <w:rFonts w:hint="eastAsia" w:ascii="Arial" w:hAnsi="Arial" w:cs="Arial"/>
          <w:color w:val="000000"/>
          <w:sz w:val="28"/>
          <w:szCs w:val="28"/>
        </w:rPr>
        <w:t>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64E4554A">
      <w:pPr>
        <w:spacing w:line="360" w:lineRule="auto"/>
        <w:ind w:firstLine="56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按上述顺序依序确定</w:t>
      </w:r>
      <w:r>
        <w:rPr>
          <w:rFonts w:hint="eastAsia" w:ascii="Arial" w:hAnsi="Arial" w:cs="Arial"/>
          <w:color w:val="000000"/>
          <w:sz w:val="28"/>
          <w:szCs w:val="28"/>
        </w:rPr>
        <w:t>中标</w:t>
      </w:r>
      <w:r>
        <w:rPr>
          <w:rFonts w:ascii="Arial" w:hAnsi="Arial" w:cs="Arial"/>
          <w:color w:val="000000"/>
          <w:sz w:val="28"/>
          <w:szCs w:val="28"/>
        </w:rPr>
        <w:t>价。</w:t>
      </w:r>
    </w:p>
    <w:p w14:paraId="2ED2560A">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（八）中标</w:t>
      </w:r>
    </w:p>
    <w:p w14:paraId="36FF3BAF">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详见：第五部分  评标方法及标准</w:t>
      </w:r>
    </w:p>
    <w:p w14:paraId="6F7CC503">
      <w:pPr>
        <w:pStyle w:val="56"/>
        <w:spacing w:before="0" w:after="0" w:line="360" w:lineRule="auto"/>
        <w:ind w:firstLine="602" w:firstLineChars="200"/>
        <w:rPr>
          <w:b/>
          <w:color w:val="000000"/>
          <w:sz w:val="28"/>
          <w:szCs w:val="28"/>
        </w:rPr>
      </w:pPr>
      <w:r>
        <w:rPr>
          <w:rFonts w:hint="eastAsia"/>
          <w:b/>
          <w:color w:val="000000"/>
          <w:sz w:val="28"/>
          <w:szCs w:val="28"/>
        </w:rPr>
        <w:t>（九）中标结果的变更</w:t>
      </w:r>
    </w:p>
    <w:p w14:paraId="5DD0F536">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详见：第五部分  评标方法及标准</w:t>
      </w:r>
    </w:p>
    <w:p w14:paraId="29FD9C02">
      <w:pPr>
        <w:adjustRightInd w:val="0"/>
        <w:snapToGrid w:val="0"/>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十三、询问与质疑</w:t>
      </w:r>
    </w:p>
    <w:p w14:paraId="3E0B9A9B">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1.询问</w:t>
      </w:r>
    </w:p>
    <w:p w14:paraId="6FE6F33C">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39AE6BE2">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1.2询问以书面方式提出。采购招标中心将以书面方式给予答复。书面方式包括但不限于传真、信函、电子邮件等。</w:t>
      </w:r>
    </w:p>
    <w:p w14:paraId="2A8C9A14">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1.3联系方式见《投标邀请函》中“招标人联系方式”。</w:t>
      </w:r>
    </w:p>
    <w:p w14:paraId="3B3C4FE9">
      <w:pPr>
        <w:pStyle w:val="84"/>
        <w:numPr>
          <w:ilvl w:val="0"/>
          <w:numId w:val="2"/>
        </w:numPr>
        <w:ind w:firstLine="560" w:firstLineChars="200"/>
        <w:rPr>
          <w:rFonts w:ascii="Arial" w:hAnsi="Arial" w:cs="Arial"/>
          <w:color w:val="000000"/>
          <w:sz w:val="28"/>
          <w:szCs w:val="28"/>
        </w:rPr>
      </w:pPr>
      <w:r>
        <w:rPr>
          <w:rFonts w:hint="eastAsia" w:ascii="Arial" w:hAnsi="Arial" w:cs="Arial"/>
          <w:color w:val="000000"/>
          <w:sz w:val="28"/>
          <w:szCs w:val="28"/>
        </w:rPr>
        <w:t>质疑</w:t>
      </w:r>
    </w:p>
    <w:p w14:paraId="5AFBF006">
      <w:pPr>
        <w:pStyle w:val="84"/>
        <w:ind w:firstLine="560" w:firstLineChars="200"/>
        <w:rPr>
          <w:rFonts w:ascii="Arial" w:hAnsi="Arial" w:cs="Arial"/>
          <w:color w:val="000000"/>
          <w:sz w:val="28"/>
          <w:szCs w:val="28"/>
        </w:rPr>
      </w:pPr>
      <w:r>
        <w:rPr>
          <w:rFonts w:ascii="Arial" w:hAnsi="Arial" w:cs="Arial"/>
          <w:color w:val="000000"/>
          <w:sz w:val="28"/>
          <w:szCs w:val="28"/>
        </w:rPr>
        <w:t>2.1</w:t>
      </w:r>
      <w:r>
        <w:rPr>
          <w:rFonts w:hint="eastAsia" w:ascii="Arial" w:hAnsi="Arial" w:cs="Arial"/>
          <w:color w:val="000000"/>
          <w:sz w:val="28"/>
          <w:szCs w:val="28"/>
        </w:rPr>
        <w:t>投标人</w:t>
      </w:r>
      <w:r>
        <w:rPr>
          <w:rFonts w:ascii="Arial" w:hAnsi="Arial" w:cs="Arial"/>
          <w:color w:val="000000"/>
          <w:sz w:val="28"/>
          <w:szCs w:val="28"/>
        </w:rPr>
        <w:t>认为</w:t>
      </w:r>
      <w:r>
        <w:rPr>
          <w:rFonts w:hint="eastAsia" w:ascii="Arial" w:hAnsi="Arial" w:cs="Arial"/>
          <w:color w:val="000000"/>
          <w:sz w:val="28"/>
          <w:szCs w:val="28"/>
        </w:rPr>
        <w:t>自主</w:t>
      </w:r>
      <w:r>
        <w:rPr>
          <w:rFonts w:ascii="Arial" w:hAnsi="Arial" w:cs="Arial"/>
          <w:color w:val="000000"/>
          <w:sz w:val="28"/>
          <w:szCs w:val="28"/>
        </w:rPr>
        <w:t>招标文件、采购过程和中标结果使自己的权益受到损害的，可以在知道或者应知其权益受到损害之日起</w:t>
      </w:r>
      <w:r>
        <w:rPr>
          <w:rFonts w:hint="eastAsia" w:ascii="Arial" w:hAnsi="Arial" w:cs="Arial"/>
          <w:color w:val="000000"/>
          <w:sz w:val="28"/>
          <w:szCs w:val="28"/>
        </w:rPr>
        <w:t>三</w:t>
      </w:r>
      <w:r>
        <w:rPr>
          <w:rFonts w:ascii="Arial" w:hAnsi="Arial" w:cs="Arial"/>
          <w:color w:val="000000"/>
          <w:sz w:val="28"/>
          <w:szCs w:val="28"/>
        </w:rPr>
        <w:t>个工作日内，以书面原件形式向</w:t>
      </w:r>
      <w:r>
        <w:rPr>
          <w:rFonts w:hint="eastAsia" w:ascii="Arial" w:hAnsi="Arial" w:cs="Arial"/>
          <w:color w:val="000000"/>
          <w:sz w:val="28"/>
          <w:szCs w:val="28"/>
        </w:rPr>
        <w:t>采购招标中心</w:t>
      </w:r>
      <w:r>
        <w:rPr>
          <w:rFonts w:ascii="Arial" w:hAnsi="Arial" w:cs="Arial"/>
          <w:color w:val="000000"/>
          <w:sz w:val="28"/>
          <w:szCs w:val="28"/>
        </w:rPr>
        <w:t>一次性提出针对同一采购程序环节的质疑，逾期质疑无效。</w:t>
      </w:r>
    </w:p>
    <w:p w14:paraId="2D496091">
      <w:pPr>
        <w:pStyle w:val="84"/>
        <w:ind w:firstLine="560" w:firstLineChars="200"/>
        <w:rPr>
          <w:rFonts w:ascii="Arial" w:hAnsi="Arial" w:cs="Arial"/>
          <w:color w:val="000000"/>
          <w:sz w:val="28"/>
          <w:szCs w:val="28"/>
        </w:rPr>
      </w:pPr>
      <w:r>
        <w:rPr>
          <w:rFonts w:hint="eastAsia" w:ascii="Arial" w:hAnsi="Arial" w:cs="Arial"/>
          <w:color w:val="000000"/>
          <w:sz w:val="28"/>
          <w:szCs w:val="28"/>
        </w:rPr>
        <w:t>投标人</w:t>
      </w:r>
      <w:r>
        <w:rPr>
          <w:rFonts w:ascii="Arial" w:hAnsi="Arial" w:cs="Arial"/>
          <w:color w:val="000000"/>
          <w:sz w:val="28"/>
          <w:szCs w:val="28"/>
        </w:rPr>
        <w:t>应知其权益受到损害之日是指：</w:t>
      </w:r>
    </w:p>
    <w:p w14:paraId="0F527CA9">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对</w:t>
      </w:r>
      <w:r>
        <w:rPr>
          <w:rFonts w:hint="eastAsia" w:ascii="Arial" w:hAnsi="Arial" w:cs="Arial"/>
          <w:color w:val="000000"/>
          <w:sz w:val="28"/>
          <w:szCs w:val="28"/>
        </w:rPr>
        <w:t>自主</w:t>
      </w:r>
      <w:r>
        <w:rPr>
          <w:rFonts w:ascii="Arial" w:hAnsi="Arial" w:cs="Arial"/>
          <w:color w:val="000000"/>
          <w:sz w:val="28"/>
          <w:szCs w:val="28"/>
        </w:rPr>
        <w:t>招标文件提出质疑的，为获取</w:t>
      </w:r>
      <w:r>
        <w:rPr>
          <w:rFonts w:hint="eastAsia" w:ascii="Arial" w:hAnsi="Arial" w:cs="Arial"/>
          <w:color w:val="000000"/>
          <w:sz w:val="28"/>
          <w:szCs w:val="28"/>
        </w:rPr>
        <w:t>自主</w:t>
      </w:r>
      <w:r>
        <w:rPr>
          <w:rFonts w:ascii="Arial" w:hAnsi="Arial" w:cs="Arial"/>
          <w:color w:val="000000"/>
          <w:sz w:val="28"/>
          <w:szCs w:val="28"/>
        </w:rPr>
        <w:t>招标文件之日或者</w:t>
      </w:r>
      <w:r>
        <w:rPr>
          <w:rFonts w:hint="eastAsia" w:ascii="Arial" w:hAnsi="Arial" w:cs="Arial"/>
          <w:color w:val="000000"/>
          <w:sz w:val="28"/>
          <w:szCs w:val="28"/>
        </w:rPr>
        <w:t>自主</w:t>
      </w:r>
      <w:r>
        <w:rPr>
          <w:rFonts w:ascii="Arial" w:hAnsi="Arial" w:cs="Arial"/>
          <w:color w:val="000000"/>
          <w:sz w:val="28"/>
          <w:szCs w:val="28"/>
        </w:rPr>
        <w:t>招标文件公告期限届满之日；</w:t>
      </w:r>
    </w:p>
    <w:p w14:paraId="1A6CDE44">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对采购过程提出质疑的，为各采购程序环节结束之日；</w:t>
      </w:r>
    </w:p>
    <w:p w14:paraId="0F6B5BB6">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对中标结果提出质疑的，为中标结果公告期限届满之日。</w:t>
      </w:r>
    </w:p>
    <w:p w14:paraId="53BE8B94">
      <w:pPr>
        <w:pStyle w:val="84"/>
        <w:ind w:firstLine="560" w:firstLineChars="200"/>
        <w:rPr>
          <w:rFonts w:ascii="Arial" w:hAnsi="Arial" w:cs="Arial"/>
          <w:color w:val="000000"/>
          <w:sz w:val="28"/>
          <w:szCs w:val="28"/>
        </w:rPr>
      </w:pPr>
      <w:r>
        <w:rPr>
          <w:rFonts w:ascii="Arial" w:hAnsi="Arial" w:cs="Arial"/>
          <w:color w:val="000000"/>
          <w:sz w:val="28"/>
          <w:szCs w:val="28"/>
        </w:rPr>
        <w:t>2.2质疑函应当包括下列主要内容：</w:t>
      </w:r>
    </w:p>
    <w:p w14:paraId="5DDCA475">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质疑供应商和相关供应商的名称、地址、邮编、联系人及联系电话等；</w:t>
      </w:r>
    </w:p>
    <w:p w14:paraId="17B51F0C">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质疑项目名称及编号、具体明确的质疑事项和与质疑事项相关的请求；</w:t>
      </w:r>
    </w:p>
    <w:p w14:paraId="59C95D01">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认为采购文件、采购过程、中标和成交结果使自己的合法权益受到损害的法律依据、事实依据、相关证明材料及证据来源；</w:t>
      </w:r>
    </w:p>
    <w:p w14:paraId="571849C6">
      <w:pPr>
        <w:pStyle w:val="84"/>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提出质疑的日期。</w:t>
      </w:r>
    </w:p>
    <w:p w14:paraId="3529E321">
      <w:pPr>
        <w:pStyle w:val="84"/>
        <w:ind w:firstLine="560" w:firstLineChars="200"/>
        <w:rPr>
          <w:rFonts w:ascii="Arial" w:hAnsi="Arial" w:cs="Arial"/>
          <w:color w:val="000000"/>
          <w:sz w:val="28"/>
          <w:szCs w:val="28"/>
        </w:rPr>
      </w:pPr>
      <w:r>
        <w:rPr>
          <w:rFonts w:ascii="Arial" w:hAnsi="Arial" w:cs="Arial"/>
          <w:color w:val="000000"/>
          <w:sz w:val="28"/>
          <w:szCs w:val="28"/>
        </w:rPr>
        <w:t>2.3 质疑函应当署名。质疑供应商为自然人的，应当由本人签字；质疑供应商为法人或者其他组织的，应当由法定代表人、主要负责人，或者其授权代表签字或者盖章，并加盖公章。</w:t>
      </w:r>
    </w:p>
    <w:p w14:paraId="00C54BA5">
      <w:pPr>
        <w:pStyle w:val="84"/>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4投标人</w:t>
      </w:r>
      <w:r>
        <w:rPr>
          <w:rFonts w:ascii="Arial" w:hAnsi="Arial" w:cs="Arial"/>
          <w:color w:val="000000"/>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000000"/>
          <w:sz w:val="28"/>
          <w:szCs w:val="28"/>
        </w:rPr>
        <w:t>采购招标中心</w:t>
      </w:r>
      <w:r>
        <w:rPr>
          <w:rFonts w:ascii="Arial" w:hAnsi="Arial" w:cs="Arial"/>
          <w:color w:val="000000"/>
          <w:sz w:val="28"/>
          <w:szCs w:val="28"/>
        </w:rPr>
        <w:t>有权将质疑函转发质疑事项各关联方，请其作出解释说明。</w:t>
      </w:r>
    </w:p>
    <w:p w14:paraId="6C2582D5">
      <w:pPr>
        <w:pStyle w:val="84"/>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5</w:t>
      </w:r>
      <w:r>
        <w:rPr>
          <w:rFonts w:ascii="Arial" w:hAnsi="Arial" w:cs="Arial"/>
          <w:color w:val="000000"/>
          <w:sz w:val="28"/>
          <w:szCs w:val="28"/>
        </w:rPr>
        <w:t>质疑联系方式如下：</w:t>
      </w:r>
    </w:p>
    <w:p w14:paraId="39706E5A">
      <w:pPr>
        <w:pStyle w:val="84"/>
        <w:ind w:firstLine="560" w:firstLineChars="200"/>
        <w:rPr>
          <w:rFonts w:ascii="Arial" w:hAnsi="Arial" w:cs="Arial"/>
          <w:color w:val="000000"/>
          <w:sz w:val="28"/>
          <w:szCs w:val="28"/>
        </w:rPr>
      </w:pPr>
      <w:r>
        <w:rPr>
          <w:rFonts w:ascii="Arial" w:hAnsi="Arial" w:cs="Arial"/>
          <w:color w:val="000000"/>
          <w:sz w:val="28"/>
          <w:szCs w:val="28"/>
        </w:rPr>
        <w:t>质疑联系人：</w:t>
      </w:r>
      <w:r>
        <w:rPr>
          <w:rFonts w:hint="eastAsia" w:ascii="Arial" w:hAnsi="Arial" w:cs="Arial"/>
          <w:color w:val="000000"/>
          <w:sz w:val="28"/>
          <w:szCs w:val="28"/>
        </w:rPr>
        <w:t>杨老师</w:t>
      </w:r>
    </w:p>
    <w:p w14:paraId="2DF456AE">
      <w:pPr>
        <w:pStyle w:val="84"/>
        <w:ind w:firstLine="560" w:firstLineChars="200"/>
        <w:rPr>
          <w:rFonts w:ascii="Arial" w:hAnsi="Arial" w:cs="Arial"/>
          <w:color w:val="000000"/>
          <w:sz w:val="28"/>
          <w:szCs w:val="28"/>
        </w:rPr>
      </w:pPr>
      <w:r>
        <w:rPr>
          <w:rFonts w:ascii="Arial" w:hAnsi="Arial" w:cs="Arial"/>
          <w:color w:val="000000"/>
          <w:sz w:val="28"/>
          <w:szCs w:val="28"/>
        </w:rPr>
        <w:t>电话：020-</w:t>
      </w:r>
      <w:r>
        <w:rPr>
          <w:rFonts w:hint="eastAsia" w:ascii="Arial" w:hAnsi="Arial" w:cs="Arial"/>
          <w:color w:val="000000"/>
          <w:sz w:val="28"/>
          <w:szCs w:val="28"/>
        </w:rPr>
        <w:t>39322146</w:t>
      </w:r>
    </w:p>
    <w:p w14:paraId="520032A6">
      <w:pPr>
        <w:pStyle w:val="84"/>
        <w:ind w:firstLine="560" w:firstLineChars="200"/>
        <w:rPr>
          <w:rFonts w:ascii="Arial" w:hAnsi="Arial" w:cs="Arial"/>
          <w:color w:val="000000"/>
          <w:sz w:val="28"/>
          <w:szCs w:val="28"/>
        </w:rPr>
      </w:pPr>
      <w:r>
        <w:rPr>
          <w:rFonts w:ascii="Arial" w:hAnsi="Arial" w:cs="Arial"/>
          <w:color w:val="000000"/>
          <w:sz w:val="28"/>
          <w:szCs w:val="28"/>
        </w:rPr>
        <w:t>传真：020-39340052</w:t>
      </w:r>
    </w:p>
    <w:p w14:paraId="78CBA82F">
      <w:pPr>
        <w:pStyle w:val="84"/>
        <w:ind w:firstLine="560" w:firstLineChars="200"/>
        <w:rPr>
          <w:rFonts w:ascii="Arial" w:hAnsi="Arial" w:cs="Arial"/>
          <w:color w:val="000000"/>
          <w:sz w:val="28"/>
          <w:szCs w:val="28"/>
        </w:rPr>
      </w:pPr>
      <w:r>
        <w:rPr>
          <w:rFonts w:ascii="Arial" w:hAnsi="Arial" w:cs="Arial"/>
          <w:color w:val="000000"/>
          <w:sz w:val="28"/>
          <w:szCs w:val="28"/>
        </w:rPr>
        <w:t>邮箱：</w:t>
      </w:r>
      <w:r>
        <w:rPr>
          <w:rFonts w:hint="eastAsia" w:ascii="Arial" w:hAnsi="Arial" w:cs="Arial"/>
          <w:color w:val="000000"/>
          <w:sz w:val="28"/>
          <w:szCs w:val="28"/>
        </w:rPr>
        <w:t>zbzx</w:t>
      </w:r>
      <w:r>
        <w:rPr>
          <w:rFonts w:ascii="Arial" w:hAnsi="Arial" w:cs="Arial"/>
          <w:color w:val="000000"/>
          <w:sz w:val="28"/>
          <w:szCs w:val="28"/>
        </w:rPr>
        <w:t>@</w:t>
      </w:r>
      <w:r>
        <w:rPr>
          <w:rFonts w:hint="eastAsia" w:ascii="Arial" w:hAnsi="Arial" w:cs="Arial"/>
          <w:color w:val="000000"/>
          <w:sz w:val="28"/>
          <w:szCs w:val="28"/>
        </w:rPr>
        <w:t>gdut</w:t>
      </w:r>
      <w:r>
        <w:rPr>
          <w:rFonts w:ascii="Arial" w:hAnsi="Arial" w:cs="Arial"/>
          <w:color w:val="000000"/>
          <w:sz w:val="28"/>
          <w:szCs w:val="28"/>
        </w:rPr>
        <w:t>.</w:t>
      </w:r>
      <w:r>
        <w:rPr>
          <w:rFonts w:hint="eastAsia" w:ascii="Arial" w:hAnsi="Arial" w:cs="Arial"/>
          <w:color w:val="000000"/>
          <w:sz w:val="28"/>
          <w:szCs w:val="28"/>
        </w:rPr>
        <w:t>edu.</w:t>
      </w:r>
      <w:r>
        <w:rPr>
          <w:rFonts w:ascii="Arial" w:hAnsi="Arial" w:cs="Arial"/>
          <w:color w:val="000000"/>
          <w:sz w:val="28"/>
          <w:szCs w:val="28"/>
        </w:rPr>
        <w:t>c</w:t>
      </w:r>
      <w:r>
        <w:rPr>
          <w:rFonts w:hint="eastAsia" w:ascii="Arial" w:hAnsi="Arial" w:cs="Arial"/>
          <w:color w:val="000000"/>
          <w:sz w:val="28"/>
          <w:szCs w:val="28"/>
        </w:rPr>
        <w:t>n</w:t>
      </w:r>
    </w:p>
    <w:p w14:paraId="12617FC9">
      <w:pPr>
        <w:pStyle w:val="84"/>
        <w:ind w:firstLine="560" w:firstLineChars="200"/>
        <w:rPr>
          <w:rFonts w:ascii="Arial" w:hAnsi="Arial" w:cs="Arial"/>
          <w:color w:val="000000"/>
          <w:sz w:val="28"/>
          <w:szCs w:val="28"/>
        </w:rPr>
      </w:pPr>
      <w:r>
        <w:rPr>
          <w:rFonts w:ascii="Arial" w:hAnsi="Arial" w:cs="Arial"/>
          <w:color w:val="000000"/>
          <w:sz w:val="28"/>
          <w:szCs w:val="28"/>
        </w:rPr>
        <w:t>地址：广州市</w:t>
      </w:r>
      <w:r>
        <w:rPr>
          <w:rFonts w:hint="eastAsia" w:ascii="Arial" w:hAnsi="Arial" w:cs="Arial"/>
          <w:color w:val="000000"/>
          <w:sz w:val="28"/>
          <w:szCs w:val="28"/>
        </w:rPr>
        <w:t>番禺区小谷围岛广州大学城外环西路100号行政楼230室</w:t>
      </w:r>
    </w:p>
    <w:p w14:paraId="6E49C088">
      <w:pPr>
        <w:widowControl/>
        <w:tabs>
          <w:tab w:val="left" w:pos="900"/>
        </w:tabs>
        <w:spacing w:line="360" w:lineRule="auto"/>
        <w:ind w:firstLine="560" w:firstLineChars="200"/>
        <w:contextualSpacing/>
        <w:rPr>
          <w:rFonts w:ascii="Arial" w:hAnsi="Arial" w:cs="Arial"/>
          <w:color w:val="000000"/>
          <w:sz w:val="28"/>
          <w:szCs w:val="28"/>
        </w:rPr>
      </w:pPr>
    </w:p>
    <w:p w14:paraId="1CBBA172">
      <w:pPr>
        <w:pStyle w:val="12"/>
        <w:rPr>
          <w:rFonts w:ascii="Arial" w:hAnsi="Arial" w:cs="Arial"/>
          <w:color w:val="000000"/>
          <w:sz w:val="28"/>
          <w:szCs w:val="28"/>
        </w:rPr>
      </w:pPr>
    </w:p>
    <w:p w14:paraId="70579AEC">
      <w:pPr>
        <w:pStyle w:val="13"/>
        <w:rPr>
          <w:rFonts w:ascii="Arial" w:hAnsi="Arial" w:cs="Arial"/>
          <w:sz w:val="28"/>
          <w:szCs w:val="28"/>
        </w:rPr>
      </w:pPr>
    </w:p>
    <w:p w14:paraId="24DE813A">
      <w:pPr>
        <w:rPr>
          <w:rFonts w:ascii="Arial" w:hAnsi="Arial" w:cs="Arial"/>
          <w:color w:val="000000"/>
          <w:sz w:val="28"/>
          <w:szCs w:val="28"/>
        </w:rPr>
      </w:pPr>
    </w:p>
    <w:p w14:paraId="17ECC837">
      <w:pPr>
        <w:pStyle w:val="38"/>
        <w:ind w:left="360" w:right="-82"/>
        <w:rPr>
          <w:rFonts w:ascii="Arial" w:hAnsi="Arial" w:cs="Arial"/>
          <w:color w:val="000000"/>
          <w:sz w:val="28"/>
          <w:szCs w:val="28"/>
        </w:rPr>
      </w:pPr>
    </w:p>
    <w:p w14:paraId="263988D5">
      <w:pPr>
        <w:rPr>
          <w:rFonts w:ascii="Arial" w:hAnsi="Arial" w:cs="Arial"/>
          <w:color w:val="000000"/>
          <w:sz w:val="28"/>
          <w:szCs w:val="28"/>
        </w:rPr>
        <w:sectPr>
          <w:pgSz w:w="11906" w:h="16838"/>
          <w:pgMar w:top="1361" w:right="1106" w:bottom="1361" w:left="1304" w:header="851" w:footer="680" w:gutter="0"/>
          <w:cols w:space="720" w:num="1"/>
          <w:docGrid w:type="lines" w:linePitch="312" w:charSpace="0"/>
        </w:sectPr>
      </w:pPr>
    </w:p>
    <w:p w14:paraId="61005DB3">
      <w:pPr>
        <w:rPr>
          <w:rFonts w:ascii="Arial" w:hAnsi="Arial" w:cs="Arial"/>
          <w:color w:val="000000"/>
          <w:sz w:val="28"/>
          <w:szCs w:val="28"/>
        </w:rPr>
      </w:pPr>
    </w:p>
    <w:bookmarkEnd w:id="0"/>
    <w:bookmarkEnd w:id="1"/>
    <w:p w14:paraId="03B22EC0">
      <w:pPr>
        <w:adjustRightInd w:val="0"/>
        <w:snapToGrid w:val="0"/>
        <w:spacing w:after="312" w:afterLines="100" w:line="440" w:lineRule="exact"/>
        <w:jc w:val="center"/>
        <w:outlineLvl w:val="0"/>
        <w:rPr>
          <w:rFonts w:ascii="Arial" w:hAnsi="宋体" w:cs="Arial"/>
          <w:b/>
          <w:sz w:val="32"/>
          <w:szCs w:val="32"/>
        </w:rPr>
      </w:pPr>
      <w:bookmarkStart w:id="21" w:name="_Toc889589008"/>
      <w:bookmarkStart w:id="22" w:name="_Toc418076968"/>
      <w:bookmarkStart w:id="23" w:name="_Toc1410362469"/>
      <w:bookmarkStart w:id="24" w:name="_Toc368513812"/>
      <w:bookmarkStart w:id="25" w:name="_Toc132984750"/>
      <w:r>
        <w:rPr>
          <w:rFonts w:hint="eastAsia" w:ascii="Arial" w:hAnsi="宋体" w:cs="Arial"/>
          <w:b/>
          <w:sz w:val="32"/>
          <w:szCs w:val="32"/>
        </w:rPr>
        <w:t>第三部份</w:t>
      </w:r>
      <w:r>
        <w:rPr>
          <w:rFonts w:ascii="Arial" w:hAnsi="Arial" w:cs="Arial"/>
          <w:b/>
          <w:sz w:val="32"/>
          <w:szCs w:val="32"/>
        </w:rPr>
        <w:t xml:space="preserve">  </w:t>
      </w:r>
      <w:r>
        <w:rPr>
          <w:rFonts w:ascii="Arial" w:hAnsi="宋体" w:cs="Arial"/>
          <w:b/>
          <w:sz w:val="32"/>
          <w:szCs w:val="32"/>
        </w:rPr>
        <w:t>用户需求</w:t>
      </w:r>
      <w:r>
        <w:rPr>
          <w:rFonts w:hint="eastAsia" w:ascii="Arial" w:hAnsi="宋体" w:cs="Arial"/>
          <w:b/>
          <w:sz w:val="32"/>
          <w:szCs w:val="32"/>
        </w:rPr>
        <w:t>书</w:t>
      </w:r>
      <w:bookmarkEnd w:id="21"/>
      <w:bookmarkEnd w:id="22"/>
      <w:bookmarkEnd w:id="23"/>
    </w:p>
    <w:p w14:paraId="2D5BDFA4">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hint="eastAsia" w:ascii="Arial" w:hAnsi="Arial" w:cs="Arial"/>
          <w:bCs/>
          <w:sz w:val="28"/>
          <w:szCs w:val="28"/>
        </w:rPr>
        <w:t>一、基本要求：</w:t>
      </w:r>
    </w:p>
    <w:p w14:paraId="03ECCF37">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hint="eastAsia" w:ascii="Arial" w:hAnsi="Arial" w:cs="Arial"/>
          <w:bCs/>
          <w:sz w:val="28"/>
          <w:szCs w:val="28"/>
        </w:rPr>
        <w:t>1.《用户需求书》中标注有“★”号的条款必须实质性响应，负偏离（不满足要求）将导致投标无效；“▲”号的条款为重要技术要求，响应程度将影响技术得分。</w:t>
      </w:r>
    </w:p>
    <w:p w14:paraId="1B5670B8">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hint="eastAsia" w:ascii="Arial" w:hAnsi="Arial" w:cs="Arial"/>
          <w:bCs/>
          <w:sz w:val="28"/>
          <w:szCs w:val="28"/>
        </w:rPr>
        <w:t>2.投标人在响应投标方案中应尽量列出具体参数或作出详细应答。如果投标人只简单注明“符合”或“满足”，将影响投标人技术商务评分。投标人应在投标文件中填写/应答技术规格参数，当投标文件中技术参数与招标文件中技术参数有偏离时，须在“偏离”栏内如实注明是“正偏离”或“负偏离”，“正偏离”指投标设备的技术参数优于招标文件中要求，“负偏离”指投标设备的技术参数低于招标文件中要求。投标文件中的技术参数、功能或其它内容优于《用户需求书》要求的不视作负偏离，不构成无效投标条件，但投标人须对这种优于《用户需求书》要求的情况单独作出说明。存在学术争议的内容不视为正偏离。</w:t>
      </w:r>
    </w:p>
    <w:p w14:paraId="1BFB7301">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hint="eastAsia" w:ascii="Arial" w:hAnsi="Arial" w:cs="Arial"/>
          <w:bCs/>
          <w:sz w:val="28"/>
          <w:szCs w:val="28"/>
        </w:rPr>
        <w:t>3.舞台剧《青春印丰碑》是广东工业大学为传承和弘扬广工红色历史，为学生树立正确理想信念，加强美育条件保障，全面改进美育教育教学，制作一部舞台剧，旨在挖招标人红色历史，推我校楷模形象，树学生精神信仰。剧目用广工学子演绎广工历史，用广工人物讲述广工故事，融合舞蹈、戏剧、声乐、器乐艺术种类，演绎广东工业大学前身广东工学院学子参与“东深供水工程”的伟大工程史诗。</w:t>
      </w:r>
    </w:p>
    <w:p w14:paraId="62D10B96">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w:t>
      </w:r>
      <w:r>
        <w:rPr>
          <w:rFonts w:hint="eastAsia" w:ascii="Arial" w:hAnsi="Arial" w:cs="Arial"/>
          <w:bCs/>
          <w:sz w:val="28"/>
          <w:szCs w:val="28"/>
        </w:rPr>
        <w:t>4</w:t>
      </w:r>
      <w:r>
        <w:rPr>
          <w:rFonts w:ascii="Arial" w:hAnsi="Arial" w:cs="Arial"/>
          <w:bCs/>
          <w:sz w:val="28"/>
          <w:szCs w:val="28"/>
        </w:rPr>
        <w:t>.情景史诗剧《青春印丰碑》赴香港演出项目计划</w:t>
      </w:r>
      <w:r>
        <w:rPr>
          <w:rFonts w:hint="eastAsia" w:ascii="Arial" w:hAnsi="Arial" w:cs="Arial"/>
          <w:bCs/>
          <w:sz w:val="28"/>
          <w:szCs w:val="28"/>
        </w:rPr>
        <w:t>演出时间为2025年7月9日-10日，</w:t>
      </w:r>
      <w:r>
        <w:rPr>
          <w:rFonts w:ascii="Arial" w:hAnsi="Arial" w:cs="Arial"/>
          <w:bCs/>
          <w:sz w:val="28"/>
          <w:szCs w:val="28"/>
        </w:rPr>
        <w:t>演出地点为香港理工大学</w:t>
      </w:r>
      <w:r>
        <w:rPr>
          <w:rFonts w:hint="eastAsia" w:ascii="Arial" w:hAnsi="Arial" w:cs="Arial"/>
          <w:bCs/>
          <w:sz w:val="28"/>
          <w:szCs w:val="28"/>
        </w:rPr>
        <w:t>赛马会综艺馆</w:t>
      </w:r>
      <w:r>
        <w:rPr>
          <w:rFonts w:ascii="Arial" w:hAnsi="Arial" w:cs="Arial"/>
          <w:bCs/>
          <w:sz w:val="28"/>
          <w:szCs w:val="28"/>
        </w:rPr>
        <w:t>。为满足剧目</w:t>
      </w:r>
      <w:r>
        <w:rPr>
          <w:rFonts w:hint="eastAsia" w:ascii="Arial" w:hAnsi="Arial" w:cs="Arial"/>
          <w:bCs/>
          <w:sz w:val="28"/>
          <w:szCs w:val="28"/>
        </w:rPr>
        <w:t>演出</w:t>
      </w:r>
      <w:r>
        <w:rPr>
          <w:rFonts w:ascii="Arial" w:hAnsi="Arial" w:cs="Arial"/>
          <w:bCs/>
          <w:sz w:val="28"/>
          <w:szCs w:val="28"/>
        </w:rPr>
        <w:t>的剧场差异性及便捷性，需要由专业舞台布局设计对剧目需求的场地布景、灯光、音响、影像设备等进行方案设计</w:t>
      </w:r>
      <w:r>
        <w:rPr>
          <w:rFonts w:hint="eastAsia" w:ascii="Arial" w:hAnsi="Arial" w:cs="Arial"/>
          <w:bCs/>
          <w:sz w:val="28"/>
          <w:szCs w:val="28"/>
        </w:rPr>
        <w:t>及舞台搭建</w:t>
      </w:r>
      <w:r>
        <w:rPr>
          <w:rFonts w:ascii="Arial" w:hAnsi="Arial" w:cs="Arial"/>
          <w:bCs/>
          <w:sz w:val="28"/>
          <w:szCs w:val="28"/>
        </w:rPr>
        <w:t>。所有标的物需适用于香港理工大学</w:t>
      </w:r>
      <w:r>
        <w:rPr>
          <w:rFonts w:hint="eastAsia" w:ascii="Arial" w:hAnsi="Arial" w:cs="Arial"/>
          <w:bCs/>
          <w:sz w:val="28"/>
          <w:szCs w:val="28"/>
        </w:rPr>
        <w:t>赛马会综艺馆</w:t>
      </w:r>
      <w:r>
        <w:rPr>
          <w:rFonts w:ascii="Arial" w:hAnsi="Arial" w:cs="Arial"/>
          <w:bCs/>
          <w:sz w:val="28"/>
          <w:szCs w:val="28"/>
        </w:rPr>
        <w:t>演出</w:t>
      </w:r>
      <w:r>
        <w:rPr>
          <w:rFonts w:hint="eastAsia" w:ascii="Arial" w:hAnsi="Arial" w:cs="Arial"/>
          <w:bCs/>
          <w:sz w:val="28"/>
          <w:szCs w:val="28"/>
        </w:rPr>
        <w:t>剧目剧情</w:t>
      </w:r>
      <w:r>
        <w:rPr>
          <w:rFonts w:ascii="Arial" w:hAnsi="Arial" w:cs="Arial"/>
          <w:bCs/>
          <w:sz w:val="28"/>
          <w:szCs w:val="28"/>
        </w:rPr>
        <w:t>要求</w:t>
      </w:r>
      <w:r>
        <w:rPr>
          <w:rFonts w:hint="eastAsia" w:ascii="Arial" w:hAnsi="Arial" w:cs="Arial"/>
          <w:bCs/>
          <w:sz w:val="28"/>
          <w:szCs w:val="28"/>
        </w:rPr>
        <w:t>的</w:t>
      </w:r>
      <w:r>
        <w:rPr>
          <w:rFonts w:ascii="Arial" w:hAnsi="Arial" w:cs="Arial"/>
          <w:bCs/>
          <w:sz w:val="28"/>
          <w:szCs w:val="28"/>
        </w:rPr>
        <w:t>舞美</w:t>
      </w:r>
      <w:r>
        <w:rPr>
          <w:rFonts w:hint="eastAsia" w:ascii="Arial" w:hAnsi="Arial" w:cs="Arial"/>
          <w:bCs/>
          <w:sz w:val="28"/>
          <w:szCs w:val="28"/>
        </w:rPr>
        <w:t>、</w:t>
      </w:r>
      <w:r>
        <w:rPr>
          <w:rFonts w:ascii="Arial" w:hAnsi="Arial" w:cs="Arial"/>
          <w:bCs/>
          <w:sz w:val="28"/>
          <w:szCs w:val="28"/>
        </w:rPr>
        <w:t>视觉设计</w:t>
      </w:r>
      <w:r>
        <w:rPr>
          <w:rFonts w:hint="eastAsia" w:ascii="Arial" w:hAnsi="Arial" w:cs="Arial"/>
          <w:bCs/>
          <w:sz w:val="28"/>
          <w:szCs w:val="28"/>
        </w:rPr>
        <w:t>及舞台搭建。</w:t>
      </w:r>
      <w:r>
        <w:rPr>
          <w:rFonts w:ascii="Arial" w:hAnsi="Arial" w:cs="Arial"/>
          <w:bCs/>
          <w:sz w:val="28"/>
          <w:szCs w:val="28"/>
        </w:rPr>
        <w:t xml:space="preserve"> </w:t>
      </w:r>
    </w:p>
    <w:p w14:paraId="388025E7">
      <w:pPr>
        <w:tabs>
          <w:tab w:val="left" w:pos="426"/>
          <w:tab w:val="left" w:pos="525"/>
        </w:tabs>
        <w:autoSpaceDE w:val="0"/>
        <w:autoSpaceDN w:val="0"/>
        <w:adjustRightInd w:val="0"/>
        <w:spacing w:line="360" w:lineRule="auto"/>
        <w:ind w:firstLine="562" w:firstLineChars="200"/>
        <w:outlineLvl w:val="1"/>
        <w:rPr>
          <w:rFonts w:ascii="宋体" w:hAnsi="宋体"/>
          <w:b/>
          <w:sz w:val="28"/>
          <w:szCs w:val="28"/>
        </w:rPr>
      </w:pPr>
      <w:r>
        <w:rPr>
          <w:rFonts w:hint="eastAsia" w:ascii="宋体" w:hAnsi="宋体"/>
          <w:b/>
          <w:sz w:val="28"/>
          <w:szCs w:val="28"/>
        </w:rPr>
        <w:t>二、采购数量、规格、技术指标及性能说明</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2501"/>
        <w:gridCol w:w="4771"/>
        <w:gridCol w:w="834"/>
        <w:gridCol w:w="793"/>
      </w:tblGrid>
      <w:tr w14:paraId="0A2C4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419" w:type="pct"/>
            <w:shd w:val="clear" w:color="auto" w:fill="CCC0D9"/>
            <w:vAlign w:val="center"/>
          </w:tcPr>
          <w:p w14:paraId="63FE97E4">
            <w:pPr>
              <w:tabs>
                <w:tab w:val="left" w:pos="426"/>
                <w:tab w:val="left" w:pos="525"/>
              </w:tabs>
              <w:autoSpaceDE w:val="0"/>
              <w:autoSpaceDN w:val="0"/>
              <w:adjustRightInd w:val="0"/>
              <w:spacing w:line="360" w:lineRule="auto"/>
              <w:jc w:val="center"/>
              <w:outlineLvl w:val="1"/>
              <w:rPr>
                <w:rFonts w:ascii="Arial" w:hAnsi="Arial" w:cs="Arial"/>
                <w:b/>
              </w:rPr>
            </w:pPr>
            <w:r>
              <w:rPr>
                <w:rFonts w:ascii="Arial" w:hAnsi="Arial" w:cs="Arial"/>
                <w:b/>
              </w:rPr>
              <w:t>序号</w:t>
            </w:r>
          </w:p>
        </w:tc>
        <w:tc>
          <w:tcPr>
            <w:tcW w:w="1287" w:type="pct"/>
            <w:shd w:val="clear" w:color="auto" w:fill="CCC0D9"/>
            <w:vAlign w:val="center"/>
          </w:tcPr>
          <w:p w14:paraId="611581D2">
            <w:pPr>
              <w:tabs>
                <w:tab w:val="left" w:pos="426"/>
                <w:tab w:val="left" w:pos="525"/>
              </w:tabs>
              <w:autoSpaceDE w:val="0"/>
              <w:autoSpaceDN w:val="0"/>
              <w:adjustRightInd w:val="0"/>
              <w:spacing w:line="360" w:lineRule="auto"/>
              <w:jc w:val="center"/>
              <w:outlineLvl w:val="1"/>
              <w:rPr>
                <w:rFonts w:ascii="Arial" w:hAnsi="Arial" w:cs="Arial"/>
                <w:b/>
              </w:rPr>
            </w:pPr>
            <w:r>
              <w:rPr>
                <w:rFonts w:ascii="Arial" w:hAnsi="Arial" w:cs="Arial"/>
                <w:b/>
              </w:rPr>
              <w:t>项目（服务）名称</w:t>
            </w:r>
          </w:p>
        </w:tc>
        <w:tc>
          <w:tcPr>
            <w:tcW w:w="2455" w:type="pct"/>
            <w:shd w:val="clear" w:color="auto" w:fill="CCC0D9"/>
            <w:vAlign w:val="center"/>
          </w:tcPr>
          <w:p w14:paraId="59C54E9A">
            <w:pPr>
              <w:tabs>
                <w:tab w:val="left" w:pos="426"/>
                <w:tab w:val="left" w:pos="525"/>
              </w:tabs>
              <w:autoSpaceDE w:val="0"/>
              <w:autoSpaceDN w:val="0"/>
              <w:adjustRightInd w:val="0"/>
              <w:spacing w:line="360" w:lineRule="auto"/>
              <w:ind w:firstLine="482" w:firstLineChars="200"/>
              <w:jc w:val="center"/>
              <w:outlineLvl w:val="1"/>
              <w:rPr>
                <w:rFonts w:ascii="Arial" w:hAnsi="Arial" w:cs="Arial"/>
                <w:b/>
              </w:rPr>
            </w:pPr>
            <w:r>
              <w:rPr>
                <w:rFonts w:ascii="Arial" w:hAnsi="Arial" w:cs="Arial"/>
                <w:b/>
              </w:rPr>
              <w:t>技术指标及性能说明</w:t>
            </w:r>
          </w:p>
          <w:p w14:paraId="094985F6">
            <w:pPr>
              <w:tabs>
                <w:tab w:val="left" w:pos="426"/>
                <w:tab w:val="left" w:pos="525"/>
              </w:tabs>
              <w:autoSpaceDE w:val="0"/>
              <w:autoSpaceDN w:val="0"/>
              <w:adjustRightInd w:val="0"/>
              <w:spacing w:line="360" w:lineRule="auto"/>
              <w:ind w:firstLine="482" w:firstLineChars="200"/>
              <w:jc w:val="center"/>
              <w:outlineLvl w:val="1"/>
              <w:rPr>
                <w:rFonts w:ascii="Arial" w:hAnsi="Arial" w:cs="Arial"/>
                <w:b/>
              </w:rPr>
            </w:pPr>
            <w:r>
              <w:rPr>
                <w:rFonts w:ascii="Arial" w:hAnsi="Arial" w:cs="Arial"/>
                <w:b/>
              </w:rPr>
              <w:t>（服务要求）</w:t>
            </w:r>
          </w:p>
        </w:tc>
        <w:tc>
          <w:tcPr>
            <w:tcW w:w="429" w:type="pct"/>
            <w:shd w:val="clear" w:color="auto" w:fill="CCC0D9"/>
            <w:vAlign w:val="center"/>
          </w:tcPr>
          <w:p w14:paraId="4808C2EB">
            <w:pPr>
              <w:tabs>
                <w:tab w:val="left" w:pos="426"/>
                <w:tab w:val="left" w:pos="525"/>
              </w:tabs>
              <w:autoSpaceDE w:val="0"/>
              <w:autoSpaceDN w:val="0"/>
              <w:adjustRightInd w:val="0"/>
              <w:spacing w:line="360" w:lineRule="auto"/>
              <w:jc w:val="center"/>
              <w:outlineLvl w:val="1"/>
              <w:rPr>
                <w:rFonts w:ascii="Arial" w:hAnsi="Arial" w:cs="Arial"/>
                <w:b/>
              </w:rPr>
            </w:pPr>
            <w:r>
              <w:rPr>
                <w:rFonts w:ascii="Arial" w:hAnsi="Arial" w:cs="Arial"/>
                <w:b/>
              </w:rPr>
              <w:t>数量</w:t>
            </w:r>
          </w:p>
        </w:tc>
        <w:tc>
          <w:tcPr>
            <w:tcW w:w="408" w:type="pct"/>
            <w:shd w:val="clear" w:color="auto" w:fill="CCC0D9"/>
            <w:vAlign w:val="center"/>
          </w:tcPr>
          <w:p w14:paraId="5F294477">
            <w:pPr>
              <w:tabs>
                <w:tab w:val="left" w:pos="426"/>
                <w:tab w:val="left" w:pos="525"/>
              </w:tabs>
              <w:autoSpaceDE w:val="0"/>
              <w:autoSpaceDN w:val="0"/>
              <w:adjustRightInd w:val="0"/>
              <w:spacing w:line="360" w:lineRule="auto"/>
              <w:jc w:val="center"/>
              <w:outlineLvl w:val="1"/>
              <w:rPr>
                <w:rFonts w:ascii="Arial" w:hAnsi="Arial" w:cs="Arial"/>
                <w:b/>
              </w:rPr>
            </w:pPr>
            <w:r>
              <w:rPr>
                <w:rFonts w:ascii="Arial" w:hAnsi="Arial" w:cs="Arial"/>
                <w:b/>
              </w:rPr>
              <w:t>单位</w:t>
            </w:r>
          </w:p>
        </w:tc>
      </w:tr>
      <w:tr w14:paraId="05D9C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1A43298B">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1</w:t>
            </w:r>
          </w:p>
        </w:tc>
        <w:tc>
          <w:tcPr>
            <w:tcW w:w="1287" w:type="pct"/>
            <w:vAlign w:val="center"/>
          </w:tcPr>
          <w:p w14:paraId="2B18ACC4">
            <w:pPr>
              <w:widowControl/>
              <w:jc w:val="left"/>
              <w:textAlignment w:val="center"/>
              <w:rPr>
                <w:rFonts w:ascii="Arial" w:hAnsi="Arial" w:cs="Arial"/>
                <w:bCs/>
              </w:rPr>
            </w:pPr>
            <w:r>
              <w:rPr>
                <w:rFonts w:ascii="Arial" w:hAnsi="Arial" w:cs="Arial"/>
                <w:bCs/>
              </w:rPr>
              <w:t>灯光编程及操控</w:t>
            </w:r>
          </w:p>
          <w:p w14:paraId="5B36E903">
            <w:pPr>
              <w:widowControl/>
              <w:jc w:val="left"/>
              <w:textAlignment w:val="center"/>
              <w:rPr>
                <w:rFonts w:ascii="Arial" w:hAnsi="Arial" w:cs="Arial"/>
                <w:bCs/>
              </w:rPr>
            </w:pPr>
            <w:r>
              <w:rPr>
                <w:rFonts w:ascii="Arial" w:hAnsi="Arial" w:cs="Arial"/>
                <w:bCs/>
              </w:rPr>
              <w:t>(报关到演出结束）</w:t>
            </w:r>
          </w:p>
        </w:tc>
        <w:tc>
          <w:tcPr>
            <w:tcW w:w="2455" w:type="pct"/>
          </w:tcPr>
          <w:p w14:paraId="324A6805">
            <w:pPr>
              <w:widowControl/>
              <w:numPr>
                <w:ilvl w:val="0"/>
                <w:numId w:val="3"/>
              </w:numPr>
              <w:jc w:val="left"/>
              <w:textAlignment w:val="top"/>
              <w:rPr>
                <w:rFonts w:ascii="Arial" w:hAnsi="Arial" w:cs="Arial"/>
                <w:bCs/>
              </w:rPr>
            </w:pPr>
            <w:r>
              <w:rPr>
                <w:rFonts w:ascii="Arial" w:hAnsi="Arial" w:cs="Arial"/>
                <w:b/>
                <w:bCs/>
              </w:rPr>
              <w:t>灯光布局设计</w:t>
            </w:r>
            <w:r>
              <w:rPr>
                <w:rStyle w:val="312"/>
                <w:rFonts w:hint="default" w:ascii="Arial" w:hAnsi="Arial" w:cs="Arial"/>
                <w:lang w:bidi="ar"/>
              </w:rPr>
              <w:br w:type="textWrapping"/>
            </w:r>
            <w:r>
              <w:rPr>
                <w:rFonts w:ascii="Arial" w:hAnsi="Arial" w:cs="Arial"/>
                <w:bCs/>
              </w:rPr>
              <w:t>1.1场景分析：深入理解场景的布局、大小、形状和环境，以便确定合适的灯光布置。</w:t>
            </w:r>
            <w:r>
              <w:rPr>
                <w:rFonts w:ascii="Arial" w:hAnsi="Arial" w:cs="Arial"/>
                <w:bCs/>
              </w:rPr>
              <w:br w:type="textWrapping"/>
            </w:r>
            <w:r>
              <w:rPr>
                <w:rFonts w:ascii="Arial" w:hAnsi="Arial" w:cs="Arial"/>
                <w:bCs/>
              </w:rPr>
              <w:t>1.2灯具选择：根据场景需求选择合适的灯具类型，如聚光灯、泛光灯、染色灯等。</w:t>
            </w:r>
            <w:r>
              <w:rPr>
                <w:rFonts w:ascii="Arial" w:hAnsi="Arial" w:cs="Arial"/>
                <w:bCs/>
              </w:rPr>
              <w:br w:type="textWrapping"/>
            </w:r>
            <w:r>
              <w:rPr>
                <w:rFonts w:ascii="Arial" w:hAnsi="Arial" w:cs="Arial"/>
                <w:bCs/>
              </w:rPr>
              <w:t>1.3灯光分布：根据场景的布局和效果需求，合理布置灯具的位置、角度和数量，以实现最佳的光影效果。</w:t>
            </w:r>
            <w:r>
              <w:rPr>
                <w:rFonts w:ascii="Arial" w:hAnsi="Arial" w:cs="Arial"/>
                <w:bCs/>
              </w:rPr>
              <w:br w:type="textWrapping"/>
            </w:r>
            <w:r>
              <w:rPr>
                <w:rFonts w:ascii="Arial" w:hAnsi="Arial" w:cs="Arial"/>
                <w:b/>
              </w:rPr>
              <w:t>二、灯光控制设计</w:t>
            </w:r>
            <w:r>
              <w:rPr>
                <w:rFonts w:ascii="Arial" w:hAnsi="Arial" w:cs="Arial"/>
                <w:bCs/>
              </w:rPr>
              <w:br w:type="textWrapping"/>
            </w:r>
            <w:r>
              <w:rPr>
                <w:rFonts w:ascii="Arial" w:hAnsi="Arial" w:cs="Arial"/>
                <w:bCs/>
              </w:rPr>
              <w:t>2.1调光与变色：根据情节和视觉效果需求，使用调光设备调整灯光的亮度，使用变色设备调整灯光的颜色。</w:t>
            </w:r>
            <w:r>
              <w:rPr>
                <w:rFonts w:ascii="Arial" w:hAnsi="Arial" w:cs="Arial"/>
                <w:bCs/>
              </w:rPr>
              <w:br w:type="textWrapping"/>
            </w:r>
            <w:r>
              <w:rPr>
                <w:rFonts w:ascii="Arial" w:hAnsi="Arial" w:cs="Arial"/>
                <w:bCs/>
              </w:rPr>
              <w:t>2.2自动化与编程：通过灯光控制系统，实现灯光的自动化控制和编程控制，如渐变、闪烁、移动等效果。</w:t>
            </w:r>
            <w:r>
              <w:rPr>
                <w:rFonts w:ascii="Arial" w:hAnsi="Arial" w:cs="Arial"/>
                <w:bCs/>
              </w:rPr>
              <w:br w:type="textWrapping"/>
            </w:r>
            <w:r>
              <w:rPr>
                <w:rFonts w:ascii="Arial" w:hAnsi="Arial" w:cs="Arial"/>
                <w:bCs/>
              </w:rPr>
              <w:t>2.3同步与协调：确保灯光变化与影像、音效等其他元素。</w:t>
            </w:r>
            <w:r>
              <w:rPr>
                <w:rFonts w:ascii="Arial" w:hAnsi="Arial" w:cs="Arial"/>
                <w:bCs/>
              </w:rPr>
              <w:br w:type="textWrapping"/>
            </w:r>
            <w:r>
              <w:rPr>
                <w:rFonts w:ascii="Arial" w:hAnsi="Arial" w:cs="Arial"/>
                <w:bCs/>
              </w:rPr>
              <w:t>同步协调，增强整体的视觉和听觉效果。</w:t>
            </w:r>
            <w:r>
              <w:rPr>
                <w:rFonts w:ascii="Arial" w:hAnsi="Arial" w:cs="Arial"/>
                <w:bCs/>
              </w:rPr>
              <w:br w:type="textWrapping"/>
            </w:r>
            <w:r>
              <w:rPr>
                <w:rFonts w:ascii="Arial" w:hAnsi="Arial" w:cs="Arial"/>
                <w:b/>
              </w:rPr>
              <w:t>三、灯光效果设计</w:t>
            </w:r>
            <w:r>
              <w:rPr>
                <w:rFonts w:ascii="Arial" w:hAnsi="Arial" w:cs="Arial"/>
                <w:bCs/>
              </w:rPr>
              <w:br w:type="textWrapping"/>
            </w:r>
            <w:r>
              <w:rPr>
                <w:rFonts w:ascii="Arial" w:hAnsi="Arial" w:cs="Arial"/>
                <w:bCs/>
              </w:rPr>
              <w:t>3.1氛围营造：利用灯光创造特定的氛围和情感，如温暖、冷清、紧张等。</w:t>
            </w:r>
            <w:r>
              <w:rPr>
                <w:rFonts w:ascii="Arial" w:hAnsi="Arial" w:cs="Arial"/>
                <w:bCs/>
              </w:rPr>
              <w:br w:type="textWrapping"/>
            </w:r>
            <w:r>
              <w:rPr>
                <w:rFonts w:ascii="Arial" w:hAnsi="Arial" w:cs="Arial"/>
                <w:bCs/>
              </w:rPr>
              <w:t>3.2突出重点：通过明暗、色彩和动态效果，突出场景中的重要元素和焦点。</w:t>
            </w:r>
            <w:r>
              <w:rPr>
                <w:rFonts w:ascii="Arial" w:hAnsi="Arial" w:cs="Arial"/>
                <w:bCs/>
              </w:rPr>
              <w:br w:type="textWrapping"/>
            </w:r>
            <w:r>
              <w:rPr>
                <w:rFonts w:ascii="Arial" w:hAnsi="Arial" w:cs="Arial"/>
                <w:bCs/>
              </w:rPr>
              <w:t>3.3视觉引导：利用灯光的亮度和方向，引导观众的视线，强调导演希望传达的信息。</w:t>
            </w:r>
            <w:r>
              <w:rPr>
                <w:rFonts w:ascii="Arial" w:hAnsi="Arial" w:cs="Arial"/>
                <w:bCs/>
              </w:rPr>
              <w:br w:type="textWrapping"/>
            </w:r>
            <w:r>
              <w:rPr>
                <w:rFonts w:ascii="Arial" w:hAnsi="Arial" w:cs="Arial"/>
                <w:b/>
              </w:rPr>
              <w:t>四、灯位图绘制</w:t>
            </w:r>
            <w:r>
              <w:rPr>
                <w:rFonts w:ascii="Arial" w:hAnsi="Arial" w:cs="Arial"/>
                <w:bCs/>
              </w:rPr>
              <w:br w:type="textWrapping"/>
            </w:r>
            <w:r>
              <w:rPr>
                <w:rFonts w:ascii="Arial" w:hAnsi="Arial" w:cs="Arial"/>
                <w:bCs/>
              </w:rPr>
              <w:t>4.1灯位标注：在图纸上精确标注灯具的位置、角度和高度等信息。</w:t>
            </w:r>
            <w:r>
              <w:rPr>
                <w:rFonts w:ascii="Arial" w:hAnsi="Arial" w:cs="Arial"/>
                <w:bCs/>
              </w:rPr>
              <w:br w:type="textWrapping"/>
            </w:r>
            <w:r>
              <w:rPr>
                <w:rFonts w:ascii="Arial" w:hAnsi="Arial" w:cs="Arial"/>
                <w:bCs/>
              </w:rPr>
              <w:t>4.2连接线路：标明灯具的电源线路和信号线路，以确保拍摄过程中的安全和顺利。</w:t>
            </w:r>
            <w:r>
              <w:rPr>
                <w:rFonts w:ascii="Arial" w:hAnsi="Arial" w:cs="Arial"/>
                <w:bCs/>
              </w:rPr>
              <w:br w:type="textWrapping"/>
            </w:r>
            <w:r>
              <w:rPr>
                <w:rFonts w:ascii="Arial" w:hAnsi="Arial" w:cs="Arial"/>
                <w:bCs/>
              </w:rPr>
              <w:t xml:space="preserve">4.3细节说明：在图纸上添加任何其他必要的细节说明或标注，以便团队成员准确理解灯光设计的意图。        </w:t>
            </w:r>
          </w:p>
          <w:p w14:paraId="4E950536">
            <w:pPr>
              <w:widowControl/>
              <w:numPr>
                <w:ilvl w:val="255"/>
                <w:numId w:val="0"/>
              </w:numPr>
              <w:jc w:val="left"/>
              <w:textAlignment w:val="top"/>
              <w:rPr>
                <w:rFonts w:ascii="Arial" w:hAnsi="Arial" w:cs="Arial"/>
                <w:bCs/>
              </w:rPr>
            </w:pPr>
            <w:r>
              <w:rPr>
                <w:rFonts w:ascii="Arial" w:hAnsi="Arial" w:cs="Arial"/>
                <w:bCs/>
              </w:rPr>
              <w:t xml:space="preserve"> </w:t>
            </w:r>
            <w:r>
              <w:rPr>
                <w:rFonts w:ascii="Arial" w:hAnsi="Arial" w:cs="Arial"/>
                <w:b/>
              </w:rPr>
              <w:t xml:space="preserve">五、现场灯光编程和操控                                                                                                                                              </w:t>
            </w:r>
            <w:r>
              <w:rPr>
                <w:rFonts w:ascii="Arial" w:hAnsi="Arial" w:cs="Arial"/>
                <w:bCs/>
              </w:rPr>
              <w:t>5.1灯光编程：在演出排练、合成期间,现场进行灯光设计编程。                                                                             5.2灯光操控：配合演出，现场操控灯光控台。</w:t>
            </w:r>
          </w:p>
        </w:tc>
        <w:tc>
          <w:tcPr>
            <w:tcW w:w="429" w:type="pct"/>
            <w:vAlign w:val="center"/>
          </w:tcPr>
          <w:p w14:paraId="452A088D">
            <w:pPr>
              <w:widowControl/>
              <w:jc w:val="center"/>
              <w:textAlignment w:val="center"/>
              <w:rPr>
                <w:rFonts w:ascii="Arial" w:hAnsi="Arial" w:cs="Arial"/>
                <w:bCs/>
              </w:rPr>
            </w:pPr>
            <w:r>
              <w:rPr>
                <w:rFonts w:ascii="Arial" w:hAnsi="Arial" w:cs="Arial"/>
                <w:color w:val="000000"/>
                <w:kern w:val="0"/>
                <w:lang w:bidi="ar"/>
              </w:rPr>
              <w:t>1</w:t>
            </w:r>
          </w:p>
        </w:tc>
        <w:tc>
          <w:tcPr>
            <w:tcW w:w="408" w:type="pct"/>
            <w:vAlign w:val="center"/>
          </w:tcPr>
          <w:p w14:paraId="1EE6F4BF">
            <w:pPr>
              <w:widowControl/>
              <w:jc w:val="center"/>
              <w:textAlignment w:val="center"/>
              <w:rPr>
                <w:rFonts w:ascii="Arial" w:hAnsi="Arial" w:cs="Arial"/>
                <w:bCs/>
              </w:rPr>
            </w:pPr>
            <w:r>
              <w:rPr>
                <w:rFonts w:ascii="Arial" w:hAnsi="Arial" w:cs="Arial"/>
                <w:color w:val="000000"/>
                <w:kern w:val="0"/>
                <w:lang w:bidi="ar"/>
              </w:rPr>
              <w:t>项</w:t>
            </w:r>
          </w:p>
        </w:tc>
      </w:tr>
      <w:tr w14:paraId="68073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419" w:type="pct"/>
            <w:vAlign w:val="center"/>
          </w:tcPr>
          <w:p w14:paraId="429CF9EC">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2</w:t>
            </w:r>
          </w:p>
        </w:tc>
        <w:tc>
          <w:tcPr>
            <w:tcW w:w="1287" w:type="pct"/>
            <w:vAlign w:val="center"/>
          </w:tcPr>
          <w:p w14:paraId="7BC81F88">
            <w:pPr>
              <w:widowControl/>
              <w:jc w:val="left"/>
              <w:textAlignment w:val="center"/>
              <w:rPr>
                <w:rStyle w:val="323"/>
                <w:rFonts w:hint="default" w:ascii="Arial" w:hAnsi="Arial" w:eastAsia="宋体" w:cs="Arial"/>
                <w:sz w:val="24"/>
                <w:szCs w:val="24"/>
                <w:lang w:bidi="ar"/>
              </w:rPr>
            </w:pPr>
            <w:r>
              <w:rPr>
                <w:rStyle w:val="323"/>
                <w:rFonts w:hint="default" w:ascii="Arial" w:hAnsi="Arial" w:eastAsia="宋体" w:cs="Arial"/>
                <w:sz w:val="24"/>
                <w:szCs w:val="24"/>
                <w:lang w:bidi="ar"/>
              </w:rPr>
              <w:t>视觉导演及多媒体设计</w:t>
            </w:r>
          </w:p>
          <w:p w14:paraId="386C5DAF">
            <w:pPr>
              <w:widowControl/>
              <w:jc w:val="left"/>
              <w:textAlignment w:val="center"/>
              <w:rPr>
                <w:rFonts w:ascii="Arial" w:hAnsi="Arial" w:cs="Arial"/>
                <w:bCs/>
              </w:rPr>
            </w:pPr>
            <w:r>
              <w:rPr>
                <w:rFonts w:ascii="Arial" w:hAnsi="Arial" w:cs="Arial"/>
                <w:color w:val="000000"/>
                <w:kern w:val="0"/>
                <w:lang w:bidi="ar"/>
              </w:rPr>
              <w:t>(根据新修改剧本及舞台尺寸变化出新脚本设计）</w:t>
            </w:r>
          </w:p>
        </w:tc>
        <w:tc>
          <w:tcPr>
            <w:tcW w:w="2455" w:type="pct"/>
          </w:tcPr>
          <w:p w14:paraId="76084270">
            <w:pPr>
              <w:widowControl/>
              <w:jc w:val="left"/>
              <w:textAlignment w:val="top"/>
              <w:rPr>
                <w:rFonts w:ascii="Arial" w:hAnsi="Arial" w:cs="Arial"/>
                <w:bCs/>
              </w:rPr>
            </w:pPr>
            <w:r>
              <w:rPr>
                <w:rFonts w:ascii="Arial" w:hAnsi="Arial" w:cs="Arial"/>
                <w:b/>
              </w:rPr>
              <w:t>一、剧目序部分画面设计</w:t>
            </w:r>
            <w:r>
              <w:rPr>
                <w:rFonts w:ascii="Arial" w:hAnsi="Arial" w:cs="Arial"/>
                <w:color w:val="000000"/>
                <w:kern w:val="0"/>
                <w:lang w:bidi="ar"/>
              </w:rPr>
              <w:br w:type="textWrapping"/>
            </w:r>
            <w:r>
              <w:rPr>
                <w:rFonts w:ascii="Arial" w:hAnsi="Arial" w:cs="Arial"/>
                <w:b/>
              </w:rPr>
              <w:t>二、剧目第一章画面设计</w:t>
            </w:r>
            <w:r>
              <w:rPr>
                <w:rFonts w:ascii="Arial" w:hAnsi="Arial" w:cs="Arial"/>
                <w:b/>
              </w:rPr>
              <w:br w:type="textWrapping"/>
            </w:r>
            <w:r>
              <w:rPr>
                <w:rFonts w:ascii="Arial" w:hAnsi="Arial" w:cs="Arial"/>
                <w:b/>
              </w:rPr>
              <w:t>三、剧目第二章画面设计</w:t>
            </w:r>
            <w:r>
              <w:rPr>
                <w:rFonts w:ascii="Arial" w:hAnsi="Arial" w:cs="Arial"/>
                <w:b/>
              </w:rPr>
              <w:br w:type="textWrapping"/>
            </w:r>
            <w:r>
              <w:rPr>
                <w:rFonts w:ascii="Arial" w:hAnsi="Arial" w:cs="Arial"/>
                <w:b/>
              </w:rPr>
              <w:t>四、剧目第三章画面设计</w:t>
            </w:r>
            <w:r>
              <w:rPr>
                <w:rFonts w:ascii="Arial" w:hAnsi="Arial" w:cs="Arial"/>
                <w:b/>
              </w:rPr>
              <w:br w:type="textWrapping"/>
            </w:r>
            <w:r>
              <w:rPr>
                <w:rFonts w:ascii="Arial" w:hAnsi="Arial" w:cs="Arial"/>
                <w:b/>
              </w:rPr>
              <w:t>五、剧目第四篇章及尾声谢幕画面设计</w:t>
            </w:r>
            <w:r>
              <w:rPr>
                <w:rFonts w:ascii="Arial" w:hAnsi="Arial" w:cs="Arial"/>
                <w:b/>
              </w:rPr>
              <w:br w:type="textWrapping"/>
            </w:r>
            <w:r>
              <w:rPr>
                <w:rFonts w:ascii="Arial" w:hAnsi="Arial" w:cs="Arial"/>
                <w:b/>
              </w:rPr>
              <w:t>六、制定舞台视觉设计风格和理念</w:t>
            </w:r>
            <w:r>
              <w:rPr>
                <w:rFonts w:ascii="Arial" w:hAnsi="Arial" w:cs="Arial"/>
                <w:color w:val="000000"/>
                <w:kern w:val="0"/>
                <w:lang w:bidi="ar"/>
              </w:rPr>
              <w:br w:type="textWrapping"/>
            </w:r>
            <w:r>
              <w:rPr>
                <w:rFonts w:ascii="Arial" w:hAnsi="Arial" w:cs="Arial"/>
                <w:bCs/>
              </w:rPr>
              <w:t>6.1根据本项目的需求，确定舞台视觉设计的整体风格和核心理念。</w:t>
            </w:r>
            <w:r>
              <w:rPr>
                <w:rFonts w:ascii="Arial" w:hAnsi="Arial" w:cs="Arial"/>
                <w:bCs/>
              </w:rPr>
              <w:br w:type="textWrapping"/>
            </w:r>
            <w:r>
              <w:rPr>
                <w:rFonts w:ascii="Arial" w:hAnsi="Arial" w:cs="Arial"/>
                <w:bCs/>
              </w:rPr>
              <w:t>6.2确保这一风格与演出的整体调性、时代背景等保持一致，为观众营造沉浸式的观演体验。</w:t>
            </w:r>
            <w:r>
              <w:rPr>
                <w:rFonts w:ascii="Arial" w:hAnsi="Arial" w:cs="Arial"/>
                <w:color w:val="000000"/>
                <w:kern w:val="0"/>
                <w:lang w:bidi="ar"/>
              </w:rPr>
              <w:br w:type="textWrapping"/>
            </w:r>
            <w:r>
              <w:rPr>
                <w:rFonts w:ascii="Arial" w:hAnsi="Arial" w:cs="Arial"/>
                <w:b/>
              </w:rPr>
              <w:t>七、对每个剧情充分理解，根据每个场景设计绘制分镜</w:t>
            </w:r>
            <w:r>
              <w:rPr>
                <w:rFonts w:ascii="Arial" w:hAnsi="Arial" w:cs="Arial"/>
                <w:color w:val="000000"/>
                <w:kern w:val="0"/>
                <w:lang w:bidi="ar"/>
              </w:rPr>
              <w:br w:type="textWrapping"/>
            </w:r>
            <w:r>
              <w:rPr>
                <w:rFonts w:ascii="Arial" w:hAnsi="Arial" w:cs="Arial"/>
                <w:color w:val="000000"/>
                <w:kern w:val="0"/>
                <w:lang w:bidi="ar"/>
              </w:rPr>
              <w:t>7</w:t>
            </w:r>
            <w:r>
              <w:rPr>
                <w:rFonts w:ascii="Arial" w:hAnsi="Arial" w:cs="Arial"/>
                <w:bCs/>
              </w:rPr>
              <w:t>.1深度理解剧目结构，对每个剧情节点进行细致的分析和理解。</w:t>
            </w:r>
            <w:r>
              <w:rPr>
                <w:rFonts w:ascii="Arial" w:hAnsi="Arial" w:cs="Arial"/>
                <w:bCs/>
              </w:rPr>
              <w:br w:type="textWrapping"/>
            </w:r>
            <w:r>
              <w:rPr>
                <w:rFonts w:ascii="Arial" w:hAnsi="Arial" w:cs="Arial"/>
                <w:bCs/>
              </w:rPr>
              <w:t>7.2根据剧情发展和场景变化，设计并绘制出精确的分镜画面，为后续视觉效果制作提供清晰指导。</w:t>
            </w:r>
            <w:r>
              <w:rPr>
                <w:rFonts w:ascii="Arial" w:hAnsi="Arial" w:cs="Arial"/>
                <w:bCs/>
              </w:rPr>
              <w:br w:type="textWrapping"/>
            </w:r>
            <w:r>
              <w:rPr>
                <w:rFonts w:ascii="Arial" w:hAnsi="Arial" w:cs="Arial"/>
                <w:b/>
              </w:rPr>
              <w:t>八、负责与制作团队、演出团队等相关人员沟通和协调</w:t>
            </w:r>
            <w:r>
              <w:rPr>
                <w:rFonts w:ascii="Arial" w:hAnsi="Arial" w:cs="Arial"/>
                <w:bCs/>
              </w:rPr>
              <w:br w:type="textWrapping"/>
            </w:r>
            <w:r>
              <w:rPr>
                <w:rFonts w:ascii="Arial" w:hAnsi="Arial" w:cs="Arial"/>
                <w:bCs/>
              </w:rPr>
              <w:t>8.1需在设计过程中，与导演、演员、音效师、灯光师等团队成员保持密切沟通。</w:t>
            </w:r>
            <w:r>
              <w:rPr>
                <w:rFonts w:ascii="Arial" w:hAnsi="Arial" w:cs="Arial"/>
                <w:bCs/>
              </w:rPr>
              <w:br w:type="textWrapping"/>
            </w:r>
            <w:r>
              <w:rPr>
                <w:rFonts w:ascii="Arial" w:hAnsi="Arial" w:cs="Arial"/>
                <w:bCs/>
              </w:rPr>
              <w:t xml:space="preserve">8.2确保视觉效果的设计与呈现相符、创意相符。                                                                                   </w:t>
            </w:r>
            <w:r>
              <w:rPr>
                <w:rFonts w:ascii="Arial" w:hAnsi="Arial" w:cs="Arial"/>
                <w:b/>
              </w:rPr>
              <w:t>九、现场视觉指导</w:t>
            </w:r>
            <w:r>
              <w:rPr>
                <w:rFonts w:ascii="Arial" w:hAnsi="Arial" w:cs="Arial"/>
                <w:bCs/>
              </w:rPr>
              <w:t xml:space="preserve">                                                                                                                                                          9.1在演出排练、合成期间，现场进行视觉指导。  </w:t>
            </w:r>
            <w:r>
              <w:rPr>
                <w:rFonts w:ascii="Arial" w:hAnsi="Arial" w:cs="Arial"/>
                <w:color w:val="000000"/>
                <w:kern w:val="0"/>
                <w:lang w:bidi="ar"/>
              </w:rPr>
              <w:t xml:space="preserve">          </w:t>
            </w:r>
            <w:r>
              <w:rPr>
                <w:rStyle w:val="318"/>
                <w:rFonts w:ascii="Arial" w:hAnsi="Arial" w:cs="Arial"/>
                <w:sz w:val="24"/>
                <w:szCs w:val="24"/>
                <w:lang w:bidi="ar"/>
              </w:rPr>
              <w:t xml:space="preserve"> </w:t>
            </w:r>
            <w:r>
              <w:rPr>
                <w:rStyle w:val="104"/>
                <w:rFonts w:ascii="Arial" w:hAnsi="Arial" w:cs="Arial"/>
                <w:sz w:val="24"/>
                <w:szCs w:val="24"/>
                <w:lang w:bidi="ar"/>
              </w:rPr>
              <w:t xml:space="preserve">                                                                 </w:t>
            </w:r>
          </w:p>
        </w:tc>
        <w:tc>
          <w:tcPr>
            <w:tcW w:w="429" w:type="pct"/>
            <w:vAlign w:val="center"/>
          </w:tcPr>
          <w:p w14:paraId="15ADC8A6">
            <w:pPr>
              <w:widowControl/>
              <w:jc w:val="center"/>
              <w:textAlignment w:val="center"/>
              <w:rPr>
                <w:rFonts w:ascii="Arial" w:hAnsi="Arial" w:cs="Arial"/>
                <w:bCs/>
              </w:rPr>
            </w:pPr>
            <w:r>
              <w:rPr>
                <w:rFonts w:ascii="Arial" w:hAnsi="Arial" w:cs="Arial"/>
                <w:color w:val="000000"/>
                <w:kern w:val="0"/>
                <w:lang w:bidi="ar"/>
              </w:rPr>
              <w:t>1</w:t>
            </w:r>
          </w:p>
        </w:tc>
        <w:tc>
          <w:tcPr>
            <w:tcW w:w="408" w:type="pct"/>
            <w:vAlign w:val="center"/>
          </w:tcPr>
          <w:p w14:paraId="1A8EAD37">
            <w:pPr>
              <w:widowControl/>
              <w:jc w:val="center"/>
              <w:textAlignment w:val="center"/>
              <w:rPr>
                <w:rFonts w:ascii="Arial" w:hAnsi="Arial" w:cs="Arial"/>
                <w:bCs/>
              </w:rPr>
            </w:pPr>
            <w:r>
              <w:rPr>
                <w:rFonts w:ascii="Arial" w:hAnsi="Arial" w:cs="Arial"/>
                <w:color w:val="000000"/>
                <w:kern w:val="0"/>
                <w:lang w:bidi="ar"/>
              </w:rPr>
              <w:t>项</w:t>
            </w:r>
          </w:p>
        </w:tc>
      </w:tr>
      <w:tr w14:paraId="65791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3DAECCF4">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3</w:t>
            </w:r>
          </w:p>
        </w:tc>
        <w:tc>
          <w:tcPr>
            <w:tcW w:w="1287" w:type="pct"/>
            <w:vAlign w:val="center"/>
          </w:tcPr>
          <w:p w14:paraId="6EABD4CC">
            <w:pPr>
              <w:widowControl/>
              <w:jc w:val="left"/>
              <w:textAlignment w:val="center"/>
              <w:rPr>
                <w:rFonts w:ascii="Arial" w:hAnsi="Arial" w:cs="Arial"/>
                <w:bCs/>
              </w:rPr>
            </w:pPr>
            <w:r>
              <w:rPr>
                <w:rFonts w:ascii="Arial" w:hAnsi="Arial" w:cs="Arial"/>
                <w:bCs/>
              </w:rPr>
              <w:t>多媒体制作</w:t>
            </w:r>
          </w:p>
        </w:tc>
        <w:tc>
          <w:tcPr>
            <w:tcW w:w="2455" w:type="pct"/>
            <w:vAlign w:val="center"/>
          </w:tcPr>
          <w:p w14:paraId="4FDB9136">
            <w:pPr>
              <w:widowControl/>
              <w:jc w:val="left"/>
              <w:textAlignment w:val="center"/>
              <w:rPr>
                <w:rFonts w:ascii="Arial" w:hAnsi="Arial" w:cs="Arial"/>
                <w:bCs/>
              </w:rPr>
            </w:pPr>
            <w:r>
              <w:rPr>
                <w:rFonts w:ascii="Arial" w:hAnsi="Arial" w:cs="Arial"/>
                <w:b/>
              </w:rPr>
              <w:t>一、影像三维场景搭建视频制作</w:t>
            </w:r>
            <w:r>
              <w:rPr>
                <w:rFonts w:ascii="Arial" w:hAnsi="Arial" w:cs="Arial"/>
                <w:bCs/>
              </w:rPr>
              <w:br w:type="textWrapping"/>
            </w:r>
            <w:r>
              <w:rPr>
                <w:rFonts w:ascii="Arial" w:hAnsi="Arial" w:cs="Arial"/>
                <w:bCs/>
              </w:rPr>
              <w:t>1.1负责剧目视频的三维场景建模搭建、三维场景材质制作、三维场景渲染</w:t>
            </w:r>
            <w:r>
              <w:rPr>
                <w:rFonts w:hint="eastAsia" w:ascii="Arial" w:hAnsi="Arial" w:cs="Arial"/>
                <w:bCs/>
              </w:rPr>
              <w:t>。</w:t>
            </w:r>
            <w:r>
              <w:rPr>
                <w:rFonts w:ascii="Arial" w:hAnsi="Arial" w:cs="Arial"/>
                <w:bCs/>
              </w:rPr>
              <w:br w:type="textWrapping"/>
            </w:r>
            <w:r>
              <w:rPr>
                <w:rFonts w:ascii="Arial" w:hAnsi="Arial" w:cs="Arial"/>
                <w:bCs/>
              </w:rPr>
              <w:t>1.2使用专业的三维建模软件，根据剧本和导演的要求，精细构建每个场景的模型。</w:t>
            </w:r>
            <w:r>
              <w:rPr>
                <w:rFonts w:ascii="Arial" w:hAnsi="Arial" w:cs="Arial"/>
                <w:bCs/>
              </w:rPr>
              <w:br w:type="textWrapping"/>
            </w:r>
            <w:r>
              <w:rPr>
                <w:rFonts w:ascii="Arial" w:hAnsi="Arial" w:cs="Arial"/>
                <w:bCs/>
              </w:rPr>
              <w:t>1.3确保三维场景的建模与整体视觉风格相一致，同时注重细节处理，提升场景的真实感。</w:t>
            </w:r>
            <w:r>
              <w:rPr>
                <w:rFonts w:ascii="Arial" w:hAnsi="Arial" w:cs="Arial"/>
                <w:bCs/>
              </w:rPr>
              <w:br w:type="textWrapping"/>
            </w:r>
            <w:r>
              <w:rPr>
                <w:rFonts w:ascii="Arial" w:hAnsi="Arial" w:cs="Arial"/>
                <w:b/>
              </w:rPr>
              <w:t>二、负责剧目视频搭建技术参数现场投影对位视觉调整：</w:t>
            </w:r>
            <w:r>
              <w:rPr>
                <w:rFonts w:ascii="Arial" w:hAnsi="Arial" w:cs="Arial"/>
                <w:bCs/>
              </w:rPr>
              <w:br w:type="textWrapping"/>
            </w:r>
            <w:r>
              <w:rPr>
                <w:rFonts w:ascii="Arial" w:hAnsi="Arial" w:cs="Arial"/>
                <w:bCs/>
              </w:rPr>
              <w:t>2.1在现场投影前，对技术参数进行精确的调整，确保投影对位准确无误。</w:t>
            </w:r>
            <w:r>
              <w:rPr>
                <w:rFonts w:ascii="Arial" w:hAnsi="Arial" w:cs="Arial"/>
                <w:bCs/>
              </w:rPr>
              <w:br w:type="textWrapping"/>
            </w:r>
            <w:r>
              <w:rPr>
                <w:rFonts w:ascii="Arial" w:hAnsi="Arial" w:cs="Arial"/>
                <w:bCs/>
              </w:rPr>
              <w:t xml:space="preserve">2.2与灯光、视频技术等密切贴合，对投影画面进行细致的视觉调整，确保画面与舞台环境的完美融合。                                                                                                                                                                      </w:t>
            </w:r>
            <w:r>
              <w:rPr>
                <w:rFonts w:ascii="Arial" w:hAnsi="Arial" w:cs="Arial"/>
                <w:b/>
              </w:rPr>
              <w:t>三、剧目视频环境设计：</w:t>
            </w:r>
            <w:r>
              <w:rPr>
                <w:rFonts w:ascii="Arial" w:hAnsi="Arial" w:cs="Arial"/>
                <w:bCs/>
              </w:rPr>
              <w:br w:type="textWrapping"/>
            </w:r>
            <w:r>
              <w:rPr>
                <w:rFonts w:ascii="Arial" w:hAnsi="Arial" w:cs="Arial"/>
                <w:bCs/>
              </w:rPr>
              <w:t>3.1结合本项目的需求内容，创造与剧情相呼应的视频环境，营造出独特的氛围和情感。</w:t>
            </w:r>
            <w:r>
              <w:rPr>
                <w:rFonts w:ascii="Arial" w:hAnsi="Arial" w:cs="Arial"/>
                <w:bCs/>
              </w:rPr>
              <w:br w:type="textWrapping"/>
            </w:r>
            <w:r>
              <w:rPr>
                <w:rFonts w:ascii="Arial" w:hAnsi="Arial" w:cs="Arial"/>
                <w:bCs/>
              </w:rPr>
              <w:t>3.2利用先进的技术和软件，为每个场景打造逼真的视频背景，提升观众的沉浸感。</w:t>
            </w:r>
            <w:r>
              <w:rPr>
                <w:rFonts w:ascii="Arial" w:hAnsi="Arial" w:cs="Arial"/>
                <w:bCs/>
              </w:rPr>
              <w:br w:type="textWrapping"/>
            </w:r>
            <w:r>
              <w:rPr>
                <w:rFonts w:ascii="Arial" w:hAnsi="Arial" w:cs="Arial"/>
                <w:b/>
              </w:rPr>
              <w:t>四、剧目视频背景制作：</w:t>
            </w:r>
            <w:r>
              <w:rPr>
                <w:rFonts w:ascii="Arial" w:hAnsi="Arial" w:cs="Arial"/>
                <w:bCs/>
              </w:rPr>
              <w:br w:type="textWrapping"/>
            </w:r>
            <w:r>
              <w:rPr>
                <w:rFonts w:ascii="Arial" w:hAnsi="Arial" w:cs="Arial"/>
                <w:bCs/>
              </w:rPr>
              <w:t>4.1根据本项目的需求，制作高质量的视频背景，确保背景与剧情的协调统一。</w:t>
            </w:r>
            <w:r>
              <w:rPr>
                <w:rFonts w:ascii="Arial" w:hAnsi="Arial" w:cs="Arial"/>
                <w:bCs/>
              </w:rPr>
              <w:br w:type="textWrapping"/>
            </w:r>
            <w:r>
              <w:rPr>
                <w:rFonts w:ascii="Arial" w:hAnsi="Arial" w:cs="Arial"/>
                <w:bCs/>
              </w:rPr>
              <w:t>4.2对视频背景进行精细的后期处理，如色彩调整、画面修复等，确保其与整体视觉效果的完美融合。</w:t>
            </w:r>
            <w:r>
              <w:rPr>
                <w:rFonts w:ascii="Arial" w:hAnsi="Arial" w:cs="Arial"/>
                <w:bCs/>
              </w:rPr>
              <w:br w:type="textWrapping"/>
            </w:r>
            <w:r>
              <w:rPr>
                <w:rFonts w:ascii="Arial" w:hAnsi="Arial" w:cs="Arial"/>
                <w:b/>
              </w:rPr>
              <w:t>五、剧目特殊场景特效制作：</w:t>
            </w:r>
            <w:r>
              <w:rPr>
                <w:rFonts w:ascii="Arial" w:hAnsi="Arial" w:cs="Arial"/>
                <w:bCs/>
              </w:rPr>
              <w:br w:type="textWrapping"/>
            </w:r>
            <w:r>
              <w:rPr>
                <w:rFonts w:ascii="Arial" w:hAnsi="Arial" w:cs="Arial"/>
                <w:bCs/>
              </w:rPr>
              <w:t>5.1对于剧目中的特殊场景，如爆炸、飞行、破碎等，利用先进的特效技术进行制作。</w:t>
            </w:r>
            <w:r>
              <w:rPr>
                <w:rFonts w:ascii="Arial" w:hAnsi="Arial" w:cs="Arial"/>
                <w:bCs/>
              </w:rPr>
              <w:br w:type="textWrapping"/>
            </w:r>
            <w:r>
              <w:rPr>
                <w:rFonts w:ascii="Arial" w:hAnsi="Arial" w:cs="Arial"/>
                <w:bCs/>
              </w:rPr>
              <w:t>5.2与</w:t>
            </w:r>
            <w:r>
              <w:rPr>
                <w:rFonts w:hint="eastAsia" w:ascii="Arial" w:hAnsi="Arial" w:cs="Arial"/>
                <w:bCs/>
              </w:rPr>
              <w:t>招标人</w:t>
            </w:r>
            <w:r>
              <w:rPr>
                <w:rFonts w:ascii="Arial" w:hAnsi="Arial" w:cs="Arial"/>
                <w:bCs/>
              </w:rPr>
              <w:t>密切合作，确保特效与演员表演、剧情发展相呼应，增强演出的视觉冲击力。</w:t>
            </w:r>
          </w:p>
        </w:tc>
        <w:tc>
          <w:tcPr>
            <w:tcW w:w="429" w:type="pct"/>
            <w:vAlign w:val="center"/>
          </w:tcPr>
          <w:p w14:paraId="1160EC66">
            <w:pPr>
              <w:widowControl/>
              <w:jc w:val="center"/>
              <w:textAlignment w:val="center"/>
              <w:rPr>
                <w:rFonts w:ascii="Arial" w:hAnsi="Arial" w:cs="Arial"/>
                <w:bCs/>
              </w:rPr>
            </w:pPr>
            <w:r>
              <w:rPr>
                <w:rFonts w:ascii="Arial" w:hAnsi="Arial" w:cs="Arial"/>
                <w:color w:val="000000"/>
                <w:kern w:val="0"/>
                <w:lang w:bidi="ar"/>
              </w:rPr>
              <w:t>1</w:t>
            </w:r>
          </w:p>
        </w:tc>
        <w:tc>
          <w:tcPr>
            <w:tcW w:w="408" w:type="pct"/>
            <w:vAlign w:val="center"/>
          </w:tcPr>
          <w:p w14:paraId="0AECB312">
            <w:pPr>
              <w:widowControl/>
              <w:jc w:val="center"/>
              <w:textAlignment w:val="center"/>
              <w:rPr>
                <w:rFonts w:ascii="Arial" w:hAnsi="Arial" w:cs="Arial"/>
                <w:bCs/>
              </w:rPr>
            </w:pPr>
            <w:r>
              <w:rPr>
                <w:rFonts w:ascii="Arial" w:hAnsi="Arial" w:cs="Arial"/>
                <w:color w:val="000000"/>
                <w:kern w:val="0"/>
                <w:lang w:bidi="ar"/>
              </w:rPr>
              <w:t>项</w:t>
            </w:r>
          </w:p>
        </w:tc>
      </w:tr>
      <w:tr w14:paraId="3F474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5142F50E">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4</w:t>
            </w:r>
          </w:p>
        </w:tc>
        <w:tc>
          <w:tcPr>
            <w:tcW w:w="1287" w:type="pct"/>
            <w:vAlign w:val="center"/>
          </w:tcPr>
          <w:p w14:paraId="48C788EA">
            <w:pPr>
              <w:widowControl/>
              <w:jc w:val="left"/>
              <w:textAlignment w:val="center"/>
              <w:rPr>
                <w:rFonts w:ascii="Arial" w:hAnsi="Arial" w:cs="Arial"/>
                <w:bCs/>
              </w:rPr>
            </w:pPr>
            <w:r>
              <w:rPr>
                <w:rFonts w:ascii="Arial" w:hAnsi="Arial" w:cs="Arial"/>
                <w:bCs/>
              </w:rPr>
              <w:t>灯光及音响部分租赁费（报关到演出结束）</w:t>
            </w:r>
          </w:p>
        </w:tc>
        <w:tc>
          <w:tcPr>
            <w:tcW w:w="2455" w:type="pct"/>
          </w:tcPr>
          <w:p w14:paraId="069092A8">
            <w:pPr>
              <w:widowControl/>
              <w:jc w:val="left"/>
              <w:textAlignment w:val="center"/>
              <w:rPr>
                <w:rFonts w:ascii="Arial" w:hAnsi="Arial" w:cs="Arial"/>
                <w:bCs/>
              </w:rPr>
            </w:pPr>
            <w:r>
              <w:rPr>
                <w:rFonts w:ascii="Arial" w:hAnsi="Arial" w:cs="Arial"/>
                <w:b/>
              </w:rPr>
              <w:t xml:space="preserve">一、灯光及音响租赁    </w:t>
            </w:r>
            <w:r>
              <w:rPr>
                <w:rFonts w:ascii="Arial" w:hAnsi="Arial" w:cs="Arial"/>
                <w:bCs/>
              </w:rPr>
              <w:t xml:space="preserve">                                                                                                                                                     1.1根据灯光设计方案，投标人需提供灯具及音响设备的明细清单。</w:t>
            </w:r>
          </w:p>
        </w:tc>
        <w:tc>
          <w:tcPr>
            <w:tcW w:w="429" w:type="pct"/>
            <w:vAlign w:val="center"/>
          </w:tcPr>
          <w:p w14:paraId="1D8BD838">
            <w:pPr>
              <w:widowControl/>
              <w:jc w:val="center"/>
              <w:textAlignment w:val="center"/>
              <w:rPr>
                <w:rFonts w:ascii="Arial" w:hAnsi="Arial" w:cs="Arial"/>
                <w:bCs/>
              </w:rPr>
            </w:pPr>
            <w:r>
              <w:rPr>
                <w:rFonts w:ascii="Arial" w:hAnsi="Arial" w:cs="Arial"/>
                <w:color w:val="000000"/>
                <w:kern w:val="0"/>
                <w:lang w:bidi="ar"/>
              </w:rPr>
              <w:t>1</w:t>
            </w:r>
          </w:p>
        </w:tc>
        <w:tc>
          <w:tcPr>
            <w:tcW w:w="408" w:type="pct"/>
            <w:vAlign w:val="center"/>
          </w:tcPr>
          <w:p w14:paraId="7E0A4DB0">
            <w:pPr>
              <w:widowControl/>
              <w:jc w:val="center"/>
              <w:textAlignment w:val="center"/>
              <w:rPr>
                <w:rFonts w:ascii="Arial" w:hAnsi="Arial" w:cs="Arial"/>
                <w:bCs/>
              </w:rPr>
            </w:pPr>
            <w:r>
              <w:rPr>
                <w:rFonts w:ascii="Arial" w:hAnsi="Arial" w:cs="Arial"/>
                <w:color w:val="000000"/>
                <w:kern w:val="0"/>
                <w:lang w:bidi="ar"/>
              </w:rPr>
              <w:t>项</w:t>
            </w:r>
          </w:p>
        </w:tc>
      </w:tr>
      <w:tr w14:paraId="03677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76CCB08D">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5</w:t>
            </w:r>
          </w:p>
        </w:tc>
        <w:tc>
          <w:tcPr>
            <w:tcW w:w="1287" w:type="pct"/>
            <w:vAlign w:val="center"/>
          </w:tcPr>
          <w:p w14:paraId="03FCC92D">
            <w:pPr>
              <w:widowControl/>
              <w:jc w:val="left"/>
              <w:textAlignment w:val="center"/>
              <w:rPr>
                <w:rFonts w:ascii="Arial" w:hAnsi="Arial" w:cs="Arial"/>
                <w:bCs/>
              </w:rPr>
            </w:pPr>
            <w:r>
              <w:rPr>
                <w:rFonts w:ascii="Arial" w:hAnsi="Arial" w:cs="Arial"/>
                <w:bCs/>
              </w:rPr>
              <w:t xml:space="preserve"> 舞台装置安装及调试及现场演出操作执行（报关到演出结束）</w:t>
            </w:r>
          </w:p>
        </w:tc>
        <w:tc>
          <w:tcPr>
            <w:tcW w:w="2455" w:type="pct"/>
          </w:tcPr>
          <w:p w14:paraId="7F717B77">
            <w:pPr>
              <w:widowControl/>
              <w:jc w:val="left"/>
              <w:textAlignment w:val="center"/>
              <w:rPr>
                <w:rFonts w:ascii="Arial" w:hAnsi="Arial" w:cs="Arial"/>
                <w:bCs/>
              </w:rPr>
            </w:pPr>
            <w:r>
              <w:rPr>
                <w:rFonts w:ascii="Arial" w:hAnsi="Arial" w:cs="Arial"/>
                <w:b/>
              </w:rPr>
              <w:t xml:space="preserve">一、舞台装置安装 </w:t>
            </w:r>
            <w:r>
              <w:rPr>
                <w:rFonts w:ascii="Arial" w:hAnsi="Arial" w:cs="Arial"/>
                <w:bCs/>
              </w:rPr>
              <w:t xml:space="preserve">                                                                                                                                                         1.1在演出彩排之前，需搭建和安装好舞台布景及装置                                                                                              </w:t>
            </w:r>
            <w:r>
              <w:rPr>
                <w:rFonts w:ascii="Arial" w:hAnsi="Arial" w:cs="Arial"/>
                <w:b/>
              </w:rPr>
              <w:t xml:space="preserve">二、舞台装置调试及操控    </w:t>
            </w:r>
            <w:r>
              <w:rPr>
                <w:rFonts w:ascii="Arial" w:hAnsi="Arial" w:cs="Arial"/>
                <w:bCs/>
              </w:rPr>
              <w:t xml:space="preserve">                                                                                                                                          2.1在演出彩排、合成期间，需对舞台布景和装置进行调试和维修，确保舞台效果和技术安全                                       2.2在演出排练、合成期间，现场操控舞台吊挂系统等                                                                                              </w:t>
            </w:r>
            <w:r>
              <w:rPr>
                <w:rFonts w:ascii="Arial" w:hAnsi="Arial" w:cs="Arial"/>
                <w:b/>
              </w:rPr>
              <w:t xml:space="preserve">三、舞台装置拆卸 </w:t>
            </w:r>
            <w:r>
              <w:rPr>
                <w:rFonts w:ascii="Arial" w:hAnsi="Arial" w:cs="Arial"/>
                <w:bCs/>
              </w:rPr>
              <w:t xml:space="preserve">                                                                                                                                                         3.1 演出结束后，需拆卸舞台布景及装置，恢复剧场空间原貌                                                                                                                                          </w:t>
            </w:r>
          </w:p>
        </w:tc>
        <w:tc>
          <w:tcPr>
            <w:tcW w:w="429" w:type="pct"/>
            <w:vAlign w:val="center"/>
          </w:tcPr>
          <w:p w14:paraId="545AAEF6">
            <w:pPr>
              <w:widowControl/>
              <w:jc w:val="center"/>
              <w:textAlignment w:val="center"/>
              <w:rPr>
                <w:rFonts w:ascii="Arial" w:hAnsi="Arial" w:cs="Arial"/>
                <w:bCs/>
              </w:rPr>
            </w:pPr>
            <w:r>
              <w:rPr>
                <w:rFonts w:ascii="Arial" w:hAnsi="Arial" w:cs="Arial"/>
                <w:bCs/>
              </w:rPr>
              <w:t>1</w:t>
            </w:r>
          </w:p>
        </w:tc>
        <w:tc>
          <w:tcPr>
            <w:tcW w:w="408" w:type="pct"/>
            <w:vAlign w:val="center"/>
          </w:tcPr>
          <w:p w14:paraId="6E4B687B">
            <w:pPr>
              <w:widowControl/>
              <w:jc w:val="center"/>
              <w:textAlignment w:val="center"/>
              <w:rPr>
                <w:rFonts w:ascii="Arial" w:hAnsi="Arial" w:cs="Arial"/>
                <w:bCs/>
              </w:rPr>
            </w:pPr>
            <w:r>
              <w:rPr>
                <w:rFonts w:ascii="Arial" w:hAnsi="Arial" w:cs="Arial"/>
                <w:bCs/>
              </w:rPr>
              <w:t>项</w:t>
            </w:r>
          </w:p>
        </w:tc>
      </w:tr>
      <w:tr w14:paraId="1C746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5F66F3D8">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6</w:t>
            </w:r>
          </w:p>
        </w:tc>
        <w:tc>
          <w:tcPr>
            <w:tcW w:w="1287" w:type="pct"/>
            <w:vAlign w:val="center"/>
          </w:tcPr>
          <w:p w14:paraId="3A3CD827">
            <w:pPr>
              <w:widowControl/>
              <w:jc w:val="left"/>
              <w:textAlignment w:val="center"/>
              <w:rPr>
                <w:rFonts w:ascii="Arial" w:hAnsi="Arial" w:cs="Arial"/>
                <w:bCs/>
              </w:rPr>
            </w:pPr>
            <w:r>
              <w:rPr>
                <w:rFonts w:ascii="Arial" w:hAnsi="Arial" w:cs="Arial"/>
                <w:bCs/>
              </w:rPr>
              <w:t>灯光音响安装调试（报关到演出结束）</w:t>
            </w:r>
          </w:p>
        </w:tc>
        <w:tc>
          <w:tcPr>
            <w:tcW w:w="2455" w:type="pct"/>
          </w:tcPr>
          <w:p w14:paraId="295DE02C">
            <w:pPr>
              <w:widowControl/>
              <w:jc w:val="left"/>
              <w:textAlignment w:val="center"/>
              <w:rPr>
                <w:rFonts w:ascii="Arial" w:hAnsi="Arial" w:cs="Arial"/>
                <w:bCs/>
              </w:rPr>
            </w:pPr>
            <w:r>
              <w:rPr>
                <w:rFonts w:ascii="Arial" w:hAnsi="Arial" w:cs="Arial"/>
                <w:b/>
              </w:rPr>
              <w:t xml:space="preserve">一、灯光、音响设备安装 </w:t>
            </w:r>
            <w:r>
              <w:rPr>
                <w:rFonts w:ascii="Arial" w:hAnsi="Arial" w:cs="Arial"/>
                <w:bCs/>
              </w:rPr>
              <w:t xml:space="preserve">                                                                                                                                             1.1在演出彩排之前，需安装并测试好灯光及音响设备，确保正常使用                                                                                            </w:t>
            </w:r>
            <w:r>
              <w:rPr>
                <w:rFonts w:ascii="Arial" w:hAnsi="Arial" w:cs="Arial"/>
                <w:b/>
              </w:rPr>
              <w:t xml:space="preserve">二、灯光、音响设备调试及操控 </w:t>
            </w:r>
            <w:r>
              <w:rPr>
                <w:rFonts w:ascii="Arial" w:hAnsi="Arial" w:cs="Arial"/>
                <w:bCs/>
              </w:rPr>
              <w:t xml:space="preserve">                                                                                                                                        2.1在演出排练、合成期间，需对灯光、音响进行调试和维修，确保舞台效果和技术安全                                             2.2需配合彩排和演出，现场操控音响系统控台等                                                                                                                                                                                            </w:t>
            </w:r>
            <w:r>
              <w:rPr>
                <w:rFonts w:ascii="Arial" w:hAnsi="Arial" w:cs="Arial"/>
                <w:b/>
              </w:rPr>
              <w:t xml:space="preserve">三、灯光、音响设备拆卸 </w:t>
            </w:r>
            <w:r>
              <w:rPr>
                <w:rFonts w:ascii="Arial" w:hAnsi="Arial" w:cs="Arial"/>
                <w:bCs/>
              </w:rPr>
              <w:t xml:space="preserve">                                                                                                                                              3.1 演出结束后，需拆卸灯光及音响设备，并恢复剧场灯具及音响设备位置及功能                                                                                                                                      </w:t>
            </w:r>
          </w:p>
        </w:tc>
        <w:tc>
          <w:tcPr>
            <w:tcW w:w="429" w:type="pct"/>
            <w:vAlign w:val="center"/>
          </w:tcPr>
          <w:p w14:paraId="37061D73">
            <w:pPr>
              <w:widowControl/>
              <w:jc w:val="center"/>
              <w:textAlignment w:val="center"/>
              <w:rPr>
                <w:rFonts w:ascii="Arial" w:hAnsi="Arial" w:cs="Arial"/>
                <w:bCs/>
              </w:rPr>
            </w:pPr>
            <w:r>
              <w:rPr>
                <w:rFonts w:ascii="Arial" w:hAnsi="Arial" w:cs="Arial"/>
                <w:bCs/>
              </w:rPr>
              <w:t>1</w:t>
            </w:r>
          </w:p>
        </w:tc>
        <w:tc>
          <w:tcPr>
            <w:tcW w:w="408" w:type="pct"/>
            <w:vAlign w:val="center"/>
          </w:tcPr>
          <w:p w14:paraId="076ADD84">
            <w:pPr>
              <w:widowControl/>
              <w:jc w:val="center"/>
              <w:textAlignment w:val="center"/>
              <w:rPr>
                <w:rFonts w:ascii="Arial" w:hAnsi="Arial" w:cs="Arial"/>
                <w:bCs/>
              </w:rPr>
            </w:pPr>
            <w:r>
              <w:rPr>
                <w:rFonts w:ascii="Arial" w:hAnsi="Arial" w:cs="Arial"/>
                <w:bCs/>
              </w:rPr>
              <w:t>项</w:t>
            </w:r>
          </w:p>
        </w:tc>
      </w:tr>
      <w:tr w14:paraId="28D3F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646C60F7">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7</w:t>
            </w:r>
          </w:p>
        </w:tc>
        <w:tc>
          <w:tcPr>
            <w:tcW w:w="1287" w:type="pct"/>
            <w:vAlign w:val="center"/>
          </w:tcPr>
          <w:p w14:paraId="26A983DA">
            <w:pPr>
              <w:widowControl/>
              <w:jc w:val="left"/>
              <w:textAlignment w:val="center"/>
              <w:rPr>
                <w:rFonts w:ascii="Arial" w:hAnsi="Arial" w:cs="Arial"/>
                <w:bCs/>
              </w:rPr>
            </w:pPr>
            <w:r>
              <w:rPr>
                <w:rFonts w:ascii="Arial" w:hAnsi="Arial" w:cs="Arial"/>
                <w:bCs/>
              </w:rPr>
              <w:t>投影及LED屏连接调试（报关到演出结束）</w:t>
            </w:r>
          </w:p>
        </w:tc>
        <w:tc>
          <w:tcPr>
            <w:tcW w:w="2455" w:type="pct"/>
          </w:tcPr>
          <w:p w14:paraId="16B15CC9">
            <w:pPr>
              <w:widowControl/>
              <w:numPr>
                <w:ilvl w:val="0"/>
                <w:numId w:val="4"/>
              </w:numPr>
              <w:jc w:val="left"/>
              <w:textAlignment w:val="center"/>
              <w:rPr>
                <w:rFonts w:ascii="Arial" w:hAnsi="Arial" w:cs="Arial"/>
                <w:bCs/>
              </w:rPr>
            </w:pPr>
            <w:r>
              <w:rPr>
                <w:rFonts w:ascii="Arial" w:hAnsi="Arial" w:cs="Arial"/>
                <w:b/>
              </w:rPr>
              <w:t xml:space="preserve">负责剧目视频搭建技术参数现场投影对位视觉调整 </w:t>
            </w:r>
            <w:r>
              <w:rPr>
                <w:rFonts w:ascii="Arial" w:hAnsi="Arial" w:cs="Arial"/>
                <w:bCs/>
              </w:rPr>
              <w:br w:type="textWrapping"/>
            </w:r>
            <w:r>
              <w:rPr>
                <w:rFonts w:ascii="Arial" w:hAnsi="Arial" w:cs="Arial"/>
                <w:bCs/>
              </w:rPr>
              <w:t>1.1在现场投影前，对技术参数进行精确的调整，确保投影对位准确无误。</w:t>
            </w:r>
            <w:r>
              <w:rPr>
                <w:rFonts w:ascii="Arial" w:hAnsi="Arial" w:cs="Arial"/>
                <w:bCs/>
              </w:rPr>
              <w:br w:type="textWrapping"/>
            </w:r>
            <w:r>
              <w:rPr>
                <w:rFonts w:ascii="Arial" w:hAnsi="Arial" w:cs="Arial"/>
                <w:bCs/>
              </w:rPr>
              <w:t xml:space="preserve">1.2与灯光、视频技术等密切贴合，对投影画面进行细致的视觉调整，确保画面与舞台环境的完美融合。                 </w:t>
            </w:r>
          </w:p>
          <w:p w14:paraId="0F49DC65">
            <w:pPr>
              <w:widowControl/>
              <w:numPr>
                <w:ilvl w:val="255"/>
                <w:numId w:val="0"/>
              </w:numPr>
              <w:jc w:val="left"/>
              <w:textAlignment w:val="center"/>
              <w:rPr>
                <w:rFonts w:ascii="Arial" w:hAnsi="Arial" w:cs="Arial"/>
                <w:bCs/>
              </w:rPr>
            </w:pPr>
            <w:r>
              <w:rPr>
                <w:rFonts w:ascii="Arial" w:hAnsi="Arial" w:cs="Arial"/>
                <w:b/>
              </w:rPr>
              <w:t xml:space="preserve">二、现场操控放映  </w:t>
            </w:r>
            <w:r>
              <w:rPr>
                <w:rFonts w:ascii="Arial" w:hAnsi="Arial" w:cs="Arial"/>
                <w:bCs/>
              </w:rPr>
              <w:t xml:space="preserve">                                                                                                                                                        2.1投影放映：需配合彩排和演出，现场操控放映投影</w:t>
            </w:r>
          </w:p>
        </w:tc>
        <w:tc>
          <w:tcPr>
            <w:tcW w:w="429" w:type="pct"/>
            <w:vAlign w:val="center"/>
          </w:tcPr>
          <w:p w14:paraId="57851EA2">
            <w:pPr>
              <w:widowControl/>
              <w:jc w:val="center"/>
              <w:textAlignment w:val="center"/>
              <w:rPr>
                <w:rFonts w:ascii="Arial" w:hAnsi="Arial" w:cs="Arial"/>
                <w:bCs/>
              </w:rPr>
            </w:pPr>
            <w:r>
              <w:rPr>
                <w:rFonts w:ascii="Arial" w:hAnsi="Arial" w:cs="Arial"/>
                <w:bCs/>
              </w:rPr>
              <w:t>1</w:t>
            </w:r>
          </w:p>
        </w:tc>
        <w:tc>
          <w:tcPr>
            <w:tcW w:w="408" w:type="pct"/>
            <w:vAlign w:val="center"/>
          </w:tcPr>
          <w:p w14:paraId="15A66617">
            <w:pPr>
              <w:widowControl/>
              <w:jc w:val="center"/>
              <w:textAlignment w:val="center"/>
              <w:rPr>
                <w:rFonts w:ascii="Arial" w:hAnsi="Arial" w:cs="Arial"/>
                <w:bCs/>
              </w:rPr>
            </w:pPr>
            <w:r>
              <w:rPr>
                <w:rFonts w:ascii="Arial" w:hAnsi="Arial" w:cs="Arial"/>
                <w:bCs/>
              </w:rPr>
              <w:t>项</w:t>
            </w:r>
          </w:p>
        </w:tc>
      </w:tr>
      <w:tr w14:paraId="2E6C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9" w:type="pct"/>
            <w:vAlign w:val="center"/>
          </w:tcPr>
          <w:p w14:paraId="1CB8D353">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8</w:t>
            </w:r>
          </w:p>
        </w:tc>
        <w:tc>
          <w:tcPr>
            <w:tcW w:w="1287" w:type="pct"/>
            <w:vAlign w:val="center"/>
          </w:tcPr>
          <w:p w14:paraId="62AB4AA2">
            <w:pPr>
              <w:widowControl/>
              <w:jc w:val="left"/>
              <w:textAlignment w:val="center"/>
              <w:rPr>
                <w:rFonts w:ascii="Arial" w:hAnsi="Arial" w:cs="Arial"/>
                <w:bCs/>
              </w:rPr>
            </w:pPr>
            <w:r>
              <w:rPr>
                <w:rFonts w:ascii="Arial" w:hAnsi="Arial" w:cs="Arial"/>
                <w:bCs/>
              </w:rPr>
              <w:t>4万流明激光投影1台、2万流明激光投影2台及服务器系统一套 （报关到演出结束）</w:t>
            </w:r>
          </w:p>
        </w:tc>
        <w:tc>
          <w:tcPr>
            <w:tcW w:w="2455" w:type="pct"/>
          </w:tcPr>
          <w:p w14:paraId="31E92254">
            <w:pPr>
              <w:widowControl/>
              <w:jc w:val="left"/>
              <w:textAlignment w:val="center"/>
              <w:rPr>
                <w:rFonts w:ascii="Arial" w:hAnsi="Arial" w:cs="Arial"/>
                <w:bCs/>
              </w:rPr>
            </w:pPr>
            <w:r>
              <w:rPr>
                <w:rFonts w:ascii="Arial" w:hAnsi="Arial" w:cs="Arial"/>
                <w:b/>
              </w:rPr>
              <w:t xml:space="preserve">一、激光投影及服务器系统租赁 </w:t>
            </w:r>
            <w:r>
              <w:rPr>
                <w:rFonts w:ascii="Arial" w:hAnsi="Arial" w:cs="Arial"/>
                <w:bCs/>
              </w:rPr>
              <w:t xml:space="preserve">                                                                                                                                 1.1根据剧场和演出需求选择合适的激光投影设备及服务器系统                                                                           </w:t>
            </w:r>
          </w:p>
        </w:tc>
        <w:tc>
          <w:tcPr>
            <w:tcW w:w="429" w:type="pct"/>
            <w:vAlign w:val="center"/>
          </w:tcPr>
          <w:p w14:paraId="4484B68C">
            <w:pPr>
              <w:widowControl/>
              <w:jc w:val="center"/>
              <w:textAlignment w:val="center"/>
              <w:rPr>
                <w:rFonts w:ascii="Arial" w:hAnsi="Arial" w:cs="Arial"/>
                <w:bCs/>
              </w:rPr>
            </w:pPr>
            <w:r>
              <w:rPr>
                <w:rFonts w:ascii="Arial" w:hAnsi="Arial" w:cs="Arial"/>
                <w:bCs/>
              </w:rPr>
              <w:t>1</w:t>
            </w:r>
          </w:p>
        </w:tc>
        <w:tc>
          <w:tcPr>
            <w:tcW w:w="408" w:type="pct"/>
            <w:vAlign w:val="center"/>
          </w:tcPr>
          <w:p w14:paraId="71FCA5E6">
            <w:pPr>
              <w:widowControl/>
              <w:jc w:val="center"/>
              <w:textAlignment w:val="center"/>
              <w:rPr>
                <w:rFonts w:ascii="Arial" w:hAnsi="Arial" w:cs="Arial"/>
                <w:bCs/>
              </w:rPr>
            </w:pPr>
            <w:r>
              <w:rPr>
                <w:rFonts w:ascii="Arial" w:hAnsi="Arial" w:cs="Arial"/>
                <w:bCs/>
              </w:rPr>
              <w:t>项</w:t>
            </w:r>
          </w:p>
        </w:tc>
      </w:tr>
      <w:tr w14:paraId="3F684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19" w:type="pct"/>
            <w:vAlign w:val="center"/>
          </w:tcPr>
          <w:p w14:paraId="2BB66A87">
            <w:pPr>
              <w:tabs>
                <w:tab w:val="left" w:pos="426"/>
                <w:tab w:val="left" w:pos="525"/>
              </w:tabs>
              <w:autoSpaceDE w:val="0"/>
              <w:autoSpaceDN w:val="0"/>
              <w:adjustRightInd w:val="0"/>
              <w:spacing w:line="360" w:lineRule="auto"/>
              <w:jc w:val="center"/>
              <w:outlineLvl w:val="1"/>
              <w:rPr>
                <w:rFonts w:ascii="Arial" w:hAnsi="Arial" w:cs="Arial"/>
                <w:bCs/>
              </w:rPr>
            </w:pPr>
            <w:r>
              <w:rPr>
                <w:rFonts w:ascii="Arial" w:hAnsi="Arial" w:cs="Arial"/>
                <w:bCs/>
              </w:rPr>
              <w:t>9</w:t>
            </w:r>
          </w:p>
        </w:tc>
        <w:tc>
          <w:tcPr>
            <w:tcW w:w="1287" w:type="pct"/>
            <w:vAlign w:val="center"/>
          </w:tcPr>
          <w:p w14:paraId="23B44B6F">
            <w:pPr>
              <w:widowControl/>
              <w:jc w:val="left"/>
              <w:textAlignment w:val="center"/>
              <w:rPr>
                <w:rFonts w:ascii="Arial" w:hAnsi="Arial" w:cs="Arial"/>
                <w:bCs/>
              </w:rPr>
            </w:pPr>
            <w:r>
              <w:rPr>
                <w:rFonts w:ascii="Arial" w:hAnsi="Arial" w:cs="Arial"/>
                <w:bCs/>
              </w:rPr>
              <w:t>香港剧场施工电力部分需当地具备执照人操作1人</w:t>
            </w:r>
          </w:p>
        </w:tc>
        <w:tc>
          <w:tcPr>
            <w:tcW w:w="2455" w:type="pct"/>
          </w:tcPr>
          <w:p w14:paraId="2913D134">
            <w:pPr>
              <w:widowControl/>
              <w:jc w:val="left"/>
              <w:textAlignment w:val="center"/>
              <w:rPr>
                <w:rFonts w:ascii="Arial" w:hAnsi="Arial" w:cs="Arial"/>
                <w:bCs/>
              </w:rPr>
            </w:pPr>
            <w:r>
              <w:rPr>
                <w:rFonts w:ascii="Arial" w:hAnsi="Arial" w:cs="Arial"/>
                <w:b/>
              </w:rPr>
              <w:t xml:space="preserve">一、演出相关电源接通  </w:t>
            </w:r>
            <w:r>
              <w:rPr>
                <w:rFonts w:ascii="Arial" w:hAnsi="Arial" w:cs="Arial"/>
                <w:bCs/>
              </w:rPr>
              <w:t xml:space="preserve">                                                                                                                                                1.1负责灯光、音响、投影及演出相关的接通电源操作                                                                                             1.2在排练、合成、演出期间配合各个技术部门进行技术调试</w:t>
            </w:r>
          </w:p>
        </w:tc>
        <w:tc>
          <w:tcPr>
            <w:tcW w:w="429" w:type="pct"/>
            <w:vAlign w:val="center"/>
          </w:tcPr>
          <w:p w14:paraId="448D3E2F">
            <w:pPr>
              <w:widowControl/>
              <w:jc w:val="center"/>
              <w:textAlignment w:val="center"/>
              <w:rPr>
                <w:rFonts w:ascii="Arial" w:hAnsi="Arial" w:cs="Arial"/>
                <w:bCs/>
              </w:rPr>
            </w:pPr>
            <w:r>
              <w:rPr>
                <w:rFonts w:ascii="Arial" w:hAnsi="Arial" w:cs="Arial"/>
                <w:bCs/>
              </w:rPr>
              <w:t>1</w:t>
            </w:r>
          </w:p>
        </w:tc>
        <w:tc>
          <w:tcPr>
            <w:tcW w:w="408" w:type="pct"/>
            <w:vAlign w:val="center"/>
          </w:tcPr>
          <w:p w14:paraId="16422AF7">
            <w:pPr>
              <w:widowControl/>
              <w:jc w:val="center"/>
              <w:textAlignment w:val="center"/>
              <w:rPr>
                <w:rFonts w:ascii="Arial" w:hAnsi="Arial" w:cs="Arial"/>
                <w:bCs/>
              </w:rPr>
            </w:pPr>
            <w:r>
              <w:rPr>
                <w:rFonts w:ascii="Arial" w:hAnsi="Arial" w:cs="Arial"/>
                <w:bCs/>
              </w:rPr>
              <w:t>项</w:t>
            </w:r>
          </w:p>
        </w:tc>
      </w:tr>
      <w:tr w14:paraId="63B2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19" w:type="pct"/>
            <w:vAlign w:val="center"/>
          </w:tcPr>
          <w:p w14:paraId="4661203D">
            <w:pPr>
              <w:tabs>
                <w:tab w:val="left" w:pos="426"/>
                <w:tab w:val="left" w:pos="525"/>
              </w:tabs>
              <w:autoSpaceDE w:val="0"/>
              <w:autoSpaceDN w:val="0"/>
              <w:adjustRightInd w:val="0"/>
              <w:spacing w:line="360" w:lineRule="auto"/>
              <w:outlineLvl w:val="1"/>
              <w:rPr>
                <w:rFonts w:ascii="Arial" w:hAnsi="Arial" w:cs="Arial"/>
                <w:bCs/>
              </w:rPr>
            </w:pPr>
            <w:bookmarkStart w:id="26" w:name="OLE_LINK12" w:colFirst="3" w:colLast="4"/>
            <w:r>
              <w:rPr>
                <w:rFonts w:ascii="Arial" w:hAnsi="Arial" w:cs="Arial"/>
                <w:bCs/>
              </w:rPr>
              <w:t>10</w:t>
            </w:r>
          </w:p>
        </w:tc>
        <w:tc>
          <w:tcPr>
            <w:tcW w:w="1287" w:type="pct"/>
            <w:vAlign w:val="center"/>
          </w:tcPr>
          <w:p w14:paraId="676E3256">
            <w:pPr>
              <w:widowControl/>
              <w:jc w:val="left"/>
              <w:textAlignment w:val="top"/>
              <w:rPr>
                <w:rFonts w:ascii="Arial" w:hAnsi="Arial" w:cs="Arial"/>
                <w:b/>
              </w:rPr>
            </w:pPr>
            <w:r>
              <w:rPr>
                <w:rFonts w:hint="eastAsia" w:ascii="Arial" w:hAnsi="Arial" w:cs="Arial"/>
                <w:bCs/>
              </w:rPr>
              <w:t>人员服务费</w:t>
            </w:r>
          </w:p>
        </w:tc>
        <w:tc>
          <w:tcPr>
            <w:tcW w:w="2455" w:type="pct"/>
          </w:tcPr>
          <w:p w14:paraId="2AB01B19">
            <w:pPr>
              <w:widowControl/>
              <w:jc w:val="left"/>
              <w:textAlignment w:val="top"/>
              <w:rPr>
                <w:rFonts w:ascii="Arial" w:hAnsi="Arial" w:cs="Arial"/>
                <w:b/>
              </w:rPr>
            </w:pPr>
            <w:r>
              <w:rPr>
                <w:rFonts w:ascii="Arial" w:hAnsi="Arial" w:cs="Arial"/>
                <w:b/>
              </w:rPr>
              <w:t>一、</w:t>
            </w:r>
            <w:r>
              <w:rPr>
                <w:rFonts w:hint="eastAsia" w:ascii="Arial" w:hAnsi="Arial" w:cs="Arial"/>
                <w:b/>
              </w:rPr>
              <w:t>应承诺提供不少于23名工作人员，用工需符合演出地的相关法规</w:t>
            </w:r>
          </w:p>
          <w:p w14:paraId="293E72C0">
            <w:pPr>
              <w:widowControl/>
              <w:jc w:val="left"/>
              <w:textAlignment w:val="top"/>
              <w:rPr>
                <w:rFonts w:ascii="Arial" w:hAnsi="Arial" w:cs="Arial"/>
                <w:b/>
              </w:rPr>
            </w:pPr>
            <w:r>
              <w:rPr>
                <w:rFonts w:hint="eastAsia" w:ascii="Arial" w:hAnsi="Arial" w:cs="Arial"/>
                <w:b/>
              </w:rPr>
              <w:t>二、负责提供和保障香港场演出所需的舞美、灯光、音响、视频、舞台搭建等技术和服务工作</w:t>
            </w:r>
          </w:p>
          <w:p w14:paraId="75E749D3">
            <w:pPr>
              <w:widowControl/>
              <w:jc w:val="left"/>
              <w:textAlignment w:val="top"/>
              <w:rPr>
                <w:rFonts w:ascii="Arial" w:hAnsi="Arial" w:cs="Arial"/>
                <w:b/>
              </w:rPr>
            </w:pPr>
            <w:r>
              <w:rPr>
                <w:rFonts w:hint="eastAsia" w:ascii="Arial" w:hAnsi="Arial" w:cs="Arial"/>
                <w:b/>
              </w:rPr>
              <w:t>三、人员服务费包括但不仅限于上述人员往返香港的交通、食宿、保险及办理香港工作签的签注等各项费用等</w:t>
            </w:r>
          </w:p>
        </w:tc>
        <w:tc>
          <w:tcPr>
            <w:tcW w:w="429" w:type="pct"/>
            <w:vAlign w:val="center"/>
          </w:tcPr>
          <w:p w14:paraId="6AC3C589">
            <w:pPr>
              <w:widowControl/>
              <w:jc w:val="center"/>
              <w:textAlignment w:val="center"/>
              <w:rPr>
                <w:rFonts w:ascii="Arial" w:hAnsi="Arial" w:cs="Arial"/>
                <w:bCs/>
              </w:rPr>
            </w:pPr>
            <w:r>
              <w:rPr>
                <w:rFonts w:ascii="Arial" w:hAnsi="Arial" w:cs="Arial"/>
                <w:color w:val="000000"/>
                <w:kern w:val="0"/>
                <w:lang w:bidi="ar"/>
              </w:rPr>
              <w:t>1</w:t>
            </w:r>
          </w:p>
        </w:tc>
        <w:tc>
          <w:tcPr>
            <w:tcW w:w="408" w:type="pct"/>
            <w:vAlign w:val="center"/>
          </w:tcPr>
          <w:p w14:paraId="5DB5AA45">
            <w:pPr>
              <w:widowControl/>
              <w:jc w:val="center"/>
              <w:textAlignment w:val="center"/>
              <w:rPr>
                <w:rFonts w:ascii="Arial" w:hAnsi="Arial" w:cs="Arial"/>
                <w:bCs/>
              </w:rPr>
            </w:pPr>
            <w:r>
              <w:rPr>
                <w:rFonts w:ascii="Arial" w:hAnsi="Arial" w:cs="Arial"/>
                <w:color w:val="000000"/>
                <w:kern w:val="0"/>
                <w:lang w:bidi="ar"/>
              </w:rPr>
              <w:t>项</w:t>
            </w:r>
          </w:p>
        </w:tc>
      </w:tr>
      <w:bookmarkEnd w:id="26"/>
      <w:tr w14:paraId="5A9D8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19" w:type="pct"/>
            <w:vAlign w:val="center"/>
          </w:tcPr>
          <w:p w14:paraId="104EC0EA">
            <w:pPr>
              <w:tabs>
                <w:tab w:val="left" w:pos="426"/>
                <w:tab w:val="left" w:pos="525"/>
              </w:tabs>
              <w:autoSpaceDE w:val="0"/>
              <w:autoSpaceDN w:val="0"/>
              <w:adjustRightInd w:val="0"/>
              <w:spacing w:line="360" w:lineRule="auto"/>
              <w:outlineLvl w:val="1"/>
              <w:rPr>
                <w:rFonts w:ascii="Arial" w:hAnsi="Arial" w:cs="Arial"/>
                <w:bCs/>
              </w:rPr>
            </w:pPr>
            <w:r>
              <w:rPr>
                <w:rFonts w:ascii="Arial" w:hAnsi="Arial" w:cs="Arial"/>
                <w:bCs/>
              </w:rPr>
              <w:t>11</w:t>
            </w:r>
          </w:p>
        </w:tc>
        <w:tc>
          <w:tcPr>
            <w:tcW w:w="1287" w:type="pct"/>
            <w:vAlign w:val="center"/>
          </w:tcPr>
          <w:p w14:paraId="0E32B275">
            <w:pPr>
              <w:widowControl/>
              <w:jc w:val="left"/>
              <w:textAlignment w:val="top"/>
              <w:rPr>
                <w:rFonts w:ascii="Arial" w:hAnsi="Arial" w:cs="Arial"/>
                <w:bCs/>
              </w:rPr>
            </w:pPr>
            <w:r>
              <w:rPr>
                <w:rFonts w:ascii="Arial" w:hAnsi="Arial" w:cs="Arial"/>
                <w:bCs/>
              </w:rPr>
              <w:t>地胶</w:t>
            </w:r>
          </w:p>
        </w:tc>
        <w:tc>
          <w:tcPr>
            <w:tcW w:w="2455" w:type="pct"/>
            <w:vAlign w:val="center"/>
          </w:tcPr>
          <w:p w14:paraId="23C76E26">
            <w:pPr>
              <w:widowControl/>
              <w:textAlignment w:val="top"/>
              <w:rPr>
                <w:rFonts w:ascii="Arial" w:hAnsi="Arial" w:cs="Arial"/>
                <w:b/>
              </w:rPr>
            </w:pPr>
            <w:r>
              <w:rPr>
                <w:rFonts w:ascii="Arial" w:hAnsi="Arial" w:cs="Arial"/>
                <w:b/>
              </w:rPr>
              <w:t>租用</w:t>
            </w:r>
          </w:p>
        </w:tc>
        <w:tc>
          <w:tcPr>
            <w:tcW w:w="429" w:type="pct"/>
            <w:shd w:val="clear" w:color="auto" w:fill="auto"/>
            <w:vAlign w:val="center"/>
          </w:tcPr>
          <w:p w14:paraId="0887875E">
            <w:pPr>
              <w:widowControl/>
              <w:jc w:val="center"/>
              <w:textAlignment w:val="center"/>
              <w:rPr>
                <w:rFonts w:ascii="Arial" w:hAnsi="Arial" w:cs="Arial"/>
                <w:bCs/>
              </w:rPr>
            </w:pPr>
            <w:r>
              <w:rPr>
                <w:rFonts w:ascii="Arial" w:hAnsi="Arial" w:cs="Arial"/>
                <w:color w:val="000000"/>
                <w:kern w:val="0"/>
                <w:lang w:bidi="ar"/>
              </w:rPr>
              <w:t>1</w:t>
            </w:r>
          </w:p>
        </w:tc>
        <w:tc>
          <w:tcPr>
            <w:tcW w:w="408" w:type="pct"/>
            <w:shd w:val="clear" w:color="auto" w:fill="auto"/>
            <w:vAlign w:val="center"/>
          </w:tcPr>
          <w:p w14:paraId="54A4BC68">
            <w:pPr>
              <w:widowControl/>
              <w:jc w:val="center"/>
              <w:textAlignment w:val="center"/>
              <w:rPr>
                <w:rFonts w:ascii="Arial" w:hAnsi="Arial" w:cs="Arial"/>
                <w:bCs/>
              </w:rPr>
            </w:pPr>
            <w:r>
              <w:rPr>
                <w:rFonts w:ascii="Arial" w:hAnsi="Arial" w:cs="Arial"/>
                <w:color w:val="000000"/>
                <w:kern w:val="0"/>
                <w:lang w:bidi="ar"/>
              </w:rPr>
              <w:t>项</w:t>
            </w:r>
          </w:p>
        </w:tc>
      </w:tr>
    </w:tbl>
    <w:p w14:paraId="27BC2C60">
      <w:pPr>
        <w:tabs>
          <w:tab w:val="left" w:pos="426"/>
          <w:tab w:val="left" w:pos="525"/>
        </w:tabs>
        <w:autoSpaceDE w:val="0"/>
        <w:autoSpaceDN w:val="0"/>
        <w:adjustRightInd w:val="0"/>
        <w:spacing w:line="360" w:lineRule="auto"/>
        <w:ind w:firstLine="562" w:firstLineChars="200"/>
        <w:outlineLvl w:val="1"/>
        <w:rPr>
          <w:rFonts w:ascii="宋体" w:hAnsi="宋体"/>
          <w:b/>
          <w:sz w:val="28"/>
          <w:szCs w:val="28"/>
        </w:rPr>
      </w:pPr>
      <w:r>
        <w:rPr>
          <w:rFonts w:hint="eastAsia" w:ascii="宋体" w:hAnsi="宋体"/>
          <w:b/>
          <w:sz w:val="28"/>
          <w:szCs w:val="28"/>
        </w:rPr>
        <w:t>三、标的提供的时间及地点</w:t>
      </w:r>
    </w:p>
    <w:p w14:paraId="4D137C70">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1.标的提供的时间：合同签订后</w:t>
      </w:r>
      <w:r>
        <w:rPr>
          <w:rFonts w:hint="eastAsia" w:ascii="Arial" w:hAnsi="Arial" w:cs="Arial"/>
          <w:bCs/>
          <w:sz w:val="28"/>
          <w:szCs w:val="28"/>
        </w:rPr>
        <w:t>指定时间内</w:t>
      </w:r>
      <w:r>
        <w:rPr>
          <w:rFonts w:ascii="Arial" w:hAnsi="Arial" w:cs="Arial"/>
          <w:bCs/>
          <w:sz w:val="28"/>
          <w:szCs w:val="28"/>
        </w:rPr>
        <w:t>全部完成。</w:t>
      </w:r>
    </w:p>
    <w:p w14:paraId="2821A671">
      <w:pPr>
        <w:tabs>
          <w:tab w:val="left" w:pos="426"/>
          <w:tab w:val="left" w:pos="525"/>
        </w:tabs>
        <w:autoSpaceDE w:val="0"/>
        <w:autoSpaceDN w:val="0"/>
        <w:adjustRightInd w:val="0"/>
        <w:spacing w:line="360" w:lineRule="auto"/>
        <w:ind w:firstLine="560" w:firstLineChars="200"/>
        <w:outlineLvl w:val="1"/>
        <w:rPr>
          <w:rFonts w:ascii="Arial" w:hAnsi="Arial" w:cs="Arial"/>
          <w:b/>
          <w:sz w:val="28"/>
          <w:szCs w:val="28"/>
        </w:rPr>
      </w:pPr>
      <w:r>
        <w:rPr>
          <w:rFonts w:ascii="Arial" w:hAnsi="Arial" w:cs="Arial"/>
          <w:bCs/>
          <w:sz w:val="28"/>
          <w:szCs w:val="28"/>
        </w:rPr>
        <w:t>2.标的提供的地点：</w:t>
      </w:r>
      <w:r>
        <w:rPr>
          <w:rFonts w:hint="eastAsia" w:ascii="Arial" w:hAnsi="Arial" w:cs="Arial"/>
          <w:bCs/>
          <w:sz w:val="28"/>
          <w:szCs w:val="28"/>
        </w:rPr>
        <w:t>招标人香港理工大学赛马会综艺馆</w:t>
      </w:r>
      <w:r>
        <w:rPr>
          <w:rFonts w:ascii="Arial" w:hAnsi="Arial" w:cs="Arial"/>
          <w:bCs/>
          <w:sz w:val="28"/>
          <w:szCs w:val="28"/>
        </w:rPr>
        <w:t>。</w:t>
      </w:r>
      <w:r>
        <w:rPr>
          <w:rFonts w:hint="eastAsia" w:ascii="Arial" w:hAnsi="Arial" w:cs="Arial"/>
          <w:b/>
          <w:sz w:val="28"/>
          <w:szCs w:val="28"/>
        </w:rPr>
        <w:t>（剧场空间图纸，投标人报名成功后，以邮箱方式统一提供）</w:t>
      </w:r>
    </w:p>
    <w:p w14:paraId="79F29FA0">
      <w:pPr>
        <w:tabs>
          <w:tab w:val="left" w:pos="426"/>
          <w:tab w:val="left" w:pos="525"/>
        </w:tabs>
        <w:autoSpaceDE w:val="0"/>
        <w:autoSpaceDN w:val="0"/>
        <w:adjustRightInd w:val="0"/>
        <w:spacing w:line="360" w:lineRule="auto"/>
        <w:ind w:firstLine="562" w:firstLineChars="200"/>
        <w:outlineLvl w:val="1"/>
        <w:rPr>
          <w:rFonts w:ascii="宋体" w:hAnsi="宋体"/>
          <w:b/>
          <w:sz w:val="28"/>
          <w:szCs w:val="28"/>
        </w:rPr>
      </w:pPr>
      <w:r>
        <w:rPr>
          <w:rFonts w:hint="eastAsia" w:ascii="宋体" w:hAnsi="宋体"/>
          <w:b/>
          <w:sz w:val="28"/>
          <w:szCs w:val="28"/>
        </w:rPr>
        <w:t>四、付款方式</w:t>
      </w:r>
    </w:p>
    <w:p w14:paraId="77AFCC9A">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bookmarkStart w:id="27" w:name="OLE_LINK1"/>
      <w:r>
        <w:rPr>
          <w:rFonts w:ascii="Arial" w:hAnsi="Arial" w:cs="Arial"/>
          <w:bCs/>
          <w:sz w:val="28"/>
          <w:szCs w:val="28"/>
        </w:rPr>
        <w:t>签订合同后，招标人向中标人支付合同全额款项的</w:t>
      </w:r>
      <w:r>
        <w:rPr>
          <w:rFonts w:hint="eastAsia" w:ascii="Arial" w:hAnsi="Arial" w:cs="Arial"/>
          <w:bCs/>
          <w:sz w:val="28"/>
          <w:szCs w:val="28"/>
        </w:rPr>
        <w:t>6</w:t>
      </w:r>
      <w:r>
        <w:rPr>
          <w:rFonts w:ascii="Arial" w:hAnsi="Arial" w:cs="Arial"/>
          <w:bCs/>
          <w:sz w:val="28"/>
          <w:szCs w:val="28"/>
        </w:rPr>
        <w:t>0%作为预付款。项目指定演出结束后，招标人10天内组织验收小组按广东工业大学相关规定验收，验收内容包括但不仅限于制作期间的所有素材、稿件、数据源文件</w:t>
      </w:r>
      <w:r>
        <w:rPr>
          <w:rFonts w:hint="eastAsia" w:ascii="Arial" w:hAnsi="Arial" w:cs="Arial"/>
          <w:bCs/>
          <w:sz w:val="28"/>
          <w:szCs w:val="28"/>
        </w:rPr>
        <w:t>、道具租赁清单</w:t>
      </w:r>
      <w:r>
        <w:rPr>
          <w:rFonts w:ascii="Arial" w:hAnsi="Arial" w:cs="Arial"/>
          <w:bCs/>
          <w:sz w:val="28"/>
          <w:szCs w:val="28"/>
        </w:rPr>
        <w:t>等跟本项目相关的材料、资料均属于验收移交范畴。验收合格后，招标人向中标人支付</w:t>
      </w:r>
      <w:r>
        <w:rPr>
          <w:rFonts w:hint="eastAsia" w:ascii="Arial" w:hAnsi="Arial" w:cs="Arial"/>
          <w:bCs/>
          <w:sz w:val="28"/>
          <w:szCs w:val="28"/>
        </w:rPr>
        <w:t>4</w:t>
      </w:r>
      <w:r>
        <w:rPr>
          <w:rFonts w:ascii="Arial" w:hAnsi="Arial" w:cs="Arial"/>
          <w:bCs/>
          <w:sz w:val="28"/>
          <w:szCs w:val="28"/>
        </w:rPr>
        <w:t>0%余款。付款按广东工业大学支付的有关规定办理。</w:t>
      </w:r>
      <w:bookmarkEnd w:id="27"/>
    </w:p>
    <w:p w14:paraId="54B90511">
      <w:pPr>
        <w:tabs>
          <w:tab w:val="left" w:pos="426"/>
          <w:tab w:val="left" w:pos="525"/>
        </w:tabs>
        <w:autoSpaceDE w:val="0"/>
        <w:autoSpaceDN w:val="0"/>
        <w:adjustRightInd w:val="0"/>
        <w:spacing w:line="360" w:lineRule="auto"/>
        <w:ind w:firstLine="562" w:firstLineChars="200"/>
        <w:outlineLvl w:val="1"/>
        <w:rPr>
          <w:rFonts w:ascii="宋体" w:hAnsi="宋体"/>
          <w:b/>
          <w:sz w:val="28"/>
          <w:szCs w:val="28"/>
        </w:rPr>
      </w:pPr>
      <w:r>
        <w:rPr>
          <w:rFonts w:hint="eastAsia" w:ascii="宋体" w:hAnsi="宋体"/>
          <w:b/>
          <w:sz w:val="28"/>
          <w:szCs w:val="28"/>
        </w:rPr>
        <w:t>五、验收要求</w:t>
      </w:r>
    </w:p>
    <w:p w14:paraId="0E82DBD1">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bookmarkStart w:id="28" w:name="OLE_LINK5"/>
      <w:r>
        <w:rPr>
          <w:rFonts w:ascii="Arial" w:hAnsi="Arial" w:cs="Arial"/>
          <w:bCs/>
          <w:sz w:val="28"/>
          <w:szCs w:val="28"/>
        </w:rPr>
        <w:t>1</w:t>
      </w:r>
      <w:r>
        <w:rPr>
          <w:rFonts w:hint="eastAsia" w:ascii="Arial" w:hAnsi="Arial" w:cs="Arial"/>
          <w:bCs/>
          <w:sz w:val="28"/>
          <w:szCs w:val="28"/>
        </w:rPr>
        <w:t>.</w:t>
      </w:r>
      <w:r>
        <w:rPr>
          <w:rFonts w:ascii="Arial" w:hAnsi="Arial" w:cs="Arial"/>
          <w:bCs/>
          <w:sz w:val="28"/>
          <w:szCs w:val="28"/>
        </w:rPr>
        <w:t>完成</w:t>
      </w:r>
      <w:r>
        <w:rPr>
          <w:rFonts w:hint="eastAsia" w:ascii="Arial" w:hAnsi="Arial" w:cs="Arial"/>
          <w:bCs/>
          <w:sz w:val="28"/>
          <w:szCs w:val="28"/>
        </w:rPr>
        <w:t>香港演出项目</w:t>
      </w:r>
      <w:r>
        <w:rPr>
          <w:rFonts w:ascii="Arial" w:hAnsi="Arial" w:cs="Arial"/>
          <w:bCs/>
          <w:sz w:val="28"/>
          <w:szCs w:val="28"/>
        </w:rPr>
        <w:t xml:space="preserve">，由招标人组织验收。 </w:t>
      </w:r>
    </w:p>
    <w:p w14:paraId="5D0C8923">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2</w:t>
      </w:r>
      <w:r>
        <w:rPr>
          <w:rFonts w:hint="eastAsia" w:ascii="Arial" w:hAnsi="Arial" w:cs="Arial"/>
          <w:bCs/>
          <w:sz w:val="28"/>
          <w:szCs w:val="28"/>
        </w:rPr>
        <w:t>.</w:t>
      </w:r>
      <w:r>
        <w:rPr>
          <w:rFonts w:ascii="Arial" w:hAnsi="Arial" w:cs="Arial"/>
          <w:bCs/>
          <w:sz w:val="28"/>
          <w:szCs w:val="28"/>
        </w:rPr>
        <w:t xml:space="preserve">验收时中标人需向招标人提供电子版与不少于4套的纸质版验收文档资料，并装订成册。 </w:t>
      </w:r>
    </w:p>
    <w:p w14:paraId="2A0A0425">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3</w:t>
      </w:r>
      <w:r>
        <w:rPr>
          <w:rFonts w:hint="eastAsia" w:ascii="Arial" w:hAnsi="Arial" w:cs="Arial"/>
          <w:bCs/>
          <w:sz w:val="28"/>
          <w:szCs w:val="28"/>
        </w:rPr>
        <w:t>.项目各类服务工作均</w:t>
      </w:r>
      <w:r>
        <w:rPr>
          <w:rFonts w:ascii="Arial" w:hAnsi="Arial" w:cs="Arial"/>
          <w:bCs/>
          <w:sz w:val="28"/>
          <w:szCs w:val="28"/>
        </w:rPr>
        <w:t>应符合剧本和导演要求，无侵权行为，在中国境内</w:t>
      </w:r>
      <w:r>
        <w:rPr>
          <w:rFonts w:hint="eastAsia" w:ascii="Arial" w:hAnsi="Arial" w:cs="Arial"/>
          <w:bCs/>
          <w:sz w:val="28"/>
          <w:szCs w:val="28"/>
        </w:rPr>
        <w:t>及港澳台地区</w:t>
      </w:r>
      <w:r>
        <w:rPr>
          <w:rFonts w:ascii="Arial" w:hAnsi="Arial" w:cs="Arial"/>
          <w:bCs/>
          <w:sz w:val="28"/>
          <w:szCs w:val="28"/>
        </w:rPr>
        <w:t>可依相关法规安全合法使用。</w:t>
      </w:r>
    </w:p>
    <w:p w14:paraId="4D2811C7">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4</w:t>
      </w:r>
      <w:r>
        <w:rPr>
          <w:rFonts w:hint="eastAsia" w:ascii="Arial" w:hAnsi="Arial" w:cs="Arial"/>
          <w:bCs/>
          <w:sz w:val="28"/>
          <w:szCs w:val="28"/>
        </w:rPr>
        <w:t>.</w:t>
      </w:r>
      <w:r>
        <w:rPr>
          <w:rFonts w:ascii="Arial" w:hAnsi="Arial" w:cs="Arial"/>
          <w:bCs/>
          <w:sz w:val="28"/>
          <w:szCs w:val="28"/>
        </w:rPr>
        <w:t xml:space="preserve">招标人组成验收小组，按国家有关规定规范进行验收，若无国家标准按行业标准验收，必要时邀请相关专业人员或机构参与验收。因质量问题发生争议时，由招标人当地质量技术监督部门鉴定。舞美设计符合质量技术标准的，鉴定费由招标人承担；否则鉴定费由中标人承担。 </w:t>
      </w:r>
    </w:p>
    <w:p w14:paraId="0249977C">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hint="eastAsia" w:ascii="Arial" w:hAnsi="Arial" w:cs="Arial"/>
          <w:bCs/>
          <w:sz w:val="28"/>
          <w:szCs w:val="28"/>
        </w:rPr>
        <w:t>5.</w:t>
      </w:r>
      <w:r>
        <w:rPr>
          <w:rFonts w:ascii="Arial" w:hAnsi="Arial" w:cs="Arial"/>
          <w:bCs/>
          <w:sz w:val="28"/>
          <w:szCs w:val="28"/>
        </w:rPr>
        <w:t>经过双方检验认可后，签署验收报告，由中标人提供设计实施指导文件。</w:t>
      </w:r>
      <w:bookmarkEnd w:id="28"/>
    </w:p>
    <w:p w14:paraId="04B1CF59">
      <w:pPr>
        <w:tabs>
          <w:tab w:val="left" w:pos="426"/>
          <w:tab w:val="left" w:pos="525"/>
        </w:tabs>
        <w:autoSpaceDE w:val="0"/>
        <w:autoSpaceDN w:val="0"/>
        <w:adjustRightInd w:val="0"/>
        <w:spacing w:line="360" w:lineRule="auto"/>
        <w:ind w:firstLine="562" w:firstLineChars="200"/>
        <w:outlineLvl w:val="1"/>
        <w:rPr>
          <w:rFonts w:ascii="Arial" w:hAnsi="Arial" w:cs="Arial"/>
          <w:bCs/>
          <w:sz w:val="28"/>
          <w:szCs w:val="28"/>
        </w:rPr>
      </w:pPr>
      <w:r>
        <w:rPr>
          <w:rFonts w:ascii="Arial" w:hAnsi="Arial" w:cs="Arial"/>
          <w:b/>
          <w:sz w:val="28"/>
          <w:szCs w:val="28"/>
        </w:rPr>
        <w:t>六、履约保证金</w:t>
      </w:r>
    </w:p>
    <w:p w14:paraId="2C9CA214">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项目完成并实施一次后，由招标人组织验收，验收合格后付款，不收取履约保证金。</w:t>
      </w:r>
    </w:p>
    <w:p w14:paraId="360AAA99">
      <w:pPr>
        <w:tabs>
          <w:tab w:val="left" w:pos="426"/>
          <w:tab w:val="left" w:pos="525"/>
        </w:tabs>
        <w:autoSpaceDE w:val="0"/>
        <w:autoSpaceDN w:val="0"/>
        <w:adjustRightInd w:val="0"/>
        <w:spacing w:line="360" w:lineRule="auto"/>
        <w:ind w:firstLine="562" w:firstLineChars="200"/>
        <w:outlineLvl w:val="1"/>
        <w:rPr>
          <w:rFonts w:ascii="宋体" w:hAnsi="宋体"/>
          <w:b/>
          <w:sz w:val="28"/>
          <w:szCs w:val="28"/>
        </w:rPr>
      </w:pPr>
      <w:r>
        <w:rPr>
          <w:rFonts w:hint="eastAsia" w:ascii="宋体" w:hAnsi="宋体"/>
          <w:b/>
          <w:sz w:val="28"/>
          <w:szCs w:val="28"/>
        </w:rPr>
        <w:t>七、服务要求</w:t>
      </w:r>
    </w:p>
    <w:p w14:paraId="487A363A">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bookmarkStart w:id="29" w:name="OLE_LINK4"/>
      <w:bookmarkStart w:id="30" w:name="OLE_LINK8"/>
      <w:r>
        <w:rPr>
          <w:rFonts w:hint="eastAsia" w:ascii="Arial" w:hAnsi="Arial" w:cs="Arial"/>
          <w:bCs/>
          <w:sz w:val="28"/>
          <w:szCs w:val="28"/>
        </w:rPr>
        <w:t>▲</w:t>
      </w:r>
      <w:bookmarkEnd w:id="29"/>
      <w:r>
        <w:rPr>
          <w:rFonts w:ascii="Arial" w:hAnsi="Arial" w:cs="Arial"/>
          <w:bCs/>
          <w:sz w:val="28"/>
          <w:szCs w:val="28"/>
        </w:rPr>
        <w:t>1</w:t>
      </w:r>
      <w:r>
        <w:rPr>
          <w:rFonts w:hint="eastAsia" w:ascii="Arial" w:hAnsi="Arial" w:cs="Arial"/>
          <w:bCs/>
          <w:sz w:val="28"/>
          <w:szCs w:val="28"/>
        </w:rPr>
        <w:t>.</w:t>
      </w:r>
      <w:r>
        <w:rPr>
          <w:rFonts w:ascii="Arial" w:hAnsi="Arial" w:cs="Arial"/>
          <w:bCs/>
          <w:sz w:val="28"/>
          <w:szCs w:val="28"/>
        </w:rPr>
        <w:t>投标人需拟定项目进度安排计划，</w:t>
      </w:r>
      <w:r>
        <w:rPr>
          <w:rFonts w:hint="eastAsia" w:ascii="Arial" w:hAnsi="Arial" w:cs="Arial"/>
          <w:bCs/>
          <w:sz w:val="28"/>
          <w:szCs w:val="28"/>
        </w:rPr>
        <w:t>项目各类服务工作均需与剧目导演组沟通，以舞台场地的使用条件为准，达到剧情及导演组要求，</w:t>
      </w:r>
      <w:r>
        <w:rPr>
          <w:rFonts w:ascii="Arial" w:hAnsi="Arial" w:cs="Arial"/>
          <w:bCs/>
          <w:sz w:val="28"/>
          <w:szCs w:val="28"/>
        </w:rPr>
        <w:t>尤其是特种设施设备的使用与否，必须经招标人确认后方能设计，并按照进度安排计划派出适当的技术人员到安装现场负责指导安装和调试工作。在安装调试期间，需严格遵守招标人的有关制度</w:t>
      </w:r>
      <w:r>
        <w:rPr>
          <w:rFonts w:hint="eastAsia" w:ascii="Arial" w:hAnsi="Arial" w:cs="Arial"/>
          <w:bCs/>
          <w:sz w:val="28"/>
          <w:szCs w:val="28"/>
        </w:rPr>
        <w:t>，严格遵守演出地的用工及安全等相关规定</w:t>
      </w:r>
      <w:r>
        <w:rPr>
          <w:rFonts w:ascii="Arial" w:hAnsi="Arial" w:cs="Arial"/>
          <w:bCs/>
          <w:sz w:val="28"/>
          <w:szCs w:val="28"/>
        </w:rPr>
        <w:t xml:space="preserve">。 </w:t>
      </w:r>
    </w:p>
    <w:p w14:paraId="014E37D0">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2</w:t>
      </w:r>
      <w:r>
        <w:rPr>
          <w:rFonts w:hint="eastAsia" w:ascii="Arial" w:hAnsi="Arial" w:cs="Arial"/>
          <w:bCs/>
          <w:sz w:val="28"/>
          <w:szCs w:val="28"/>
        </w:rPr>
        <w:t>.</w:t>
      </w:r>
      <w:r>
        <w:rPr>
          <w:rFonts w:ascii="Arial" w:hAnsi="Arial" w:cs="Arial"/>
          <w:bCs/>
          <w:sz w:val="28"/>
          <w:szCs w:val="28"/>
        </w:rPr>
        <w:t>安装调试期间需做到安全文明施工，不损坏招标人的设备设施，</w:t>
      </w:r>
      <w:r>
        <w:rPr>
          <w:rFonts w:hint="eastAsia" w:ascii="Arial" w:hAnsi="Arial" w:cs="Arial"/>
          <w:bCs/>
          <w:sz w:val="28"/>
          <w:szCs w:val="28"/>
        </w:rPr>
        <w:t>不损坏演出场地，</w:t>
      </w:r>
      <w:r>
        <w:rPr>
          <w:rFonts w:ascii="Arial" w:hAnsi="Arial" w:cs="Arial"/>
          <w:bCs/>
          <w:sz w:val="28"/>
          <w:szCs w:val="28"/>
        </w:rPr>
        <w:t>否则负责恢复至原样并承担相应费用及赔偿损失。</w:t>
      </w:r>
    </w:p>
    <w:bookmarkEnd w:id="30"/>
    <w:p w14:paraId="5318E60C">
      <w:pPr>
        <w:tabs>
          <w:tab w:val="left" w:pos="426"/>
          <w:tab w:val="left" w:pos="525"/>
        </w:tabs>
        <w:autoSpaceDE w:val="0"/>
        <w:autoSpaceDN w:val="0"/>
        <w:adjustRightInd w:val="0"/>
        <w:spacing w:line="360" w:lineRule="auto"/>
        <w:ind w:firstLine="562" w:firstLineChars="200"/>
        <w:outlineLvl w:val="1"/>
        <w:rPr>
          <w:rFonts w:ascii="宋体" w:hAnsi="宋体"/>
          <w:b/>
          <w:sz w:val="28"/>
          <w:szCs w:val="28"/>
        </w:rPr>
      </w:pPr>
      <w:r>
        <w:rPr>
          <w:rFonts w:hint="eastAsia" w:ascii="宋体" w:hAnsi="宋体"/>
          <w:b/>
          <w:sz w:val="28"/>
          <w:szCs w:val="28"/>
        </w:rPr>
        <w:t>八、项目要求及质量保证</w:t>
      </w:r>
    </w:p>
    <w:p w14:paraId="1803B3BB">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 xml:space="preserve">1.投标报价包括但不限于设计、安装指导、运输及保险、调试人工、保修期服务、调整涉及的所有费用、验收、各项税费及合同实施过程中不可预见费用等。如投标报价中漏报、少报的费用，视为此项费用已隐含在报价中，中标后不得再向招标人收取任何费用(提供承诺函，可参照“投标文件格式”中《承诺函》的格式）。 </w:t>
      </w:r>
    </w:p>
    <w:p w14:paraId="7A5A11E4">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2</w:t>
      </w:r>
      <w:r>
        <w:rPr>
          <w:rFonts w:hint="eastAsia" w:ascii="Arial" w:hAnsi="Arial" w:cs="Arial"/>
          <w:bCs/>
          <w:sz w:val="28"/>
          <w:szCs w:val="28"/>
        </w:rPr>
        <w:t>.</w:t>
      </w:r>
      <w:r>
        <w:rPr>
          <w:rFonts w:ascii="Arial" w:hAnsi="Arial" w:cs="Arial"/>
          <w:bCs/>
          <w:sz w:val="28"/>
          <w:szCs w:val="28"/>
        </w:rPr>
        <w:t>投标人在投标文件中提交投标产品的设计</w:t>
      </w:r>
      <w:r>
        <w:rPr>
          <w:rFonts w:hint="eastAsia" w:ascii="Arial" w:hAnsi="Arial" w:cs="Arial"/>
          <w:bCs/>
          <w:sz w:val="28"/>
          <w:szCs w:val="28"/>
        </w:rPr>
        <w:t>、</w:t>
      </w:r>
      <w:r>
        <w:rPr>
          <w:rFonts w:ascii="Arial" w:hAnsi="Arial" w:cs="Arial"/>
          <w:bCs/>
          <w:sz w:val="28"/>
          <w:szCs w:val="28"/>
        </w:rPr>
        <w:t>整体效果图</w:t>
      </w:r>
      <w:r>
        <w:rPr>
          <w:rFonts w:hint="eastAsia" w:ascii="Arial" w:hAnsi="Arial" w:cs="Arial"/>
          <w:bCs/>
          <w:sz w:val="28"/>
          <w:szCs w:val="28"/>
        </w:rPr>
        <w:t>、标的物清单等</w:t>
      </w:r>
      <w:r>
        <w:rPr>
          <w:rFonts w:ascii="Arial" w:hAnsi="Arial" w:cs="Arial"/>
          <w:bCs/>
          <w:sz w:val="28"/>
          <w:szCs w:val="28"/>
        </w:rPr>
        <w:t>，要求与用户需求相匹配，要求能反应舞台空间布局、灯光、音效、音像合成、视觉效果、各种特效等要求</w:t>
      </w:r>
      <w:r>
        <w:rPr>
          <w:rFonts w:hint="eastAsia" w:ascii="Arial" w:hAnsi="Arial" w:cs="Arial"/>
          <w:bCs/>
          <w:sz w:val="28"/>
          <w:szCs w:val="28"/>
        </w:rPr>
        <w:t>、符合剧情需求</w:t>
      </w:r>
      <w:r>
        <w:rPr>
          <w:rFonts w:ascii="Arial" w:hAnsi="Arial" w:cs="Arial"/>
          <w:bCs/>
          <w:sz w:val="28"/>
          <w:szCs w:val="28"/>
        </w:rPr>
        <w:t>，</w:t>
      </w:r>
      <w:r>
        <w:rPr>
          <w:rFonts w:hint="eastAsia" w:ascii="Arial" w:hAnsi="Arial" w:cs="Arial"/>
          <w:bCs/>
          <w:sz w:val="28"/>
          <w:szCs w:val="28"/>
        </w:rPr>
        <w:t>符合场地使用要求，</w:t>
      </w:r>
      <w:r>
        <w:rPr>
          <w:rFonts w:ascii="Arial" w:hAnsi="Arial" w:cs="Arial"/>
          <w:bCs/>
          <w:sz w:val="28"/>
          <w:szCs w:val="28"/>
        </w:rPr>
        <w:t>并标明各设备种类、型号，并以文字形式说明各部分技术指标及性能要求。为更好地了解项目现场情况。投标人需自行调研场地信息。</w:t>
      </w:r>
    </w:p>
    <w:p w14:paraId="02095581">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ascii="Arial" w:hAnsi="Arial" w:cs="Arial"/>
          <w:bCs/>
          <w:sz w:val="28"/>
          <w:szCs w:val="28"/>
        </w:rPr>
        <w:t>3</w:t>
      </w:r>
      <w:r>
        <w:rPr>
          <w:rFonts w:hint="eastAsia" w:ascii="Arial" w:hAnsi="Arial" w:cs="Arial"/>
          <w:bCs/>
          <w:sz w:val="28"/>
          <w:szCs w:val="28"/>
        </w:rPr>
        <w:t>.</w:t>
      </w:r>
      <w:r>
        <w:rPr>
          <w:rFonts w:ascii="Arial" w:hAnsi="Arial" w:cs="Arial"/>
          <w:bCs/>
          <w:sz w:val="28"/>
          <w:szCs w:val="28"/>
        </w:rPr>
        <w:t>投标人应保证提供的货物不侵犯任何第三方的专利、商标或版权等知识产权。否则，投标人需承担侵权责任并承担因此而发生的所有费用。</w:t>
      </w:r>
    </w:p>
    <w:p w14:paraId="26A828A6">
      <w:pPr>
        <w:tabs>
          <w:tab w:val="left" w:pos="426"/>
          <w:tab w:val="left" w:pos="525"/>
        </w:tabs>
        <w:autoSpaceDE w:val="0"/>
        <w:autoSpaceDN w:val="0"/>
        <w:adjustRightInd w:val="0"/>
        <w:spacing w:line="360" w:lineRule="auto"/>
        <w:ind w:firstLine="560" w:firstLineChars="200"/>
        <w:outlineLvl w:val="1"/>
        <w:rPr>
          <w:rFonts w:ascii="Arial" w:hAnsi="Arial" w:cs="Arial"/>
          <w:bCs/>
          <w:sz w:val="28"/>
          <w:szCs w:val="28"/>
        </w:rPr>
      </w:pPr>
      <w:r>
        <w:rPr>
          <w:rFonts w:hint="eastAsia" w:ascii="Arial" w:hAnsi="Arial" w:cs="Arial"/>
          <w:bCs/>
          <w:sz w:val="28"/>
          <w:szCs w:val="28"/>
        </w:rPr>
        <w:t>4.</w:t>
      </w:r>
      <w:r>
        <w:rPr>
          <w:rFonts w:ascii="Arial" w:hAnsi="Arial" w:cs="Arial"/>
          <w:bCs/>
          <w:sz w:val="28"/>
          <w:szCs w:val="28"/>
        </w:rPr>
        <w:t>中标人安装现场工作、人员管理、交通工具使用等遵守相关国家法律法规及招标人有关规定，安全、文明施工。</w:t>
      </w:r>
    </w:p>
    <w:p w14:paraId="13B2266B">
      <w:pPr>
        <w:pStyle w:val="187"/>
        <w:ind w:left="480" w:leftChars="200"/>
        <w:rPr>
          <w:b/>
          <w:sz w:val="28"/>
          <w:szCs w:val="28"/>
        </w:rPr>
      </w:pPr>
    </w:p>
    <w:p w14:paraId="73BB5D5E">
      <w:pPr>
        <w:spacing w:line="520" w:lineRule="exact"/>
        <w:jc w:val="center"/>
        <w:outlineLvl w:val="0"/>
        <w:rPr>
          <w:rFonts w:ascii="Arial" w:hAnsi="Arial" w:cs="Arial"/>
          <w:b/>
          <w:color w:val="000000"/>
          <w:sz w:val="30"/>
          <w:szCs w:val="30"/>
        </w:rPr>
      </w:pPr>
      <w:r>
        <w:rPr>
          <w:rFonts w:hint="eastAsia" w:ascii="Arial" w:hAnsi="Arial" w:cs="Arial"/>
          <w:b/>
          <w:bCs/>
          <w:sz w:val="28"/>
          <w:szCs w:val="28"/>
        </w:rPr>
        <w:br w:type="page"/>
      </w:r>
      <w:bookmarkEnd w:id="24"/>
      <w:bookmarkEnd w:id="25"/>
      <w:bookmarkStart w:id="31" w:name="_Toc37520897"/>
      <w:bookmarkStart w:id="32" w:name="_Toc53108192"/>
      <w:bookmarkStart w:id="33" w:name="_Toc541307042"/>
      <w:bookmarkStart w:id="34" w:name="_Toc68766605"/>
      <w:r>
        <w:rPr>
          <w:rFonts w:ascii="Arial" w:hAnsi="宋体" w:cs="Arial"/>
          <w:b/>
          <w:color w:val="000000"/>
          <w:sz w:val="32"/>
          <w:szCs w:val="32"/>
        </w:rPr>
        <w:t>第四部分</w:t>
      </w:r>
      <w:r>
        <w:rPr>
          <w:rFonts w:ascii="Arial" w:hAnsi="Arial" w:cs="Arial"/>
          <w:b/>
          <w:sz w:val="32"/>
          <w:szCs w:val="32"/>
        </w:rPr>
        <w:t xml:space="preserve">  </w:t>
      </w:r>
      <w:r>
        <w:rPr>
          <w:rFonts w:ascii="Arial" w:hAnsi="宋体" w:cs="Arial"/>
          <w:b/>
          <w:color w:val="000000"/>
          <w:sz w:val="32"/>
          <w:szCs w:val="32"/>
        </w:rPr>
        <w:t>合同（样式）</w:t>
      </w:r>
      <w:bookmarkEnd w:id="31"/>
      <w:bookmarkEnd w:id="32"/>
      <w:bookmarkEnd w:id="33"/>
    </w:p>
    <w:bookmarkEnd w:id="34"/>
    <w:p w14:paraId="45A8F3C8">
      <w:pPr>
        <w:spacing w:line="360" w:lineRule="auto"/>
        <w:ind w:right="29" w:rightChars="12"/>
        <w:jc w:val="center"/>
        <w:rPr>
          <w:rFonts w:ascii="宋体" w:hAnsi="宋体"/>
          <w:bCs/>
          <w:color w:val="000000"/>
          <w:szCs w:val="21"/>
        </w:rPr>
      </w:pPr>
      <w:bookmarkStart w:id="35" w:name="_Toc21017"/>
      <w:bookmarkStart w:id="36" w:name="_Toc29772"/>
      <w:bookmarkStart w:id="37" w:name="_Toc368513815"/>
      <w:bookmarkStart w:id="38" w:name="_Toc13332"/>
      <w:bookmarkStart w:id="39" w:name="_Toc17829"/>
      <w:bookmarkStart w:id="40" w:name="_Toc15853"/>
      <w:bookmarkStart w:id="41" w:name="_Toc211245887"/>
      <w:bookmarkStart w:id="42" w:name="_Toc205104132"/>
      <w:bookmarkStart w:id="43" w:name="_Toc132984753"/>
      <w:r>
        <w:rPr>
          <w:rFonts w:hint="eastAsia" w:ascii="宋体" w:hAnsi="宋体"/>
          <w:bCs/>
          <w:color w:val="000000"/>
          <w:szCs w:val="21"/>
        </w:rPr>
        <w:t>（本合同条款仅供参考之用，最终以甲乙双方共同拟定并协商一致的为准）</w:t>
      </w:r>
    </w:p>
    <w:p w14:paraId="7ADF0224">
      <w:pPr>
        <w:tabs>
          <w:tab w:val="right" w:leader="dot" w:pos="8505"/>
        </w:tabs>
        <w:spacing w:line="360" w:lineRule="auto"/>
        <w:rPr>
          <w:rFonts w:ascii="Arial" w:hAnsi="Arial" w:cs="Arial"/>
          <w:spacing w:val="-6"/>
          <w:sz w:val="28"/>
          <w:szCs w:val="28"/>
        </w:rPr>
      </w:pPr>
      <w:r>
        <w:rPr>
          <w:rFonts w:hint="eastAsia" w:ascii="Arial" w:hAnsi="宋体" w:cs="Arial"/>
          <w:spacing w:val="-6"/>
          <w:sz w:val="28"/>
          <w:szCs w:val="28"/>
        </w:rPr>
        <w:t>甲方（招标人）：广东工业大学</w:t>
      </w:r>
      <w:r>
        <w:rPr>
          <w:rFonts w:ascii="Arial" w:hAnsi="Arial" w:cs="Arial"/>
          <w:spacing w:val="-6"/>
          <w:sz w:val="28"/>
          <w:szCs w:val="28"/>
        </w:rPr>
        <w:t xml:space="preserve"> </w:t>
      </w:r>
    </w:p>
    <w:p w14:paraId="70413FDA">
      <w:pPr>
        <w:tabs>
          <w:tab w:val="left" w:pos="840"/>
        </w:tabs>
        <w:spacing w:line="360" w:lineRule="auto"/>
        <w:rPr>
          <w:rFonts w:ascii="Arial" w:hAnsi="Arial" w:cs="Arial"/>
          <w:spacing w:val="-6"/>
          <w:sz w:val="28"/>
          <w:szCs w:val="28"/>
        </w:rPr>
      </w:pPr>
      <w:r>
        <w:rPr>
          <w:rFonts w:hint="eastAsia" w:ascii="Arial" w:hAnsi="宋体" w:cs="Arial"/>
          <w:spacing w:val="-6"/>
          <w:sz w:val="28"/>
          <w:szCs w:val="28"/>
        </w:rPr>
        <w:t>乙方（中标人）：</w:t>
      </w:r>
      <w:r>
        <w:rPr>
          <w:rFonts w:ascii="Arial" w:hAnsi="Arial" w:cs="Arial"/>
          <w:spacing w:val="-6"/>
          <w:sz w:val="28"/>
          <w:szCs w:val="28"/>
        </w:rPr>
        <w:t>********</w:t>
      </w:r>
      <w:r>
        <w:rPr>
          <w:rFonts w:hint="eastAsia" w:ascii="Arial" w:hAnsi="宋体" w:cs="Arial"/>
          <w:spacing w:val="-6"/>
          <w:sz w:val="28"/>
          <w:szCs w:val="28"/>
        </w:rPr>
        <w:t>有限公司</w:t>
      </w:r>
    </w:p>
    <w:p w14:paraId="35FA4532">
      <w:pPr>
        <w:tabs>
          <w:tab w:val="left" w:pos="840"/>
        </w:tabs>
        <w:spacing w:line="360" w:lineRule="auto"/>
        <w:rPr>
          <w:rFonts w:ascii="Arial" w:hAnsi="Arial" w:cs="Arial"/>
          <w:spacing w:val="-6"/>
          <w:sz w:val="28"/>
          <w:szCs w:val="28"/>
        </w:rPr>
      </w:pPr>
      <w:r>
        <w:rPr>
          <w:rFonts w:hint="eastAsia" w:ascii="Arial" w:hAnsi="宋体" w:cs="Arial"/>
          <w:spacing w:val="-6"/>
          <w:sz w:val="28"/>
          <w:szCs w:val="28"/>
        </w:rPr>
        <w:t>签订地点：广州</w:t>
      </w:r>
    </w:p>
    <w:p w14:paraId="360B91BD">
      <w:pPr>
        <w:topLinePunct/>
        <w:spacing w:before="156" w:beforeLines="50" w:line="360" w:lineRule="auto"/>
        <w:ind w:firstLine="536" w:firstLineChars="200"/>
        <w:rPr>
          <w:rFonts w:ascii="Arial" w:hAnsi="Arial" w:cs="Arial"/>
          <w:spacing w:val="-6"/>
          <w:sz w:val="28"/>
          <w:szCs w:val="28"/>
        </w:rPr>
      </w:pPr>
      <w:r>
        <w:rPr>
          <w:rFonts w:hint="eastAsia" w:ascii="Arial" w:hAnsi="宋体" w:cs="Arial"/>
          <w:spacing w:val="-6"/>
          <w:sz w:val="28"/>
          <w:szCs w:val="28"/>
        </w:rPr>
        <w:t>根据舞台剧《青春印丰碑》赴港演出交流香港场制作服务采购项目自主招标文件</w:t>
      </w:r>
      <w:r>
        <w:rPr>
          <w:rFonts w:ascii="Arial" w:hAnsi="Arial" w:cs="Arial"/>
          <w:spacing w:val="-6"/>
          <w:sz w:val="28"/>
          <w:szCs w:val="28"/>
        </w:rPr>
        <w:t>,</w:t>
      </w:r>
      <w:r>
        <w:rPr>
          <w:rFonts w:hint="eastAsia" w:ascii="Arial" w:hAnsi="宋体" w:cs="Arial"/>
          <w:spacing w:val="-6"/>
          <w:sz w:val="28"/>
          <w:szCs w:val="28"/>
        </w:rPr>
        <w:t>编号：</w:t>
      </w:r>
      <w:r>
        <w:rPr>
          <w:rFonts w:ascii="Arial" w:hAnsi="Arial" w:cs="Arial"/>
          <w:spacing w:val="-6"/>
          <w:sz w:val="28"/>
          <w:szCs w:val="28"/>
        </w:rPr>
        <w:t>GGDZB</w:t>
      </w:r>
      <w:r>
        <w:rPr>
          <w:rFonts w:hint="eastAsia" w:ascii="Arial" w:hAnsi="Arial" w:cs="Arial"/>
          <w:spacing w:val="-6"/>
          <w:sz w:val="28"/>
          <w:szCs w:val="28"/>
        </w:rPr>
        <w:t>2025【</w:t>
      </w:r>
      <w:r>
        <w:rPr>
          <w:rFonts w:ascii="Arial" w:hAnsi="Arial" w:cs="Arial"/>
          <w:spacing w:val="-6"/>
          <w:sz w:val="28"/>
          <w:szCs w:val="28"/>
        </w:rPr>
        <w:t>***</w:t>
      </w:r>
      <w:r>
        <w:rPr>
          <w:rFonts w:hint="eastAsia" w:ascii="Arial" w:hAnsi="Arial" w:cs="Arial"/>
          <w:spacing w:val="-6"/>
          <w:sz w:val="28"/>
          <w:szCs w:val="28"/>
        </w:rPr>
        <w:t>】</w:t>
      </w:r>
      <w:r>
        <w:rPr>
          <w:rFonts w:hint="eastAsia" w:ascii="Arial" w:hAnsi="宋体" w:cs="Arial"/>
          <w:spacing w:val="-6"/>
          <w:sz w:val="28"/>
          <w:szCs w:val="28"/>
        </w:rPr>
        <w:t>号，乙方针对该项目的投标文件及</w:t>
      </w:r>
      <w:r>
        <w:rPr>
          <w:rFonts w:hint="eastAsia" w:ascii="Arial" w:hAnsi="Arial" w:cs="Arial"/>
          <w:spacing w:val="-6"/>
          <w:sz w:val="28"/>
          <w:szCs w:val="28"/>
        </w:rPr>
        <w:t>2025</w:t>
      </w:r>
      <w:r>
        <w:rPr>
          <w:rFonts w:hint="eastAsia" w:ascii="Arial" w:hAnsi="宋体" w:cs="Arial"/>
          <w:spacing w:val="-6"/>
          <w:sz w:val="28"/>
          <w:szCs w:val="28"/>
        </w:rPr>
        <w:t>年</w:t>
      </w:r>
      <w:r>
        <w:rPr>
          <w:rFonts w:ascii="Arial" w:hAnsi="Arial" w:cs="Arial"/>
          <w:spacing w:val="-6"/>
          <w:sz w:val="28"/>
          <w:szCs w:val="28"/>
        </w:rPr>
        <w:t xml:space="preserve">  </w:t>
      </w:r>
      <w:r>
        <w:rPr>
          <w:rFonts w:hint="eastAsia" w:ascii="Arial" w:hAnsi="宋体" w:cs="Arial"/>
          <w:spacing w:val="-6"/>
          <w:sz w:val="28"/>
          <w:szCs w:val="28"/>
        </w:rPr>
        <w:t>月</w:t>
      </w:r>
      <w:r>
        <w:rPr>
          <w:rFonts w:ascii="Arial" w:hAnsi="Arial" w:cs="Arial"/>
          <w:spacing w:val="-6"/>
          <w:sz w:val="28"/>
          <w:szCs w:val="28"/>
        </w:rPr>
        <w:t xml:space="preserve">   </w:t>
      </w:r>
      <w:r>
        <w:rPr>
          <w:rFonts w:hint="eastAsia" w:ascii="Arial" w:hAnsi="宋体" w:cs="Arial"/>
          <w:spacing w:val="-6"/>
          <w:sz w:val="28"/>
          <w:szCs w:val="28"/>
        </w:rPr>
        <w:t>日广东工业大学采购招标中心的中标结果通知，按照《中华人民共和国民法典》的规定，经双方协商，本着平等互利和诚实信用的原则，一致同意签订本合同。</w:t>
      </w:r>
    </w:p>
    <w:p w14:paraId="71D81FFF">
      <w:pPr>
        <w:tabs>
          <w:tab w:val="left" w:pos="567"/>
        </w:tabs>
        <w:spacing w:line="360" w:lineRule="auto"/>
        <w:ind w:firstLine="562" w:firstLineChars="200"/>
        <w:rPr>
          <w:rFonts w:ascii="Arial" w:hAnsi="Arial" w:cs="Arial"/>
          <w:b/>
          <w:sz w:val="28"/>
          <w:szCs w:val="28"/>
        </w:rPr>
      </w:pPr>
      <w:r>
        <w:rPr>
          <w:rFonts w:hint="eastAsia" w:ascii="Arial" w:hAnsi="宋体" w:cs="Arial"/>
          <w:b/>
          <w:sz w:val="28"/>
          <w:szCs w:val="28"/>
        </w:rPr>
        <w:t>一、合同金额（详细配置清单及技术指标见附件）</w:t>
      </w:r>
    </w:p>
    <w:p w14:paraId="63E96A77">
      <w:pPr>
        <w:spacing w:line="360" w:lineRule="auto"/>
        <w:ind w:firstLine="560" w:firstLineChars="200"/>
        <w:rPr>
          <w:rFonts w:ascii="Arial" w:hAnsi="Arial" w:cs="Arial"/>
          <w:sz w:val="28"/>
          <w:szCs w:val="28"/>
        </w:rPr>
      </w:pPr>
      <w:r>
        <w:rPr>
          <w:rFonts w:hint="eastAsia" w:ascii="Arial" w:hAnsi="Arial" w:cs="Arial"/>
          <w:sz w:val="28"/>
          <w:szCs w:val="28"/>
        </w:rPr>
        <w:t>合同金额（人民币）：</w:t>
      </w:r>
      <w:r>
        <w:rPr>
          <w:rFonts w:hint="eastAsia" w:ascii="Arial" w:hAnsi="Arial" w:cs="Arial"/>
          <w:b/>
          <w:bCs/>
          <w:sz w:val="28"/>
          <w:szCs w:val="28"/>
        </w:rPr>
        <w:t>*仟*佰*拾*万*仟*佰*拾*元整（</w:t>
      </w:r>
      <w:r>
        <w:rPr>
          <w:rFonts w:ascii="Arial" w:hAnsi="Arial" w:cs="Arial"/>
          <w:b/>
          <w:bCs/>
          <w:sz w:val="28"/>
          <w:szCs w:val="28"/>
        </w:rPr>
        <w:t>¥</w:t>
      </w:r>
      <w:r>
        <w:rPr>
          <w:rFonts w:hint="eastAsia" w:ascii="Arial" w:hAnsi="Arial" w:cs="Arial"/>
          <w:b/>
          <w:bCs/>
          <w:sz w:val="28"/>
          <w:szCs w:val="28"/>
        </w:rPr>
        <w:t>*******）</w:t>
      </w:r>
    </w:p>
    <w:p w14:paraId="7D6617D9">
      <w:pPr>
        <w:spacing w:line="360" w:lineRule="auto"/>
        <w:ind w:firstLine="480" w:firstLineChars="200"/>
        <w:rPr>
          <w:rFonts w:ascii="Arial" w:hAnsi="Arial" w:cs="Arial"/>
          <w:szCs w:val="21"/>
        </w:rPr>
      </w:pPr>
      <w:r>
        <w:rPr>
          <w:rFonts w:hint="eastAsia" w:ascii="Arial" w:hAnsi="Arial" w:cs="Arial"/>
          <w:szCs w:val="21"/>
        </w:rPr>
        <w:t>上述合同价款</w:t>
      </w:r>
      <w:r>
        <w:rPr>
          <w:rFonts w:hint="eastAsia" w:ascii="宋体" w:hAnsi="宋体"/>
          <w:szCs w:val="21"/>
          <w:lang w:val="zh-CN"/>
        </w:rPr>
        <w:t>包括设计、安装指导、运输及保险、调试人工、保修期服务、调整涉及的所有费用、验收、各项税费及合同实施过程中不可预见费用等</w:t>
      </w:r>
      <w:r>
        <w:rPr>
          <w:rFonts w:hint="eastAsia" w:ascii="Arial" w:hAnsi="Arial" w:cs="Arial"/>
          <w:szCs w:val="21"/>
        </w:rPr>
        <w:t>。除本合同明确约定的费用外，甲方无需支付任何额外费用和承担任何额外义务。</w:t>
      </w:r>
    </w:p>
    <w:p w14:paraId="68944BBB">
      <w:pPr>
        <w:tabs>
          <w:tab w:val="left" w:pos="567"/>
        </w:tabs>
        <w:ind w:firstLine="562" w:firstLineChars="200"/>
        <w:rPr>
          <w:rFonts w:ascii="宋体" w:hAnsi="宋体"/>
          <w:b/>
          <w:bCs/>
          <w:sz w:val="28"/>
          <w:szCs w:val="28"/>
        </w:rPr>
      </w:pPr>
      <w:r>
        <w:rPr>
          <w:rFonts w:hint="eastAsia" w:ascii="Arial" w:hAnsi="宋体" w:cs="Arial"/>
          <w:b/>
          <w:sz w:val="28"/>
          <w:szCs w:val="28"/>
        </w:rPr>
        <w:t>二、</w:t>
      </w:r>
      <w:r>
        <w:rPr>
          <w:rFonts w:ascii="宋体" w:hAnsi="宋体"/>
          <w:b/>
          <w:bCs/>
          <w:sz w:val="28"/>
          <w:szCs w:val="28"/>
        </w:rPr>
        <w:t>供货（服务）要求</w:t>
      </w:r>
    </w:p>
    <w:p w14:paraId="43BF4502">
      <w:pPr>
        <w:tabs>
          <w:tab w:val="left" w:pos="567"/>
        </w:tabs>
        <w:spacing w:line="360" w:lineRule="auto"/>
        <w:ind w:firstLine="560" w:firstLineChars="200"/>
        <w:rPr>
          <w:rFonts w:ascii="Arial" w:hAnsi="Arial" w:cs="Arial"/>
          <w:sz w:val="28"/>
          <w:szCs w:val="28"/>
          <w:lang w:val="zh-CN"/>
        </w:rPr>
      </w:pPr>
      <w:r>
        <w:rPr>
          <w:rFonts w:hint="eastAsia" w:ascii="Arial" w:hAnsi="Arial" w:cs="Arial"/>
          <w:sz w:val="28"/>
          <w:szCs w:val="28"/>
          <w:lang w:val="zh-CN"/>
        </w:rPr>
        <w:t>1.</w:t>
      </w:r>
      <w:bookmarkStart w:id="44" w:name="OLE_LINK9"/>
      <w:r>
        <w:rPr>
          <w:rFonts w:hint="eastAsia" w:ascii="Arial" w:hAnsi="Arial" w:cs="Arial"/>
          <w:sz w:val="28"/>
          <w:szCs w:val="28"/>
        </w:rPr>
        <w:t>乙方</w:t>
      </w:r>
      <w:bookmarkEnd w:id="44"/>
      <w:r>
        <w:rPr>
          <w:rFonts w:hint="eastAsia" w:ascii="Arial" w:hAnsi="Arial" w:cs="Arial"/>
          <w:sz w:val="28"/>
          <w:szCs w:val="28"/>
          <w:lang w:val="zh-CN"/>
        </w:rPr>
        <w:t>需拟定项目进度安排计划，项目各类服务工作均需与</w:t>
      </w:r>
      <w:r>
        <w:rPr>
          <w:rFonts w:hint="eastAsia" w:ascii="Arial" w:hAnsi="Arial" w:cs="Arial"/>
          <w:sz w:val="28"/>
          <w:szCs w:val="28"/>
        </w:rPr>
        <w:t>甲方</w:t>
      </w:r>
      <w:r>
        <w:rPr>
          <w:rFonts w:hint="eastAsia" w:ascii="Arial" w:hAnsi="Arial" w:cs="Arial"/>
          <w:sz w:val="28"/>
          <w:szCs w:val="28"/>
          <w:lang w:val="zh-CN"/>
        </w:rPr>
        <w:t>沟通，以舞台场地的使用条件为准，达到剧情及导演组要求，尤其是特种设施设备的使用与否，必须经招标人确认后方能设计，并按照进度安排计划派出适当的技术人员到安装现场负责指导安装和调试工作。在安装调试期间，需严格遵守</w:t>
      </w:r>
      <w:r>
        <w:rPr>
          <w:rFonts w:hint="eastAsia" w:ascii="Arial" w:hAnsi="Arial" w:cs="Arial"/>
          <w:sz w:val="28"/>
          <w:szCs w:val="28"/>
        </w:rPr>
        <w:t>甲方</w:t>
      </w:r>
      <w:r>
        <w:rPr>
          <w:rFonts w:hint="eastAsia" w:ascii="Arial" w:hAnsi="Arial" w:cs="Arial"/>
          <w:sz w:val="28"/>
          <w:szCs w:val="28"/>
          <w:lang w:val="zh-CN"/>
        </w:rPr>
        <w:t xml:space="preserve">的有关制度。 </w:t>
      </w:r>
    </w:p>
    <w:p w14:paraId="11DCAA6C">
      <w:pPr>
        <w:tabs>
          <w:tab w:val="left" w:pos="567"/>
        </w:tabs>
        <w:spacing w:line="360" w:lineRule="auto"/>
        <w:ind w:firstLine="560" w:firstLineChars="200"/>
        <w:rPr>
          <w:rFonts w:ascii="Arial" w:hAnsi="宋体" w:cs="Arial"/>
          <w:b/>
          <w:color w:val="000000"/>
          <w:sz w:val="28"/>
          <w:szCs w:val="28"/>
        </w:rPr>
      </w:pPr>
      <w:r>
        <w:rPr>
          <w:rFonts w:hint="eastAsia" w:ascii="Arial" w:hAnsi="Arial" w:cs="Arial"/>
          <w:sz w:val="28"/>
          <w:szCs w:val="28"/>
          <w:lang w:val="zh-CN"/>
        </w:rPr>
        <w:t>2.安装调试期间需做到安全文明施工，不损坏</w:t>
      </w:r>
      <w:r>
        <w:rPr>
          <w:rFonts w:hint="eastAsia" w:ascii="Arial" w:hAnsi="Arial" w:cs="Arial"/>
          <w:sz w:val="28"/>
          <w:szCs w:val="28"/>
        </w:rPr>
        <w:t>甲方</w:t>
      </w:r>
      <w:r>
        <w:rPr>
          <w:rFonts w:hint="eastAsia" w:ascii="Arial" w:hAnsi="Arial" w:cs="Arial"/>
          <w:sz w:val="28"/>
          <w:szCs w:val="28"/>
          <w:lang w:val="zh-CN"/>
        </w:rPr>
        <w:t>的设备设施，不损坏演出场地，否则负责恢复至原样并承担相应费用及赔偿损失。</w:t>
      </w:r>
    </w:p>
    <w:p w14:paraId="41D53A05">
      <w:pPr>
        <w:tabs>
          <w:tab w:val="left" w:pos="567"/>
        </w:tabs>
        <w:spacing w:line="360" w:lineRule="auto"/>
        <w:ind w:firstLine="562" w:firstLineChars="200"/>
        <w:rPr>
          <w:rFonts w:ascii="Arial" w:hAnsi="Arial" w:cs="Arial"/>
          <w:b/>
          <w:color w:val="000000"/>
          <w:sz w:val="28"/>
          <w:szCs w:val="28"/>
        </w:rPr>
      </w:pPr>
      <w:r>
        <w:rPr>
          <w:rFonts w:hint="eastAsia" w:ascii="Arial" w:hAnsi="宋体" w:cs="Arial"/>
          <w:b/>
          <w:color w:val="000000"/>
          <w:sz w:val="28"/>
          <w:szCs w:val="28"/>
        </w:rPr>
        <w:t>三、服务期及服务地点</w:t>
      </w:r>
    </w:p>
    <w:p w14:paraId="1B17D5FC">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w:t>
      </w:r>
      <w:r>
        <w:rPr>
          <w:rFonts w:hint="eastAsia" w:ascii="Arial" w:hAnsi="宋体" w:cs="Arial"/>
          <w:color w:val="000000"/>
          <w:sz w:val="28"/>
          <w:szCs w:val="28"/>
        </w:rPr>
        <w:t>服务期：</w:t>
      </w:r>
      <w:r>
        <w:rPr>
          <w:rFonts w:hint="eastAsia" w:ascii="Arial" w:hAnsi="Arial" w:cs="Arial"/>
          <w:color w:val="000000"/>
          <w:kern w:val="28"/>
          <w:sz w:val="28"/>
          <w:szCs w:val="28"/>
        </w:rPr>
        <w:t>合同生效后</w:t>
      </w:r>
      <w:r>
        <w:rPr>
          <w:rFonts w:hint="eastAsia" w:ascii="Arial" w:hAnsi="Arial" w:cs="Arial"/>
          <w:color w:val="000000"/>
          <w:kern w:val="28"/>
          <w:sz w:val="28"/>
          <w:szCs w:val="28"/>
          <w:u w:val="single"/>
        </w:rPr>
        <w:t xml:space="preserve">   </w:t>
      </w:r>
      <w:r>
        <w:rPr>
          <w:rFonts w:hint="eastAsia" w:ascii="Arial" w:hAnsi="Arial" w:cs="Arial"/>
          <w:color w:val="000000"/>
          <w:kern w:val="28"/>
          <w:sz w:val="28"/>
          <w:szCs w:val="28"/>
        </w:rPr>
        <w:t>天内内完成供货、安装、调试并交付使用。</w:t>
      </w:r>
    </w:p>
    <w:p w14:paraId="757C2E41">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w:t>
      </w:r>
      <w:r>
        <w:rPr>
          <w:rFonts w:hint="eastAsia" w:ascii="Arial" w:hAnsi="宋体" w:cs="Arial"/>
          <w:color w:val="000000"/>
          <w:sz w:val="28"/>
          <w:szCs w:val="28"/>
        </w:rPr>
        <w:t>服务地点：</w:t>
      </w:r>
      <w:r>
        <w:rPr>
          <w:rFonts w:hint="eastAsia" w:ascii="Arial" w:hAnsi="Arial" w:cs="Arial"/>
          <w:sz w:val="28"/>
          <w:szCs w:val="28"/>
        </w:rPr>
        <w:t>甲方指定地点。</w:t>
      </w:r>
    </w:p>
    <w:p w14:paraId="2045C04C">
      <w:pPr>
        <w:tabs>
          <w:tab w:val="left" w:pos="567"/>
        </w:tabs>
        <w:spacing w:line="360" w:lineRule="auto"/>
        <w:ind w:firstLine="562" w:firstLineChars="200"/>
        <w:rPr>
          <w:rFonts w:ascii="Arial" w:hAnsi="Arial" w:cs="Arial"/>
          <w:color w:val="000000"/>
          <w:sz w:val="28"/>
          <w:szCs w:val="28"/>
        </w:rPr>
      </w:pPr>
      <w:r>
        <w:rPr>
          <w:rFonts w:hint="eastAsia" w:ascii="Arial" w:hAnsi="宋体" w:cs="Arial"/>
          <w:b/>
          <w:color w:val="000000"/>
          <w:sz w:val="28"/>
          <w:szCs w:val="28"/>
        </w:rPr>
        <w:t>四、验收</w:t>
      </w:r>
    </w:p>
    <w:p w14:paraId="1DD12A35">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1.完成香港演出项目，由</w:t>
      </w:r>
      <w:bookmarkStart w:id="45" w:name="OLE_LINK6"/>
      <w:r>
        <w:rPr>
          <w:rFonts w:hint="eastAsia" w:ascii="Arial" w:hAnsi="Arial" w:cs="Arial"/>
          <w:color w:val="000000"/>
          <w:sz w:val="28"/>
          <w:szCs w:val="28"/>
        </w:rPr>
        <w:t>甲方</w:t>
      </w:r>
      <w:bookmarkEnd w:id="45"/>
      <w:r>
        <w:rPr>
          <w:rFonts w:hint="eastAsia" w:ascii="Arial" w:hAnsi="Arial" w:cs="Arial"/>
          <w:color w:val="000000"/>
          <w:sz w:val="28"/>
          <w:szCs w:val="28"/>
        </w:rPr>
        <w:t xml:space="preserve">组织验收。 </w:t>
      </w:r>
    </w:p>
    <w:p w14:paraId="00A5C1FD">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2.验收时</w:t>
      </w:r>
      <w:bookmarkStart w:id="46" w:name="OLE_LINK7"/>
      <w:r>
        <w:rPr>
          <w:rFonts w:hint="eastAsia" w:ascii="Arial" w:hAnsi="Arial" w:cs="Arial"/>
          <w:color w:val="000000"/>
          <w:sz w:val="28"/>
          <w:szCs w:val="28"/>
        </w:rPr>
        <w:t>乙方</w:t>
      </w:r>
      <w:bookmarkEnd w:id="46"/>
      <w:r>
        <w:rPr>
          <w:rFonts w:hint="eastAsia" w:ascii="Arial" w:hAnsi="Arial" w:cs="Arial"/>
          <w:color w:val="000000"/>
          <w:sz w:val="28"/>
          <w:szCs w:val="28"/>
        </w:rPr>
        <w:t xml:space="preserve">需向甲方提供电子版与不少于4套的纸质版验收文档资料，并装订成册。 </w:t>
      </w:r>
    </w:p>
    <w:p w14:paraId="4E5CD236">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3.项目各类服务工作均应符合剧本和导演要求，无侵权行为，在中国境内可依相关法规安全合法使用。</w:t>
      </w:r>
    </w:p>
    <w:p w14:paraId="6DBC2B36">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4.甲方组成验收小组，按国家有关规定规范进行验收，若无国家标准按行业标准验收，必要时邀请相关专业人员或机构参与验收。因质量问题发生争议时，由甲方当地质量技术监督部门鉴定。舞美设计符合质量技术标准的，鉴定费由甲方承担；否则鉴定费由乙方承担。 </w:t>
      </w:r>
    </w:p>
    <w:p w14:paraId="47F40085">
      <w:pPr>
        <w:spacing w:line="460" w:lineRule="exact"/>
        <w:ind w:right="29" w:rightChars="12" w:firstLine="560" w:firstLineChars="200"/>
        <w:rPr>
          <w:rFonts w:ascii="Arial" w:hAnsi="宋体" w:cs="Arial"/>
          <w:color w:val="000000"/>
          <w:sz w:val="28"/>
          <w:szCs w:val="28"/>
        </w:rPr>
      </w:pPr>
      <w:r>
        <w:rPr>
          <w:rFonts w:hint="eastAsia" w:ascii="Arial" w:hAnsi="Arial" w:cs="Arial"/>
          <w:color w:val="000000"/>
          <w:sz w:val="28"/>
          <w:szCs w:val="28"/>
        </w:rPr>
        <w:t>5.经过双方检验认可后，签署验收报告，由乙方提供设计实施指导文件。</w:t>
      </w:r>
      <w:r>
        <w:rPr>
          <w:rFonts w:hint="eastAsia" w:ascii="Arial" w:hAnsi="宋体" w:cs="Arial"/>
          <w:b/>
          <w:color w:val="000000"/>
          <w:sz w:val="28"/>
          <w:szCs w:val="28"/>
        </w:rPr>
        <w:t>五、付款</w:t>
      </w:r>
    </w:p>
    <w:p w14:paraId="29258CA1">
      <w:pPr>
        <w:tabs>
          <w:tab w:val="left" w:pos="567"/>
        </w:tabs>
        <w:spacing w:line="360" w:lineRule="auto"/>
        <w:ind w:firstLine="560" w:firstLineChars="200"/>
        <w:rPr>
          <w:rFonts w:ascii="Arial" w:hAnsi="宋体" w:cs="Arial"/>
          <w:b/>
          <w:color w:val="000000"/>
          <w:sz w:val="28"/>
          <w:szCs w:val="28"/>
        </w:rPr>
      </w:pPr>
      <w:r>
        <w:rPr>
          <w:rFonts w:hint="eastAsia" w:ascii="Arial" w:hAnsi="Arial" w:cs="Arial"/>
          <w:color w:val="000000"/>
          <w:sz w:val="28"/>
          <w:szCs w:val="28"/>
        </w:rPr>
        <w:t>签订合同后，</w:t>
      </w:r>
      <w:bookmarkStart w:id="47" w:name="OLE_LINK2"/>
      <w:r>
        <w:rPr>
          <w:rFonts w:hint="eastAsia" w:ascii="Arial" w:hAnsi="Arial" w:cs="Arial"/>
          <w:color w:val="000000"/>
          <w:sz w:val="28"/>
          <w:szCs w:val="28"/>
        </w:rPr>
        <w:t>甲方</w:t>
      </w:r>
      <w:bookmarkEnd w:id="47"/>
      <w:r>
        <w:rPr>
          <w:rFonts w:hint="eastAsia" w:ascii="Arial" w:hAnsi="Arial" w:cs="Arial"/>
          <w:color w:val="000000"/>
          <w:sz w:val="28"/>
          <w:szCs w:val="28"/>
        </w:rPr>
        <w:t>向</w:t>
      </w:r>
      <w:bookmarkStart w:id="48" w:name="OLE_LINK3"/>
      <w:r>
        <w:rPr>
          <w:rFonts w:hint="eastAsia" w:ascii="Arial" w:hAnsi="Arial" w:cs="Arial"/>
          <w:color w:val="000000"/>
          <w:sz w:val="28"/>
          <w:szCs w:val="28"/>
        </w:rPr>
        <w:t>乙方</w:t>
      </w:r>
      <w:bookmarkEnd w:id="48"/>
      <w:r>
        <w:rPr>
          <w:rFonts w:hint="eastAsia" w:ascii="Arial" w:hAnsi="Arial" w:cs="Arial"/>
          <w:color w:val="000000"/>
          <w:sz w:val="28"/>
          <w:szCs w:val="28"/>
        </w:rPr>
        <w:t>支付合同全额款项的60%作为预付款。项目指定演出结束后，甲方10天内组织验收小组按广东工业大学相关规定验收，验收内容包括但不仅限于制作期间的所有素材、稿件、数据源文件、道具租赁清单等跟本项目相关的材料、资料均属于验收移交范畴。验收合格后，甲方向乙方支付40%余款。付款按广东工业大学支付的有关规定办理。。</w:t>
      </w:r>
    </w:p>
    <w:p w14:paraId="34E45485">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六、违约责任</w:t>
      </w:r>
    </w:p>
    <w:p w14:paraId="19E3BE7C">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.乙方清楚甲方对      具备很强的时效性，因此如因乙方原因致使乙方无法按照甲方约定的时间按时提供服务，或者乙方提供的服务不符合合同或甲方要求且不能在演出走台前整改至合格的，乙方无权要求甲方支付该次服务费用且需按照该次服务费总额的100%向甲方支付违约金，甲方有权解除本合同，同时乙方须退还甲方支付的合同全款款项的60%的预付款。</w:t>
      </w:r>
    </w:p>
    <w:p w14:paraId="1603D6A3">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w:t>
      </w:r>
      <w:r>
        <w:rPr>
          <w:rFonts w:hint="eastAsia" w:ascii="Arial" w:hAnsi="Arial" w:cs="Arial"/>
          <w:color w:val="000000"/>
          <w:sz w:val="28"/>
          <w:szCs w:val="28"/>
        </w:rPr>
        <w:t>乙方应保证派出要求数量的人员到达演出现场完成任务。乙方在每场演出开始前    日应向甲方提交相关名单。如无法到场的，乙方应立即更换其他同等业务水平的技术人员，保证不影响任务正常进行。如出现未到现场或乙方未及时更换其他同等业务水平的技术人员等情况，甲方有权要求乙方支付相当于本合同总金额的20%的违约金。</w:t>
      </w:r>
    </w:p>
    <w:p w14:paraId="627189BE">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乙方提交的所有成品及过程文件、产品、资料的全部知识产权归甲方所有，未经甲方同意，乙方不得公开、使用或转让等，否则甲方有权要求乙方返还本合同已支付的全部服务费并支付相当于本合同全部服务费的20%的违约金。</w:t>
      </w:r>
    </w:p>
    <w:p w14:paraId="4D3C86F5">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 乙方提供的图纸等资料，应符合《中华人民共和国消防条例》和有关防火设计规范。由于乙方在服务过程中忽略消防条例，导致发生安全或火灾事故，乙方应承担由此引发的一切损失，并赔偿甲方因此产生的一切经济损失。</w:t>
      </w:r>
    </w:p>
    <w:p w14:paraId="0D1F00BD">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5.其它违约责任按《中华人民共和国民法典》处理。</w:t>
      </w:r>
    </w:p>
    <w:p w14:paraId="416C00D6">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七、适用法律与争议解决</w:t>
      </w:r>
    </w:p>
    <w:p w14:paraId="061F33A6">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1.本合同的成立、</w:t>
      </w:r>
      <w:r>
        <w:rPr>
          <w:rFonts w:hint="eastAsia" w:ascii="Arial" w:hAnsi="Arial" w:cs="Arial"/>
          <w:color w:val="000000"/>
          <w:sz w:val="28"/>
          <w:szCs w:val="28"/>
        </w:rPr>
        <w:t>生</w:t>
      </w:r>
      <w:r>
        <w:rPr>
          <w:rFonts w:ascii="Arial" w:hAnsi="Arial" w:cs="Arial"/>
          <w:color w:val="000000"/>
          <w:sz w:val="28"/>
          <w:szCs w:val="28"/>
        </w:rPr>
        <w:t>效、解释、履行、签署、修订和终止以及争议的解决均应适用中华人民共和国法律。</w:t>
      </w:r>
    </w:p>
    <w:p w14:paraId="26D63007">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2.因</w:t>
      </w:r>
      <w:r>
        <w:rPr>
          <w:rFonts w:hint="eastAsia" w:ascii="Arial" w:hAnsi="Arial" w:cs="Arial"/>
          <w:color w:val="000000"/>
          <w:sz w:val="28"/>
          <w:szCs w:val="28"/>
        </w:rPr>
        <w:t>标的物</w:t>
      </w:r>
      <w:r>
        <w:rPr>
          <w:rFonts w:ascii="Arial" w:hAnsi="Arial" w:cs="Arial"/>
          <w:color w:val="000000"/>
          <w:sz w:val="28"/>
          <w:szCs w:val="28"/>
        </w:rPr>
        <w:t>的质量问题发生争议，可共同或单方委托质量鉴定单位进行质量鉴定；</w:t>
      </w:r>
      <w:r>
        <w:rPr>
          <w:rFonts w:hint="eastAsia" w:ascii="Arial" w:hAnsi="Arial" w:cs="Arial"/>
          <w:color w:val="000000"/>
          <w:sz w:val="28"/>
          <w:szCs w:val="28"/>
        </w:rPr>
        <w:t>标的物</w:t>
      </w:r>
      <w:r>
        <w:rPr>
          <w:rFonts w:ascii="Arial" w:hAnsi="Arial" w:cs="Arial"/>
          <w:color w:val="000000"/>
          <w:sz w:val="28"/>
          <w:szCs w:val="28"/>
        </w:rPr>
        <w:t>符合质量标准的，鉴定费由甲方承担，</w:t>
      </w:r>
      <w:r>
        <w:rPr>
          <w:rFonts w:hint="eastAsia" w:ascii="Arial" w:hAnsi="Arial" w:cs="Arial"/>
          <w:color w:val="000000"/>
          <w:sz w:val="28"/>
          <w:szCs w:val="28"/>
        </w:rPr>
        <w:t>标的物</w:t>
      </w:r>
      <w:r>
        <w:rPr>
          <w:rFonts w:ascii="Arial" w:hAnsi="Arial" w:cs="Arial"/>
          <w:color w:val="000000"/>
          <w:sz w:val="28"/>
          <w:szCs w:val="28"/>
        </w:rPr>
        <w:t>不符合质量标准的，鉴定费由乙方承担。</w:t>
      </w:r>
    </w:p>
    <w:p w14:paraId="0B1E9E86">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合同任一方因受不可抗力事件影响导致无法履行合同时，该方可以免责。但是，受不可抗力事件影响的一方须尽快将事件发生情况通知对方，并在不可抗力事件影响消除之日起10个工作日内将由官方机构出具的不可抗力事件证明交给对方。未能提供以上证明的，不能免除违约责任。</w:t>
      </w:r>
    </w:p>
    <w:p w14:paraId="23F8ABCE">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4.由于其他非不可抗力因素导致合同无法继续履行时，责任方应及时通知对方办理合同终止协议，并由责任方赔偿对方由此造成的经济损失。</w:t>
      </w:r>
    </w:p>
    <w:p w14:paraId="29C3FB7A">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5.凡与本合同有关而引起的一切争议，双方应首先通过友好协商解决。如经协商后仍不能达成协议时，任何一方可以向甲方所在地人民法院提</w:t>
      </w:r>
      <w:r>
        <w:rPr>
          <w:rFonts w:hint="eastAsia" w:ascii="Arial" w:hAnsi="Arial" w:cs="Arial"/>
          <w:color w:val="000000"/>
          <w:sz w:val="28"/>
          <w:szCs w:val="28"/>
        </w:rPr>
        <w:t>起</w:t>
      </w:r>
      <w:r>
        <w:rPr>
          <w:rFonts w:ascii="Arial" w:hAnsi="Arial" w:cs="Arial"/>
          <w:color w:val="000000"/>
          <w:sz w:val="28"/>
          <w:szCs w:val="28"/>
        </w:rPr>
        <w:t>诉讼。</w:t>
      </w:r>
    </w:p>
    <w:p w14:paraId="609F321E">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八、风险转移与保密责任</w:t>
      </w:r>
    </w:p>
    <w:p w14:paraId="5EC6D9E4">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标的物</w:t>
      </w:r>
      <w:r>
        <w:rPr>
          <w:rFonts w:ascii="Arial" w:hAnsi="Arial" w:cs="Arial"/>
          <w:color w:val="000000"/>
          <w:sz w:val="28"/>
          <w:szCs w:val="28"/>
        </w:rPr>
        <w:t>毁损、灭失的风险，在验收合格并交付前由乙方承担，在验收合格并交付后由甲方承担。</w:t>
      </w:r>
    </w:p>
    <w:p w14:paraId="20596939">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2.甲方因</w:t>
      </w:r>
      <w:r>
        <w:rPr>
          <w:rFonts w:hint="eastAsia" w:ascii="Arial" w:hAnsi="Arial" w:cs="Arial"/>
          <w:color w:val="000000"/>
          <w:sz w:val="28"/>
          <w:szCs w:val="28"/>
        </w:rPr>
        <w:t>标的物</w:t>
      </w:r>
      <w:r>
        <w:rPr>
          <w:rFonts w:ascii="Arial" w:hAnsi="Arial" w:cs="Arial"/>
          <w:color w:val="000000"/>
          <w:sz w:val="28"/>
          <w:szCs w:val="28"/>
        </w:rPr>
        <w:t>不符合合同约定而拒收或者合同解除的，</w:t>
      </w:r>
      <w:r>
        <w:rPr>
          <w:rFonts w:hint="eastAsia" w:ascii="Arial" w:hAnsi="Arial" w:cs="Arial"/>
          <w:color w:val="000000"/>
          <w:sz w:val="28"/>
          <w:szCs w:val="28"/>
        </w:rPr>
        <w:t>标的物</w:t>
      </w:r>
      <w:r>
        <w:rPr>
          <w:rFonts w:ascii="Arial" w:hAnsi="Arial" w:cs="Arial"/>
          <w:color w:val="000000"/>
          <w:sz w:val="28"/>
          <w:szCs w:val="28"/>
        </w:rPr>
        <w:t>的毁损、灭失风险均由乙方承担。</w:t>
      </w:r>
    </w:p>
    <w:p w14:paraId="388257B5">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3.产权和风险的转移，不影响甲方追究乙方违约责任的权利。</w:t>
      </w:r>
    </w:p>
    <w:p w14:paraId="5E61B7D4">
      <w:pPr>
        <w:tabs>
          <w:tab w:val="left" w:pos="567"/>
        </w:tabs>
        <w:spacing w:line="360" w:lineRule="auto"/>
        <w:ind w:firstLine="560" w:firstLineChars="200"/>
        <w:rPr>
          <w:rFonts w:ascii="Arial" w:hAnsi="宋体" w:cs="Arial"/>
          <w:color w:val="000000"/>
          <w:sz w:val="28"/>
          <w:szCs w:val="28"/>
        </w:rPr>
      </w:pPr>
      <w:r>
        <w:rPr>
          <w:rFonts w:ascii="Arial" w:hAnsi="Arial" w:cs="Arial"/>
          <w:color w:val="000000"/>
          <w:sz w:val="28"/>
          <w:szCs w:val="28"/>
        </w:rPr>
        <w:t>4.合同双方均应保守通过签订履行本合同而获得的对方之商业及技术秘密，包括本合同文本，相关技术文件、相关数据以及其他有关信息，无论以何种形式或载于何种载体，无论在披露时是否以口头、图像或以书面方式均具有保密性。任何一方违反上述规定的，应赔偿合同守约方的损失。没有甲方事先书面同意，乙方不得将由甲方提供的有关合同或任何合同条文、规格、计划、图纸、样品或资料提供给与履行本合同无关的任何其他人。即使向履行本合同有关的人员提供，也应注意保密并限于履行合同的必需范围。合同范围内如涉及国家机密的，按照《中华人民共和国保守国家秘密法》执行，受中华人民共和国的法律管辖并按照中国的法律进行解释及处理。本保密条款及保密责任不因合同解除或终止而消失。</w:t>
      </w:r>
    </w:p>
    <w:p w14:paraId="3239F232">
      <w:pPr>
        <w:spacing w:line="460" w:lineRule="exact"/>
        <w:ind w:right="29" w:rightChars="12" w:firstLine="562" w:firstLineChars="200"/>
        <w:rPr>
          <w:rFonts w:ascii="Arial" w:hAnsi="宋体" w:cs="Arial"/>
          <w:b/>
          <w:color w:val="000000"/>
          <w:sz w:val="28"/>
          <w:szCs w:val="28"/>
        </w:rPr>
      </w:pPr>
      <w:r>
        <w:rPr>
          <w:rFonts w:hint="eastAsia" w:ascii="Arial" w:hAnsi="宋体" w:cs="Arial"/>
          <w:b/>
          <w:color w:val="000000"/>
          <w:sz w:val="28"/>
          <w:szCs w:val="28"/>
        </w:rPr>
        <w:t>九、其他约定条款</w:t>
      </w:r>
    </w:p>
    <w:p w14:paraId="0DDA4034">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1.合同生效：合同经各方授权代表签字并经单位盖章</w:t>
      </w:r>
      <w:r>
        <w:rPr>
          <w:rFonts w:hint="eastAsia" w:ascii="Arial" w:hAnsi="Arial" w:cs="Arial"/>
          <w:color w:val="000000"/>
          <w:sz w:val="28"/>
          <w:szCs w:val="28"/>
        </w:rPr>
        <w:t>后生效</w:t>
      </w:r>
      <w:r>
        <w:rPr>
          <w:rFonts w:ascii="Arial" w:hAnsi="Arial" w:cs="Arial"/>
          <w:color w:val="000000"/>
          <w:sz w:val="28"/>
          <w:szCs w:val="28"/>
        </w:rPr>
        <w:t>；合同生效日期以后一个签字</w:t>
      </w:r>
      <w:r>
        <w:rPr>
          <w:rFonts w:hint="eastAsia" w:ascii="Arial" w:hAnsi="Arial" w:cs="Arial"/>
          <w:color w:val="000000"/>
          <w:sz w:val="28"/>
          <w:szCs w:val="28"/>
        </w:rPr>
        <w:t>盖章</w:t>
      </w:r>
      <w:r>
        <w:rPr>
          <w:rFonts w:ascii="Arial" w:hAnsi="Arial" w:cs="Arial"/>
          <w:color w:val="000000"/>
          <w:sz w:val="28"/>
          <w:szCs w:val="28"/>
        </w:rPr>
        <w:t>的日期为准。</w:t>
      </w:r>
    </w:p>
    <w:p w14:paraId="4802E9F9">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中标</w:t>
      </w:r>
      <w:r>
        <w:rPr>
          <w:rFonts w:ascii="Arial" w:hAnsi="Arial" w:cs="Arial"/>
          <w:color w:val="000000"/>
          <w:sz w:val="28"/>
          <w:szCs w:val="28"/>
        </w:rPr>
        <w:t>通知书、投标文件、</w:t>
      </w:r>
      <w:r>
        <w:rPr>
          <w:rFonts w:hint="eastAsia" w:ascii="Arial" w:hAnsi="Arial" w:cs="Arial"/>
          <w:color w:val="000000"/>
          <w:sz w:val="28"/>
          <w:szCs w:val="28"/>
        </w:rPr>
        <w:t>自主</w:t>
      </w:r>
      <w:r>
        <w:rPr>
          <w:rFonts w:ascii="Arial" w:hAnsi="Arial" w:cs="Arial"/>
          <w:color w:val="000000"/>
          <w:sz w:val="28"/>
          <w:szCs w:val="28"/>
        </w:rPr>
        <w:t>招标文件、其他补充通知及本合同之所有附件均为组成部分，与本合同具有同样法律效力，解释的顺序以文件生成时间在后的为准。</w:t>
      </w:r>
    </w:p>
    <w:p w14:paraId="50D31356">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3.在执行本合同的过程中，所有经甲乙双方签署确认的文件（包括会议纪要、补充协议、合同修改书、往来信函等）均为本合同的有效组成部分，其生效日期为双方均签字盖章或确认之日。</w:t>
      </w:r>
    </w:p>
    <w:p w14:paraId="7E7E05D4">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4.合同任一方的名称、地址、电话、银行账号信息有变更，应在变更之日起5日内书面通知对方，未履行书面通知义务的，另一方按原合同信息邮寄相关材料、或通知相关信息、或支付相关款项即视为履行送达义务。合同任一方因公司注销、银行账号注销或冻结等导致无法收到款项的，由该方承担相应后果。</w:t>
      </w:r>
    </w:p>
    <w:p w14:paraId="78D5D930">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5.在履行合同过程中，乙方的委托代理人、项目联系人、经办人的行为、意思表示及对甲方所作的任何承诺、回复、通知等，都对乙方直接具有约束力；甲方的通知、文书、文件、资料等送达该人时，即视为送达乙方；甲方当面交付上述材料的，在交付之时视为送达；以邮寄方式交付的，寄出、发出或者投邮后即视为送达；通过电子邮件、传真、短信方式通知的，自甲方向乙方发出即视为送达。</w:t>
      </w:r>
    </w:p>
    <w:p w14:paraId="4A22457B">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6.本合同书一式</w:t>
      </w:r>
      <w:r>
        <w:rPr>
          <w:rFonts w:hint="eastAsia" w:ascii="Arial" w:hAnsi="Arial" w:cs="Arial"/>
          <w:color w:val="000000"/>
          <w:sz w:val="28"/>
          <w:szCs w:val="28"/>
          <w:u w:val="single"/>
        </w:rPr>
        <w:t xml:space="preserve">     </w:t>
      </w:r>
      <w:r>
        <w:rPr>
          <w:rFonts w:ascii="Arial" w:hAnsi="Arial" w:cs="Arial"/>
          <w:color w:val="000000"/>
          <w:sz w:val="28"/>
          <w:szCs w:val="28"/>
        </w:rPr>
        <w:t>份，均为正本，具有同等法律效力，甲方执</w:t>
      </w:r>
      <w:r>
        <w:rPr>
          <w:rFonts w:hint="eastAsia" w:ascii="Arial" w:hAnsi="Arial" w:cs="Arial"/>
          <w:color w:val="000000"/>
          <w:sz w:val="28"/>
          <w:szCs w:val="28"/>
          <w:u w:val="single"/>
        </w:rPr>
        <w:t xml:space="preserve">    </w:t>
      </w:r>
      <w:r>
        <w:rPr>
          <w:rFonts w:ascii="Arial" w:hAnsi="Arial" w:cs="Arial"/>
          <w:color w:val="000000"/>
          <w:sz w:val="28"/>
          <w:szCs w:val="28"/>
        </w:rPr>
        <w:t>份，乙方</w:t>
      </w:r>
      <w:r>
        <w:rPr>
          <w:rFonts w:hint="eastAsia" w:ascii="Arial" w:hAnsi="Arial" w:cs="Arial"/>
          <w:color w:val="000000"/>
          <w:sz w:val="28"/>
          <w:szCs w:val="28"/>
          <w:u w:val="single"/>
        </w:rPr>
        <w:t xml:space="preserve">   </w:t>
      </w:r>
      <w:r>
        <w:rPr>
          <w:rFonts w:ascii="Arial" w:hAnsi="Arial" w:cs="Arial"/>
          <w:color w:val="000000"/>
          <w:sz w:val="28"/>
          <w:szCs w:val="28"/>
        </w:rPr>
        <w:t>份。</w:t>
      </w:r>
    </w:p>
    <w:p w14:paraId="081A5625">
      <w:pPr>
        <w:spacing w:line="460" w:lineRule="exact"/>
        <w:ind w:right="29" w:rightChars="12"/>
        <w:jc w:val="center"/>
        <w:rPr>
          <w:rFonts w:ascii="Arial" w:hAnsi="宋体" w:cs="Arial"/>
          <w:color w:val="000000"/>
          <w:sz w:val="28"/>
          <w:szCs w:val="28"/>
        </w:rPr>
      </w:pPr>
    </w:p>
    <w:tbl>
      <w:tblPr>
        <w:tblStyle w:val="47"/>
        <w:tblW w:w="99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555"/>
        <w:gridCol w:w="1986"/>
        <w:gridCol w:w="3100"/>
      </w:tblGrid>
      <w:tr w14:paraId="159D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259" w:type="dxa"/>
            <w:tcBorders>
              <w:top w:val="nil"/>
              <w:left w:val="nil"/>
              <w:bottom w:val="nil"/>
              <w:right w:val="nil"/>
            </w:tcBorders>
            <w:vAlign w:val="center"/>
          </w:tcPr>
          <w:p w14:paraId="422FCE7E">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甲　方：</w:t>
            </w:r>
          </w:p>
        </w:tc>
        <w:tc>
          <w:tcPr>
            <w:tcW w:w="2555" w:type="dxa"/>
            <w:tcBorders>
              <w:top w:val="nil"/>
              <w:left w:val="nil"/>
              <w:bottom w:val="nil"/>
              <w:right w:val="nil"/>
            </w:tcBorders>
          </w:tcPr>
          <w:p w14:paraId="3A74F53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广东工业大学</w:t>
            </w:r>
          </w:p>
        </w:tc>
        <w:tc>
          <w:tcPr>
            <w:tcW w:w="1986" w:type="dxa"/>
            <w:tcBorders>
              <w:top w:val="nil"/>
              <w:left w:val="nil"/>
              <w:bottom w:val="nil"/>
              <w:right w:val="nil"/>
            </w:tcBorders>
            <w:vAlign w:val="center"/>
          </w:tcPr>
          <w:p w14:paraId="10C332D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乙　方：</w:t>
            </w:r>
          </w:p>
        </w:tc>
        <w:tc>
          <w:tcPr>
            <w:tcW w:w="3100" w:type="dxa"/>
            <w:tcBorders>
              <w:top w:val="nil"/>
              <w:left w:val="nil"/>
              <w:bottom w:val="nil"/>
              <w:right w:val="nil"/>
            </w:tcBorders>
          </w:tcPr>
          <w:p w14:paraId="41AA4CE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****有限公司</w:t>
            </w:r>
          </w:p>
        </w:tc>
      </w:tr>
      <w:tr w14:paraId="01DDF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59" w:type="dxa"/>
            <w:tcBorders>
              <w:top w:val="nil"/>
              <w:left w:val="nil"/>
              <w:bottom w:val="nil"/>
              <w:right w:val="nil"/>
            </w:tcBorders>
            <w:vAlign w:val="center"/>
          </w:tcPr>
          <w:p w14:paraId="46E6646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2555" w:type="dxa"/>
            <w:tcBorders>
              <w:top w:val="nil"/>
              <w:left w:val="nil"/>
              <w:bottom w:val="nil"/>
              <w:right w:val="nil"/>
            </w:tcBorders>
          </w:tcPr>
          <w:p w14:paraId="08A9338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广州市广州大学城外环西路100号</w:t>
            </w:r>
          </w:p>
        </w:tc>
        <w:tc>
          <w:tcPr>
            <w:tcW w:w="1986" w:type="dxa"/>
            <w:tcBorders>
              <w:top w:val="nil"/>
              <w:left w:val="nil"/>
              <w:bottom w:val="nil"/>
              <w:right w:val="nil"/>
            </w:tcBorders>
            <w:vAlign w:val="center"/>
          </w:tcPr>
          <w:p w14:paraId="5AA7865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3100" w:type="dxa"/>
            <w:tcBorders>
              <w:top w:val="nil"/>
              <w:left w:val="nil"/>
              <w:bottom w:val="nil"/>
              <w:right w:val="nil"/>
            </w:tcBorders>
          </w:tcPr>
          <w:p w14:paraId="077C615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****市****路****号****室</w:t>
            </w:r>
          </w:p>
        </w:tc>
      </w:tr>
      <w:tr w14:paraId="27A6A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2259" w:type="dxa"/>
            <w:tcBorders>
              <w:top w:val="nil"/>
              <w:left w:val="nil"/>
              <w:bottom w:val="nil"/>
              <w:right w:val="nil"/>
            </w:tcBorders>
            <w:vAlign w:val="center"/>
          </w:tcPr>
          <w:p w14:paraId="248C4872">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2555" w:type="dxa"/>
            <w:tcBorders>
              <w:top w:val="nil"/>
              <w:left w:val="nil"/>
              <w:bottom w:val="nil"/>
              <w:right w:val="nil"/>
            </w:tcBorders>
          </w:tcPr>
          <w:p w14:paraId="4B9C005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广州市工行三支行</w:t>
            </w:r>
          </w:p>
        </w:tc>
        <w:tc>
          <w:tcPr>
            <w:tcW w:w="1986" w:type="dxa"/>
            <w:tcBorders>
              <w:top w:val="nil"/>
              <w:left w:val="nil"/>
              <w:bottom w:val="nil"/>
              <w:right w:val="nil"/>
            </w:tcBorders>
            <w:vAlign w:val="center"/>
          </w:tcPr>
          <w:p w14:paraId="48F38D0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3100" w:type="dxa"/>
            <w:tcBorders>
              <w:top w:val="nil"/>
              <w:left w:val="nil"/>
              <w:bottom w:val="nil"/>
              <w:right w:val="nil"/>
            </w:tcBorders>
          </w:tcPr>
          <w:p w14:paraId="72D1FCB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7568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259" w:type="dxa"/>
            <w:tcBorders>
              <w:top w:val="nil"/>
              <w:left w:val="nil"/>
              <w:bottom w:val="nil"/>
              <w:right w:val="nil"/>
            </w:tcBorders>
            <w:vAlign w:val="center"/>
          </w:tcPr>
          <w:p w14:paraId="1F21F5D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2555" w:type="dxa"/>
            <w:tcBorders>
              <w:top w:val="nil"/>
              <w:left w:val="nil"/>
              <w:bottom w:val="nil"/>
              <w:right w:val="nil"/>
            </w:tcBorders>
          </w:tcPr>
          <w:p w14:paraId="62009AF3">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3602028909000196985</w:t>
            </w:r>
          </w:p>
        </w:tc>
        <w:tc>
          <w:tcPr>
            <w:tcW w:w="1986" w:type="dxa"/>
            <w:tcBorders>
              <w:top w:val="nil"/>
              <w:left w:val="nil"/>
              <w:bottom w:val="nil"/>
              <w:right w:val="nil"/>
            </w:tcBorders>
            <w:vAlign w:val="center"/>
          </w:tcPr>
          <w:p w14:paraId="74BDC09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3100" w:type="dxa"/>
            <w:tcBorders>
              <w:top w:val="nil"/>
              <w:left w:val="nil"/>
              <w:bottom w:val="nil"/>
              <w:right w:val="nil"/>
            </w:tcBorders>
          </w:tcPr>
          <w:p w14:paraId="0BAA73E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7793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259" w:type="dxa"/>
            <w:tcBorders>
              <w:top w:val="nil"/>
              <w:left w:val="nil"/>
              <w:bottom w:val="nil"/>
              <w:right w:val="nil"/>
            </w:tcBorders>
            <w:vAlign w:val="center"/>
          </w:tcPr>
          <w:p w14:paraId="11F7A95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纳税人识别号：</w:t>
            </w:r>
          </w:p>
        </w:tc>
        <w:tc>
          <w:tcPr>
            <w:tcW w:w="2555" w:type="dxa"/>
            <w:tcBorders>
              <w:top w:val="nil"/>
              <w:left w:val="nil"/>
              <w:bottom w:val="nil"/>
              <w:right w:val="nil"/>
            </w:tcBorders>
          </w:tcPr>
          <w:p w14:paraId="3FAFBF73">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12440000455860226X</w:t>
            </w:r>
          </w:p>
        </w:tc>
        <w:tc>
          <w:tcPr>
            <w:tcW w:w="1986" w:type="dxa"/>
            <w:tcBorders>
              <w:top w:val="nil"/>
              <w:left w:val="nil"/>
              <w:bottom w:val="nil"/>
              <w:right w:val="nil"/>
            </w:tcBorders>
            <w:vAlign w:val="center"/>
          </w:tcPr>
          <w:p w14:paraId="6F087EEE">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银行联行号</w:t>
            </w:r>
          </w:p>
        </w:tc>
        <w:tc>
          <w:tcPr>
            <w:tcW w:w="3100" w:type="dxa"/>
            <w:tcBorders>
              <w:top w:val="nil"/>
              <w:left w:val="nil"/>
              <w:bottom w:val="nil"/>
              <w:right w:val="nil"/>
            </w:tcBorders>
          </w:tcPr>
          <w:p w14:paraId="187CBFC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12位，必填项</w:t>
            </w:r>
          </w:p>
        </w:tc>
      </w:tr>
      <w:tr w14:paraId="648DC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2259" w:type="dxa"/>
            <w:tcBorders>
              <w:top w:val="nil"/>
              <w:left w:val="nil"/>
              <w:bottom w:val="nil"/>
              <w:right w:val="nil"/>
            </w:tcBorders>
            <w:vAlign w:val="center"/>
          </w:tcPr>
          <w:p w14:paraId="1A1DAB8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2555" w:type="dxa"/>
            <w:tcBorders>
              <w:top w:val="nil"/>
              <w:left w:val="nil"/>
              <w:bottom w:val="nil"/>
              <w:right w:val="nil"/>
            </w:tcBorders>
          </w:tcPr>
          <w:p w14:paraId="71C70B6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邱学青</w:t>
            </w:r>
          </w:p>
        </w:tc>
        <w:tc>
          <w:tcPr>
            <w:tcW w:w="1986" w:type="dxa"/>
            <w:tcBorders>
              <w:top w:val="nil"/>
              <w:left w:val="nil"/>
              <w:bottom w:val="nil"/>
              <w:right w:val="nil"/>
            </w:tcBorders>
            <w:vAlign w:val="center"/>
          </w:tcPr>
          <w:p w14:paraId="7DD48C7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3100" w:type="dxa"/>
            <w:tcBorders>
              <w:top w:val="nil"/>
              <w:left w:val="nil"/>
              <w:bottom w:val="nil"/>
              <w:right w:val="nil"/>
            </w:tcBorders>
          </w:tcPr>
          <w:p w14:paraId="0A62E6D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4C41B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2259" w:type="dxa"/>
            <w:tcBorders>
              <w:top w:val="nil"/>
              <w:left w:val="nil"/>
              <w:bottom w:val="nil"/>
              <w:right w:val="nil"/>
            </w:tcBorders>
            <w:vAlign w:val="center"/>
          </w:tcPr>
          <w:p w14:paraId="0D548C5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2555" w:type="dxa"/>
            <w:tcBorders>
              <w:top w:val="nil"/>
              <w:left w:val="nil"/>
              <w:bottom w:val="nil"/>
              <w:right w:val="nil"/>
            </w:tcBorders>
          </w:tcPr>
          <w:p w14:paraId="6066CA97">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71C473A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3100" w:type="dxa"/>
            <w:tcBorders>
              <w:top w:val="nil"/>
              <w:left w:val="nil"/>
              <w:bottom w:val="nil"/>
              <w:right w:val="nil"/>
            </w:tcBorders>
          </w:tcPr>
          <w:p w14:paraId="364C68C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 xml:space="preserve"> ****</w:t>
            </w:r>
          </w:p>
        </w:tc>
      </w:tr>
      <w:tr w14:paraId="1BC6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259" w:type="dxa"/>
            <w:tcBorders>
              <w:top w:val="nil"/>
              <w:left w:val="nil"/>
              <w:bottom w:val="nil"/>
              <w:right w:val="nil"/>
            </w:tcBorders>
            <w:vAlign w:val="center"/>
          </w:tcPr>
          <w:p w14:paraId="4B2D6A6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项目负责人：</w:t>
            </w:r>
          </w:p>
        </w:tc>
        <w:tc>
          <w:tcPr>
            <w:tcW w:w="2555" w:type="dxa"/>
            <w:tcBorders>
              <w:top w:val="nil"/>
              <w:left w:val="nil"/>
              <w:bottom w:val="nil"/>
              <w:right w:val="nil"/>
            </w:tcBorders>
          </w:tcPr>
          <w:p w14:paraId="6DFF6C53">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75CC307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经办人：</w:t>
            </w:r>
          </w:p>
        </w:tc>
        <w:tc>
          <w:tcPr>
            <w:tcW w:w="3100" w:type="dxa"/>
            <w:tcBorders>
              <w:top w:val="nil"/>
              <w:left w:val="nil"/>
              <w:bottom w:val="nil"/>
              <w:right w:val="nil"/>
            </w:tcBorders>
          </w:tcPr>
          <w:p w14:paraId="7C00DBB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4294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2259" w:type="dxa"/>
            <w:tcBorders>
              <w:top w:val="nil"/>
              <w:left w:val="nil"/>
              <w:bottom w:val="nil"/>
              <w:right w:val="nil"/>
            </w:tcBorders>
            <w:vAlign w:val="center"/>
          </w:tcPr>
          <w:p w14:paraId="66FF759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 办人：</w:t>
            </w:r>
          </w:p>
        </w:tc>
        <w:tc>
          <w:tcPr>
            <w:tcW w:w="2555" w:type="dxa"/>
            <w:tcBorders>
              <w:top w:val="nil"/>
              <w:left w:val="nil"/>
              <w:bottom w:val="nil"/>
              <w:right w:val="nil"/>
            </w:tcBorders>
          </w:tcPr>
          <w:p w14:paraId="112DB67C">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6A99145F">
            <w:pPr>
              <w:spacing w:line="460" w:lineRule="exact"/>
              <w:ind w:right="29" w:rightChars="12"/>
              <w:jc w:val="center"/>
              <w:rPr>
                <w:rFonts w:ascii="Arial" w:hAnsi="宋体" w:cs="Arial"/>
                <w:color w:val="000000"/>
                <w:sz w:val="28"/>
                <w:szCs w:val="28"/>
              </w:rPr>
            </w:pPr>
          </w:p>
        </w:tc>
        <w:tc>
          <w:tcPr>
            <w:tcW w:w="3100" w:type="dxa"/>
            <w:tcBorders>
              <w:top w:val="nil"/>
              <w:left w:val="nil"/>
              <w:bottom w:val="nil"/>
              <w:right w:val="nil"/>
            </w:tcBorders>
          </w:tcPr>
          <w:p w14:paraId="0B36B6D8">
            <w:pPr>
              <w:spacing w:line="460" w:lineRule="exact"/>
              <w:ind w:right="29" w:rightChars="12"/>
              <w:jc w:val="center"/>
              <w:rPr>
                <w:rFonts w:ascii="Arial" w:hAnsi="宋体" w:cs="Arial"/>
                <w:color w:val="000000"/>
                <w:sz w:val="28"/>
                <w:szCs w:val="28"/>
              </w:rPr>
            </w:pPr>
          </w:p>
        </w:tc>
      </w:tr>
      <w:tr w14:paraId="26448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2259" w:type="dxa"/>
            <w:tcBorders>
              <w:top w:val="nil"/>
              <w:left w:val="nil"/>
              <w:bottom w:val="nil"/>
              <w:right w:val="nil"/>
            </w:tcBorders>
            <w:vAlign w:val="center"/>
          </w:tcPr>
          <w:p w14:paraId="4CBD738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2555" w:type="dxa"/>
            <w:tcBorders>
              <w:top w:val="nil"/>
              <w:left w:val="nil"/>
              <w:bottom w:val="nil"/>
              <w:right w:val="nil"/>
            </w:tcBorders>
          </w:tcPr>
          <w:p w14:paraId="38E4CC7B">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0FA77DD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3100" w:type="dxa"/>
            <w:tcBorders>
              <w:top w:val="nil"/>
              <w:left w:val="nil"/>
              <w:bottom w:val="nil"/>
              <w:right w:val="nil"/>
            </w:tcBorders>
          </w:tcPr>
          <w:p w14:paraId="45429AF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41DAF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9" w:type="dxa"/>
            <w:tcBorders>
              <w:top w:val="nil"/>
              <w:left w:val="nil"/>
              <w:bottom w:val="nil"/>
              <w:right w:val="nil"/>
            </w:tcBorders>
            <w:vAlign w:val="center"/>
          </w:tcPr>
          <w:p w14:paraId="1C3CD7F7">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签订时间：</w:t>
            </w:r>
          </w:p>
        </w:tc>
        <w:tc>
          <w:tcPr>
            <w:tcW w:w="2555" w:type="dxa"/>
            <w:tcBorders>
              <w:top w:val="nil"/>
              <w:left w:val="nil"/>
              <w:bottom w:val="nil"/>
              <w:right w:val="nil"/>
            </w:tcBorders>
          </w:tcPr>
          <w:p w14:paraId="781725C2">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20  年   月   日</w:t>
            </w:r>
          </w:p>
        </w:tc>
        <w:tc>
          <w:tcPr>
            <w:tcW w:w="1986" w:type="dxa"/>
            <w:tcBorders>
              <w:top w:val="nil"/>
              <w:left w:val="nil"/>
              <w:bottom w:val="nil"/>
              <w:right w:val="nil"/>
            </w:tcBorders>
            <w:vAlign w:val="center"/>
          </w:tcPr>
          <w:p w14:paraId="06751FC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 间：</w:t>
            </w:r>
          </w:p>
        </w:tc>
        <w:tc>
          <w:tcPr>
            <w:tcW w:w="3100" w:type="dxa"/>
            <w:tcBorders>
              <w:top w:val="nil"/>
              <w:left w:val="nil"/>
              <w:bottom w:val="nil"/>
              <w:right w:val="nil"/>
            </w:tcBorders>
          </w:tcPr>
          <w:p w14:paraId="38050A5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****年****月****日</w:t>
            </w:r>
          </w:p>
        </w:tc>
      </w:tr>
    </w:tbl>
    <w:p w14:paraId="57F063C7">
      <w:pPr>
        <w:spacing w:line="460" w:lineRule="exact"/>
        <w:ind w:right="29" w:rightChars="12"/>
        <w:jc w:val="center"/>
        <w:rPr>
          <w:rFonts w:ascii="Arial" w:hAnsi="宋体" w:cs="Arial"/>
          <w:b/>
          <w:bCs/>
          <w:color w:val="000000"/>
          <w:sz w:val="32"/>
          <w:szCs w:val="32"/>
        </w:rPr>
      </w:pPr>
    </w:p>
    <w:p w14:paraId="1548FAAF">
      <w:pPr>
        <w:spacing w:line="460" w:lineRule="exact"/>
        <w:ind w:right="29" w:rightChars="12"/>
        <w:jc w:val="center"/>
        <w:rPr>
          <w:rFonts w:ascii="Arial" w:hAnsi="宋体" w:cs="Arial"/>
          <w:b/>
          <w:bCs/>
          <w:color w:val="000000"/>
          <w:sz w:val="32"/>
          <w:szCs w:val="32"/>
        </w:rPr>
        <w:sectPr>
          <w:pgSz w:w="11906" w:h="16838"/>
          <w:pgMar w:top="1361" w:right="1106" w:bottom="1361" w:left="1304" w:header="851" w:footer="680" w:gutter="0"/>
          <w:cols w:space="720" w:num="1"/>
          <w:docGrid w:type="lines" w:linePitch="312" w:charSpace="0"/>
        </w:sectPr>
      </w:pPr>
    </w:p>
    <w:p w14:paraId="1E3BD4C1">
      <w:pPr>
        <w:spacing w:line="360" w:lineRule="auto"/>
        <w:ind w:right="29" w:rightChars="12"/>
        <w:jc w:val="center"/>
        <w:outlineLvl w:val="0"/>
        <w:rPr>
          <w:rFonts w:ascii="Arial" w:hAnsi="宋体" w:cs="Arial"/>
          <w:b/>
          <w:bCs/>
          <w:sz w:val="32"/>
          <w:szCs w:val="32"/>
        </w:rPr>
      </w:pPr>
      <w:bookmarkStart w:id="49" w:name="_Toc1401007308"/>
      <w:bookmarkStart w:id="50" w:name="_Toc1006726202"/>
      <w:bookmarkStart w:id="51" w:name="_Toc1383669439"/>
      <w:r>
        <w:rPr>
          <w:rFonts w:ascii="Arial" w:hAnsi="宋体" w:cs="Arial"/>
          <w:b/>
          <w:bCs/>
          <w:sz w:val="32"/>
          <w:szCs w:val="32"/>
        </w:rPr>
        <w:t>第五部分</w:t>
      </w:r>
      <w:r>
        <w:rPr>
          <w:rFonts w:ascii="Arial" w:hAnsi="Arial" w:cs="Arial"/>
          <w:b/>
          <w:sz w:val="32"/>
          <w:szCs w:val="32"/>
        </w:rPr>
        <w:t xml:space="preserve">  </w:t>
      </w:r>
      <w:r>
        <w:rPr>
          <w:rFonts w:ascii="Arial" w:hAnsi="Arial" w:cs="Arial"/>
          <w:b/>
          <w:bCs/>
          <w:sz w:val="32"/>
          <w:szCs w:val="32"/>
        </w:rPr>
        <w:t>评</w:t>
      </w:r>
      <w:r>
        <w:rPr>
          <w:rFonts w:hint="eastAsia" w:ascii="Arial" w:hAnsi="Arial" w:cs="Arial"/>
          <w:b/>
          <w:bCs/>
          <w:sz w:val="32"/>
          <w:szCs w:val="32"/>
        </w:rPr>
        <w:t>标</w:t>
      </w:r>
      <w:r>
        <w:rPr>
          <w:rFonts w:ascii="Arial" w:hAnsi="Arial" w:cs="Arial"/>
          <w:b/>
          <w:bCs/>
          <w:sz w:val="32"/>
          <w:szCs w:val="32"/>
        </w:rPr>
        <w:t>方法及标准</w:t>
      </w:r>
      <w:bookmarkEnd w:id="49"/>
      <w:bookmarkEnd w:id="50"/>
      <w:bookmarkEnd w:id="51"/>
    </w:p>
    <w:bookmarkEnd w:id="35"/>
    <w:bookmarkEnd w:id="36"/>
    <w:bookmarkEnd w:id="37"/>
    <w:bookmarkEnd w:id="38"/>
    <w:bookmarkEnd w:id="39"/>
    <w:bookmarkEnd w:id="40"/>
    <w:bookmarkEnd w:id="41"/>
    <w:bookmarkEnd w:id="42"/>
    <w:bookmarkEnd w:id="43"/>
    <w:p w14:paraId="4A717847">
      <w:pPr>
        <w:spacing w:line="500" w:lineRule="exact"/>
        <w:ind w:firstLine="559" w:firstLineChars="199"/>
        <w:rPr>
          <w:rFonts w:ascii="Arial" w:hAnsi="Arial" w:cs="Arial"/>
          <w:b/>
          <w:sz w:val="28"/>
          <w:szCs w:val="28"/>
        </w:rPr>
      </w:pPr>
      <w:r>
        <w:rPr>
          <w:rFonts w:ascii="Arial" w:hAnsi="Arial" w:cs="Arial"/>
          <w:b/>
          <w:sz w:val="28"/>
          <w:szCs w:val="28"/>
        </w:rPr>
        <w:t>一、概述</w:t>
      </w:r>
    </w:p>
    <w:p w14:paraId="440FD6CB">
      <w:pPr>
        <w:widowControl/>
        <w:tabs>
          <w:tab w:val="left" w:pos="900"/>
        </w:tabs>
        <w:spacing w:line="360" w:lineRule="auto"/>
        <w:ind w:firstLine="560" w:firstLineChars="200"/>
        <w:contextualSpacing/>
        <w:rPr>
          <w:rFonts w:ascii="Arial" w:hAnsi="Arial" w:cs="Arial"/>
          <w:sz w:val="28"/>
          <w:szCs w:val="28"/>
        </w:rPr>
      </w:pPr>
      <w:r>
        <w:rPr>
          <w:rFonts w:ascii="Arial" w:hAnsi="Arial" w:cs="Arial"/>
          <w:sz w:val="28"/>
          <w:szCs w:val="28"/>
        </w:rPr>
        <w:t>本</w:t>
      </w:r>
      <w:r>
        <w:rPr>
          <w:rFonts w:ascii="Arial" w:hAnsi="Arial" w:cs="Arial"/>
          <w:color w:val="000000"/>
          <w:sz w:val="28"/>
          <w:szCs w:val="28"/>
        </w:rPr>
        <w:t>次招标采用自主招标</w:t>
      </w:r>
      <w:r>
        <w:rPr>
          <w:rFonts w:ascii="Arial" w:hAnsi="Arial" w:cs="Arial"/>
          <w:sz w:val="28"/>
          <w:szCs w:val="28"/>
        </w:rPr>
        <w:t>方式进行，评标由依法组成的评标委员会负责完成。</w:t>
      </w:r>
    </w:p>
    <w:p w14:paraId="71D6B76B">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sz w:val="28"/>
          <w:szCs w:val="28"/>
        </w:rPr>
        <w:t>本次招标的评标采用综合评分法，权重分配为：商务部分权重为</w:t>
      </w:r>
      <w:r>
        <w:rPr>
          <w:rFonts w:hint="eastAsia" w:ascii="Arial" w:hAnsi="Arial" w:cs="Arial"/>
          <w:sz w:val="28"/>
          <w:szCs w:val="28"/>
        </w:rPr>
        <w:t>20</w:t>
      </w:r>
      <w:r>
        <w:rPr>
          <w:rFonts w:ascii="Arial" w:hAnsi="Arial" w:cs="Arial"/>
          <w:sz w:val="28"/>
          <w:szCs w:val="28"/>
        </w:rPr>
        <w:t>%，技术</w:t>
      </w:r>
      <w:r>
        <w:rPr>
          <w:rFonts w:hint="eastAsia" w:ascii="Arial" w:hAnsi="Arial" w:cs="Arial"/>
          <w:sz w:val="28"/>
          <w:szCs w:val="28"/>
        </w:rPr>
        <w:t>服务</w:t>
      </w:r>
      <w:r>
        <w:rPr>
          <w:rFonts w:ascii="Arial" w:hAnsi="Arial" w:cs="Arial"/>
          <w:sz w:val="28"/>
          <w:szCs w:val="28"/>
        </w:rPr>
        <w:t>部分权重为</w:t>
      </w:r>
      <w:r>
        <w:rPr>
          <w:rFonts w:hint="eastAsia" w:ascii="Arial" w:hAnsi="Arial" w:cs="Arial"/>
          <w:sz w:val="28"/>
          <w:szCs w:val="28"/>
        </w:rPr>
        <w:t>70</w:t>
      </w:r>
      <w:r>
        <w:rPr>
          <w:rFonts w:ascii="Arial" w:hAnsi="Arial" w:cs="Arial"/>
          <w:sz w:val="28"/>
          <w:szCs w:val="28"/>
        </w:rPr>
        <w:t>％，价格部</w:t>
      </w:r>
      <w:r>
        <w:rPr>
          <w:rFonts w:hint="eastAsia" w:ascii="Arial" w:hAnsi="Arial" w:cs="Arial"/>
          <w:sz w:val="28"/>
          <w:szCs w:val="28"/>
        </w:rPr>
        <w:t>分</w:t>
      </w:r>
      <w:r>
        <w:rPr>
          <w:rFonts w:ascii="Arial" w:hAnsi="Arial" w:cs="Arial"/>
          <w:sz w:val="28"/>
          <w:szCs w:val="28"/>
        </w:rPr>
        <w:t>权重为</w:t>
      </w:r>
      <w:r>
        <w:rPr>
          <w:rFonts w:hint="eastAsia" w:ascii="Arial" w:hAnsi="Arial" w:cs="Arial"/>
          <w:sz w:val="28"/>
          <w:szCs w:val="28"/>
        </w:rPr>
        <w:t>10</w:t>
      </w:r>
      <w:r>
        <w:rPr>
          <w:rFonts w:ascii="Arial" w:hAnsi="Arial" w:cs="Arial"/>
          <w:sz w:val="28"/>
          <w:szCs w:val="28"/>
        </w:rPr>
        <w:t>%。本次评标是以</w:t>
      </w:r>
      <w:r>
        <w:rPr>
          <w:rFonts w:hint="eastAsia" w:ascii="Arial" w:hAnsi="Arial" w:cs="Arial"/>
          <w:sz w:val="28"/>
          <w:szCs w:val="28"/>
        </w:rPr>
        <w:t>自主</w:t>
      </w:r>
      <w:r>
        <w:rPr>
          <w:rFonts w:ascii="Arial" w:hAnsi="Arial" w:cs="Arial"/>
          <w:sz w:val="28"/>
          <w:szCs w:val="28"/>
        </w:rPr>
        <w:t>招标文件为依据，按公正、科学、客观、平等竞争的要求，推荐服务良好</w:t>
      </w:r>
      <w:r>
        <w:rPr>
          <w:rFonts w:ascii="Arial" w:hAnsi="Arial" w:cs="Arial"/>
          <w:color w:val="000000"/>
          <w:sz w:val="28"/>
          <w:szCs w:val="28"/>
        </w:rPr>
        <w:t>、报价合理、经验丰富、信誉良好及综合实力强的中标人。评标分</w:t>
      </w:r>
      <w:r>
        <w:rPr>
          <w:rFonts w:hint="eastAsia" w:ascii="Arial" w:hAnsi="Arial" w:cs="Arial"/>
          <w:color w:val="000000"/>
          <w:sz w:val="28"/>
          <w:szCs w:val="28"/>
        </w:rPr>
        <w:t>三</w:t>
      </w:r>
      <w:r>
        <w:rPr>
          <w:rFonts w:ascii="Arial" w:hAnsi="Arial" w:cs="Arial"/>
          <w:color w:val="000000"/>
          <w:sz w:val="28"/>
          <w:szCs w:val="28"/>
        </w:rPr>
        <w:t>个阶段：第一阶段资格性和符合性审查，资格性和符合性审查合格的投标才进入后续评审，资格性和符合性审查不合格的投标为无效投标，不进入后续评审；第二阶段为商务、技术服务评审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000000"/>
          <w:sz w:val="28"/>
          <w:szCs w:val="28"/>
        </w:rPr>
        <w:t>；</w:t>
      </w:r>
      <w:r>
        <w:rPr>
          <w:rFonts w:ascii="Arial" w:hAnsi="Arial" w:cs="Arial"/>
          <w:color w:val="000000"/>
          <w:sz w:val="28"/>
          <w:szCs w:val="28"/>
        </w:rPr>
        <w:t>第三阶段为价格评审。</w:t>
      </w:r>
    </w:p>
    <w:p w14:paraId="138FE98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参与评标工作的所有人员必须遵守《中华人民共和国招标投标法》、《中华人民共和国政府采购法》及有关招标的政令法规的规定，以确保评标的公平、公正。</w:t>
      </w:r>
    </w:p>
    <w:p w14:paraId="729C1E1E">
      <w:pPr>
        <w:spacing w:line="360" w:lineRule="auto"/>
        <w:ind w:firstLine="559" w:firstLineChars="199"/>
        <w:rPr>
          <w:rFonts w:ascii="Arial" w:hAnsi="Arial" w:cs="Arial"/>
          <w:b/>
          <w:sz w:val="28"/>
          <w:szCs w:val="28"/>
        </w:rPr>
      </w:pPr>
      <w:r>
        <w:rPr>
          <w:rFonts w:ascii="Arial" w:hAnsi="Arial" w:cs="Arial"/>
          <w:b/>
          <w:sz w:val="28"/>
          <w:szCs w:val="28"/>
        </w:rPr>
        <w:t>二、评标委员会</w:t>
      </w:r>
    </w:p>
    <w:p w14:paraId="3EE53D2B">
      <w:pPr>
        <w:spacing w:line="360" w:lineRule="auto"/>
        <w:ind w:firstLine="560" w:firstLineChars="200"/>
        <w:rPr>
          <w:rFonts w:ascii="Arial" w:hAnsi="Arial" w:cs="Arial"/>
          <w:sz w:val="28"/>
          <w:szCs w:val="28"/>
        </w:rPr>
      </w:pPr>
      <w:r>
        <w:rPr>
          <w:rFonts w:ascii="Arial" w:hAnsi="Arial" w:cs="Arial"/>
          <w:sz w:val="28"/>
          <w:szCs w:val="28"/>
        </w:rPr>
        <w:t>1.评标委员会组成：本次评标的评标委员会依法由广东工业大学集中采购专家库抽取</w:t>
      </w:r>
      <w:r>
        <w:rPr>
          <w:rFonts w:hint="eastAsia" w:ascii="Arial" w:hAnsi="Arial" w:cs="Arial"/>
          <w:sz w:val="28"/>
          <w:szCs w:val="28"/>
        </w:rPr>
        <w:t>5</w:t>
      </w:r>
      <w:r>
        <w:rPr>
          <w:rFonts w:ascii="Arial" w:hAnsi="Arial" w:cs="Arial"/>
          <w:sz w:val="28"/>
          <w:szCs w:val="28"/>
        </w:rPr>
        <w:t>位评委和</w:t>
      </w:r>
      <w:r>
        <w:rPr>
          <w:rFonts w:hint="eastAsia" w:ascii="Arial" w:hAnsi="Arial" w:cs="Arial"/>
          <w:sz w:val="28"/>
          <w:szCs w:val="28"/>
        </w:rPr>
        <w:t>用户</w:t>
      </w:r>
      <w:r>
        <w:rPr>
          <w:rFonts w:ascii="Arial" w:hAnsi="Arial" w:cs="Arial"/>
          <w:sz w:val="28"/>
          <w:szCs w:val="28"/>
        </w:rPr>
        <w:t>授权代表</w:t>
      </w:r>
      <w:r>
        <w:rPr>
          <w:rFonts w:hint="eastAsia" w:ascii="Arial" w:hAnsi="Arial" w:cs="Arial"/>
          <w:sz w:val="28"/>
          <w:szCs w:val="28"/>
        </w:rPr>
        <w:t>2</w:t>
      </w:r>
      <w:r>
        <w:rPr>
          <w:rFonts w:ascii="Arial" w:hAnsi="Arial" w:cs="Arial"/>
          <w:sz w:val="28"/>
          <w:szCs w:val="28"/>
        </w:rPr>
        <w:t>人组成。</w:t>
      </w:r>
    </w:p>
    <w:p w14:paraId="689C1135">
      <w:pPr>
        <w:spacing w:line="360" w:lineRule="auto"/>
        <w:ind w:firstLine="560" w:firstLineChars="200"/>
        <w:rPr>
          <w:rFonts w:ascii="Arial" w:hAnsi="Arial" w:cs="Arial"/>
          <w:sz w:val="28"/>
          <w:szCs w:val="28"/>
        </w:rPr>
      </w:pPr>
      <w:r>
        <w:rPr>
          <w:rFonts w:ascii="Arial" w:hAnsi="Arial" w:cs="Arial"/>
          <w:sz w:val="28"/>
          <w:szCs w:val="28"/>
        </w:rPr>
        <w:t>2.评委守则：为体现评标工作的公平、公正，保证评标工作的顺利进行，特制定如下评委守则，要求全体评委共同遵守。</w:t>
      </w:r>
    </w:p>
    <w:p w14:paraId="023DACEF">
      <w:pPr>
        <w:spacing w:line="360" w:lineRule="auto"/>
        <w:ind w:firstLine="557" w:firstLineChars="199"/>
        <w:rPr>
          <w:rFonts w:ascii="Arial" w:hAnsi="Arial" w:cs="Arial"/>
          <w:sz w:val="28"/>
          <w:szCs w:val="28"/>
        </w:rPr>
      </w:pPr>
      <w:r>
        <w:rPr>
          <w:rFonts w:ascii="Arial" w:hAnsi="Arial" w:cs="Arial"/>
          <w:sz w:val="28"/>
          <w:szCs w:val="28"/>
        </w:rPr>
        <w:t>（1）遵守《中华人民共和国招标投标法》、《中华人民共和国政府采购法》、《中华人民共和国保密法》等法律及国家有关部门关于招标的政令法规，维护国家利益。</w:t>
      </w:r>
    </w:p>
    <w:p w14:paraId="45DC1122">
      <w:pPr>
        <w:spacing w:line="360" w:lineRule="auto"/>
        <w:ind w:firstLine="557" w:firstLineChars="199"/>
        <w:rPr>
          <w:rFonts w:ascii="Arial" w:hAnsi="Arial" w:cs="Arial"/>
          <w:sz w:val="28"/>
          <w:szCs w:val="28"/>
        </w:rPr>
      </w:pPr>
      <w:r>
        <w:rPr>
          <w:rFonts w:ascii="Arial" w:hAnsi="Arial" w:cs="Arial"/>
          <w:sz w:val="28"/>
          <w:szCs w:val="28"/>
        </w:rPr>
        <w:t>（2）服从评标组织安排，按时参加评标，履行评委职责。</w:t>
      </w:r>
    </w:p>
    <w:p w14:paraId="60E8DEDD">
      <w:pPr>
        <w:spacing w:line="360" w:lineRule="auto"/>
        <w:ind w:firstLine="557" w:firstLineChars="199"/>
        <w:rPr>
          <w:rFonts w:ascii="Arial" w:hAnsi="Arial" w:cs="Arial"/>
          <w:sz w:val="28"/>
          <w:szCs w:val="28"/>
        </w:rPr>
      </w:pPr>
      <w:r>
        <w:rPr>
          <w:rFonts w:ascii="Arial" w:hAnsi="Arial" w:cs="Arial"/>
          <w:sz w:val="28"/>
          <w:szCs w:val="28"/>
        </w:rPr>
        <w:t>根据有关法律法规中的评标原则，依据招标文件和投标文件进行评标。</w:t>
      </w:r>
    </w:p>
    <w:p w14:paraId="3DA4F666">
      <w:pPr>
        <w:spacing w:line="360" w:lineRule="auto"/>
        <w:ind w:firstLine="557" w:firstLineChars="199"/>
        <w:rPr>
          <w:rFonts w:ascii="Arial" w:hAnsi="Arial" w:cs="Arial"/>
          <w:sz w:val="28"/>
          <w:szCs w:val="28"/>
        </w:rPr>
      </w:pPr>
      <w:r>
        <w:rPr>
          <w:rFonts w:ascii="Arial" w:hAnsi="Arial" w:cs="Arial"/>
          <w:sz w:val="28"/>
          <w:szCs w:val="28"/>
        </w:rPr>
        <w:t>（3）认真地履行职责，遵守职业道德，排除干扰，对所提出的评审意见负责。如与投标人有利害关系，应主动回避，以免妨碍评标结果的公正性。</w:t>
      </w:r>
    </w:p>
    <w:p w14:paraId="3D4C12A9">
      <w:pPr>
        <w:spacing w:line="360" w:lineRule="auto"/>
        <w:ind w:firstLine="557" w:firstLineChars="199"/>
        <w:rPr>
          <w:rFonts w:ascii="Arial" w:hAnsi="Arial" w:cs="Arial"/>
          <w:sz w:val="28"/>
          <w:szCs w:val="28"/>
        </w:rPr>
      </w:pPr>
      <w:r>
        <w:rPr>
          <w:rFonts w:ascii="Arial" w:hAnsi="Arial" w:cs="Arial"/>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548EE9AB">
      <w:pPr>
        <w:spacing w:line="360" w:lineRule="auto"/>
        <w:ind w:firstLine="560" w:firstLineChars="200"/>
        <w:rPr>
          <w:rFonts w:ascii="Arial" w:hAnsi="Arial" w:cs="Arial"/>
          <w:sz w:val="28"/>
          <w:szCs w:val="28"/>
        </w:rPr>
      </w:pPr>
      <w:r>
        <w:rPr>
          <w:rFonts w:ascii="Arial" w:hAnsi="Arial" w:cs="Arial"/>
          <w:sz w:val="28"/>
          <w:szCs w:val="28"/>
        </w:rPr>
        <w:t>3.职责</w:t>
      </w:r>
    </w:p>
    <w:p w14:paraId="53DEED3D">
      <w:pPr>
        <w:spacing w:line="360" w:lineRule="auto"/>
        <w:ind w:firstLine="557" w:firstLineChars="199"/>
        <w:rPr>
          <w:rFonts w:ascii="Arial" w:hAnsi="Arial" w:cs="Arial"/>
          <w:sz w:val="28"/>
          <w:szCs w:val="28"/>
        </w:rPr>
      </w:pPr>
      <w:r>
        <w:rPr>
          <w:rFonts w:ascii="Arial" w:hAnsi="Arial" w:cs="Arial"/>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6F3F4DEC">
      <w:pPr>
        <w:spacing w:line="360" w:lineRule="auto"/>
        <w:ind w:firstLine="559" w:firstLineChars="199"/>
        <w:rPr>
          <w:rFonts w:ascii="Arial" w:hAnsi="Arial" w:cs="Arial"/>
          <w:b/>
          <w:sz w:val="28"/>
          <w:szCs w:val="28"/>
        </w:rPr>
      </w:pPr>
      <w:r>
        <w:rPr>
          <w:rFonts w:ascii="Arial" w:hAnsi="Arial" w:cs="Arial"/>
          <w:b/>
          <w:sz w:val="28"/>
          <w:szCs w:val="28"/>
        </w:rPr>
        <w:t>三、评标程序</w:t>
      </w:r>
    </w:p>
    <w:p w14:paraId="5806BA41">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1.资格性审查</w:t>
      </w:r>
    </w:p>
    <w:p w14:paraId="07A471A8">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资格性审查内容如下：</w:t>
      </w:r>
    </w:p>
    <w:p w14:paraId="36352F6E">
      <w:pPr>
        <w:pStyle w:val="23"/>
        <w:adjustRightInd w:val="0"/>
        <w:snapToGrid w:val="0"/>
        <w:ind w:left="843" w:hanging="843" w:hangingChars="300"/>
        <w:jc w:val="center"/>
        <w:rPr>
          <w:rFonts w:hAnsi="宋体"/>
          <w:color w:val="000000"/>
          <w:sz w:val="28"/>
          <w:szCs w:val="28"/>
        </w:rPr>
      </w:pPr>
      <w:r>
        <w:rPr>
          <w:rFonts w:hint="eastAsia" w:hAnsi="宋体"/>
          <w:b/>
          <w:color w:val="000000"/>
          <w:sz w:val="28"/>
          <w:szCs w:val="28"/>
        </w:rPr>
        <w:t>资格性审查表</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85"/>
        <w:gridCol w:w="8653"/>
      </w:tblGrid>
      <w:tr w14:paraId="669A2B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85" w:type="dxa"/>
            <w:tcBorders>
              <w:bottom w:val="single" w:color="auto" w:sz="4" w:space="0"/>
              <w:right w:val="single" w:color="auto" w:sz="4" w:space="0"/>
            </w:tcBorders>
            <w:shd w:val="clear" w:color="auto" w:fill="D7D7D7"/>
            <w:vAlign w:val="center"/>
          </w:tcPr>
          <w:p w14:paraId="43D1C63A">
            <w:pPr>
              <w:spacing w:line="360" w:lineRule="auto"/>
              <w:jc w:val="center"/>
              <w:rPr>
                <w:rStyle w:val="50"/>
                <w:rFonts w:ascii="Arial" w:hAnsi="Arial" w:cs="Arial"/>
                <w:color w:val="000000"/>
                <w:sz w:val="28"/>
                <w:szCs w:val="28"/>
              </w:rPr>
            </w:pPr>
            <w:r>
              <w:rPr>
                <w:rStyle w:val="50"/>
                <w:rFonts w:ascii="Arial" w:hAnsi="Arial" w:cs="Arial"/>
                <w:color w:val="000000"/>
                <w:sz w:val="28"/>
                <w:szCs w:val="28"/>
              </w:rPr>
              <w:t>序号</w:t>
            </w:r>
          </w:p>
        </w:tc>
        <w:tc>
          <w:tcPr>
            <w:tcW w:w="8653" w:type="dxa"/>
            <w:tcBorders>
              <w:left w:val="single" w:color="auto" w:sz="4" w:space="0"/>
              <w:bottom w:val="single" w:color="auto" w:sz="4" w:space="0"/>
            </w:tcBorders>
            <w:shd w:val="clear" w:color="auto" w:fill="D7D7D7"/>
            <w:vAlign w:val="center"/>
          </w:tcPr>
          <w:p w14:paraId="4C616412">
            <w:pPr>
              <w:spacing w:line="360" w:lineRule="auto"/>
              <w:jc w:val="center"/>
              <w:rPr>
                <w:rFonts w:ascii="Arial" w:hAnsi="Arial" w:cs="Arial"/>
                <w:b/>
                <w:bCs/>
                <w:color w:val="000000"/>
                <w:sz w:val="28"/>
                <w:szCs w:val="28"/>
              </w:rPr>
            </w:pPr>
            <w:r>
              <w:rPr>
                <w:rStyle w:val="50"/>
                <w:rFonts w:ascii="Arial" w:hAnsi="Arial" w:cs="Arial"/>
                <w:color w:val="000000"/>
                <w:sz w:val="28"/>
                <w:szCs w:val="28"/>
              </w:rPr>
              <w:t>资格审查内容</w:t>
            </w:r>
          </w:p>
        </w:tc>
      </w:tr>
      <w:tr w14:paraId="51153B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350" w:hRule="exact"/>
          <w:jc w:val="center"/>
        </w:trPr>
        <w:tc>
          <w:tcPr>
            <w:tcW w:w="985" w:type="dxa"/>
            <w:tcBorders>
              <w:top w:val="single" w:color="auto" w:sz="4" w:space="0"/>
              <w:bottom w:val="single" w:color="auto" w:sz="4" w:space="0"/>
              <w:right w:val="single" w:color="auto" w:sz="4" w:space="0"/>
            </w:tcBorders>
            <w:vAlign w:val="center"/>
          </w:tcPr>
          <w:p w14:paraId="3CA68961">
            <w:pPr>
              <w:spacing w:line="360" w:lineRule="auto"/>
              <w:jc w:val="center"/>
              <w:rPr>
                <w:rFonts w:ascii="Arial" w:hAnsi="Arial" w:cs="Arial"/>
                <w:color w:val="000000"/>
              </w:rPr>
            </w:pPr>
            <w:r>
              <w:rPr>
                <w:rFonts w:ascii="Arial" w:hAnsi="Arial" w:cs="Arial"/>
              </w:rPr>
              <w:t>1</w:t>
            </w:r>
          </w:p>
        </w:tc>
        <w:tc>
          <w:tcPr>
            <w:tcW w:w="8653" w:type="dxa"/>
            <w:tcBorders>
              <w:top w:val="single" w:color="auto" w:sz="4" w:space="0"/>
              <w:left w:val="single" w:color="auto" w:sz="4" w:space="0"/>
              <w:bottom w:val="single" w:color="auto" w:sz="4" w:space="0"/>
            </w:tcBorders>
            <w:vAlign w:val="center"/>
          </w:tcPr>
          <w:p w14:paraId="6B715349">
            <w:pPr>
              <w:tabs>
                <w:tab w:val="left" w:pos="0"/>
                <w:tab w:val="left" w:pos="1134"/>
              </w:tabs>
              <w:spacing w:line="360" w:lineRule="auto"/>
              <w:rPr>
                <w:rFonts w:ascii="Arial" w:hAnsi="Arial" w:cs="Arial"/>
                <w:color w:val="000000"/>
                <w:sz w:val="28"/>
                <w:szCs w:val="28"/>
              </w:rPr>
            </w:pPr>
            <w:r>
              <w:rPr>
                <w:rFonts w:ascii="Arial" w:hAnsi="Arial" w:cs="Arial"/>
              </w:rPr>
              <w:t>具有独立承担民事责任能力的在中华人民共和国境内注册的法人或其他组织</w:t>
            </w:r>
            <w:r>
              <w:rPr>
                <w:rFonts w:hint="eastAsia" w:ascii="Arial" w:hAnsi="Arial" w:cs="Arial"/>
              </w:rPr>
              <w:t>：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w:t>
            </w:r>
          </w:p>
        </w:tc>
      </w:tr>
      <w:tr w14:paraId="4C82CB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906" w:hRule="exact"/>
          <w:jc w:val="center"/>
        </w:trPr>
        <w:tc>
          <w:tcPr>
            <w:tcW w:w="985" w:type="dxa"/>
            <w:tcBorders>
              <w:top w:val="single" w:color="auto" w:sz="4" w:space="0"/>
              <w:bottom w:val="single" w:color="auto" w:sz="4" w:space="0"/>
              <w:right w:val="single" w:color="auto" w:sz="4" w:space="0"/>
            </w:tcBorders>
            <w:vAlign w:val="center"/>
          </w:tcPr>
          <w:p w14:paraId="14D55AE3">
            <w:pPr>
              <w:spacing w:line="360" w:lineRule="auto"/>
              <w:jc w:val="center"/>
              <w:rPr>
                <w:rFonts w:ascii="Arial" w:hAnsi="Arial" w:cs="Arial"/>
                <w:color w:val="000000"/>
              </w:rPr>
            </w:pPr>
            <w:r>
              <w:rPr>
                <w:rFonts w:ascii="Arial" w:hAnsi="Arial" w:cs="Arial"/>
              </w:rPr>
              <w:t>2</w:t>
            </w:r>
          </w:p>
        </w:tc>
        <w:tc>
          <w:tcPr>
            <w:tcW w:w="8653" w:type="dxa"/>
            <w:tcBorders>
              <w:top w:val="single" w:color="auto" w:sz="4" w:space="0"/>
              <w:left w:val="single" w:color="auto" w:sz="4" w:space="0"/>
              <w:bottom w:val="single" w:color="auto" w:sz="4" w:space="0"/>
            </w:tcBorders>
            <w:vAlign w:val="center"/>
          </w:tcPr>
          <w:p w14:paraId="618AFDF3">
            <w:pPr>
              <w:spacing w:line="360" w:lineRule="auto"/>
              <w:rPr>
                <w:rFonts w:ascii="Arial" w:hAnsi="Arial" w:cs="Arial"/>
                <w:color w:val="000000"/>
              </w:rPr>
            </w:pPr>
            <w:r>
              <w:rPr>
                <w:rFonts w:ascii="Arial" w:hAnsi="Arial" w:cs="Arial"/>
              </w:rPr>
              <w:t>具有良好的商业信誉和健全的财务会计制度</w:t>
            </w:r>
            <w:r>
              <w:rPr>
                <w:rFonts w:hint="eastAsia" w:ascii="Arial" w:hAnsi="Arial" w:cs="Arial"/>
              </w:rPr>
              <w:t>：</w:t>
            </w:r>
            <w:r>
              <w:rPr>
                <w:rFonts w:ascii="Arial" w:hAnsi="Arial" w:cs="Arial"/>
              </w:rPr>
              <w:t>提供</w:t>
            </w:r>
            <w:r>
              <w:rPr>
                <w:rFonts w:hint="eastAsia" w:ascii="Arial" w:hAnsi="Arial" w:cs="Arial"/>
              </w:rPr>
              <w:t>2023年度或</w:t>
            </w:r>
            <w:r>
              <w:rPr>
                <w:rFonts w:ascii="Arial" w:hAnsi="Arial" w:cs="Arial"/>
              </w:rPr>
              <w:t>202</w:t>
            </w:r>
            <w:r>
              <w:rPr>
                <w:rFonts w:hint="eastAsia" w:ascii="Arial" w:hAnsi="Arial" w:cs="Arial"/>
              </w:rPr>
              <w:t>4</w:t>
            </w:r>
            <w:r>
              <w:rPr>
                <w:rFonts w:ascii="Arial" w:hAnsi="Arial" w:cs="Arial"/>
              </w:rPr>
              <w:t>年度</w:t>
            </w:r>
            <w:r>
              <w:rPr>
                <w:rFonts w:hint="eastAsia" w:ascii="Arial" w:hAnsi="Arial" w:cs="Arial"/>
              </w:rPr>
              <w:t>或2025年任一个月度或季度</w:t>
            </w:r>
            <w:r>
              <w:rPr>
                <w:rFonts w:ascii="Arial" w:hAnsi="Arial" w:cs="Arial"/>
              </w:rPr>
              <w:t>的财务状况报告(新成立公司提供成立至今的月或季度财务报表)或基本开户行出具的资信证明。</w:t>
            </w:r>
          </w:p>
        </w:tc>
      </w:tr>
      <w:tr w14:paraId="218ECF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691" w:hRule="exact"/>
          <w:jc w:val="center"/>
        </w:trPr>
        <w:tc>
          <w:tcPr>
            <w:tcW w:w="985" w:type="dxa"/>
            <w:tcBorders>
              <w:top w:val="single" w:color="auto" w:sz="4" w:space="0"/>
              <w:bottom w:val="single" w:color="auto" w:sz="4" w:space="0"/>
              <w:right w:val="single" w:color="auto" w:sz="4" w:space="0"/>
            </w:tcBorders>
            <w:vAlign w:val="center"/>
          </w:tcPr>
          <w:p w14:paraId="32D84BEC">
            <w:pPr>
              <w:spacing w:line="360" w:lineRule="auto"/>
              <w:jc w:val="center"/>
              <w:rPr>
                <w:rFonts w:ascii="Arial" w:hAnsi="Arial" w:cs="Arial"/>
                <w:color w:val="000000"/>
              </w:rPr>
            </w:pPr>
            <w:r>
              <w:rPr>
                <w:rFonts w:ascii="Arial" w:hAnsi="Arial" w:cs="Arial"/>
              </w:rPr>
              <w:t>3</w:t>
            </w:r>
          </w:p>
        </w:tc>
        <w:tc>
          <w:tcPr>
            <w:tcW w:w="8653" w:type="dxa"/>
            <w:tcBorders>
              <w:top w:val="single" w:color="auto" w:sz="4" w:space="0"/>
              <w:left w:val="single" w:color="auto" w:sz="4" w:space="0"/>
              <w:bottom w:val="single" w:color="auto" w:sz="4" w:space="0"/>
            </w:tcBorders>
            <w:vAlign w:val="center"/>
          </w:tcPr>
          <w:p w14:paraId="64A09B0F">
            <w:pPr>
              <w:spacing w:line="360" w:lineRule="auto"/>
              <w:rPr>
                <w:rFonts w:ascii="Arial" w:hAnsi="Arial" w:cs="Arial"/>
                <w:color w:val="000000"/>
              </w:rPr>
            </w:pPr>
            <w:r>
              <w:rPr>
                <w:rFonts w:hint="eastAsia" w:ascii="Arial" w:hAnsi="Arial" w:cs="Arial"/>
                <w:color w:val="000000"/>
              </w:rPr>
              <w:t>有依法缴纳税收和社会保障资金的良好记录</w:t>
            </w: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r>
      <w:tr w14:paraId="079A01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336" w:hRule="exact"/>
          <w:jc w:val="center"/>
        </w:trPr>
        <w:tc>
          <w:tcPr>
            <w:tcW w:w="985" w:type="dxa"/>
            <w:tcBorders>
              <w:top w:val="single" w:color="auto" w:sz="4" w:space="0"/>
              <w:bottom w:val="single" w:color="auto" w:sz="4" w:space="0"/>
              <w:right w:val="single" w:color="auto" w:sz="4" w:space="0"/>
            </w:tcBorders>
            <w:vAlign w:val="center"/>
          </w:tcPr>
          <w:p w14:paraId="2CBE930E">
            <w:pPr>
              <w:spacing w:line="360" w:lineRule="auto"/>
              <w:jc w:val="center"/>
              <w:rPr>
                <w:rFonts w:ascii="Arial" w:hAnsi="Arial" w:cs="Arial"/>
                <w:color w:val="000000"/>
              </w:rPr>
            </w:pPr>
            <w:r>
              <w:rPr>
                <w:rFonts w:ascii="Arial" w:hAnsi="Arial" w:cs="Arial"/>
              </w:rPr>
              <w:t>4</w:t>
            </w:r>
          </w:p>
        </w:tc>
        <w:tc>
          <w:tcPr>
            <w:tcW w:w="8653" w:type="dxa"/>
            <w:tcBorders>
              <w:top w:val="single" w:color="auto" w:sz="4" w:space="0"/>
              <w:left w:val="single" w:color="auto" w:sz="4" w:space="0"/>
              <w:bottom w:val="single" w:color="auto" w:sz="4" w:space="0"/>
            </w:tcBorders>
            <w:vAlign w:val="center"/>
          </w:tcPr>
          <w:p w14:paraId="6EFB87A1">
            <w:pPr>
              <w:spacing w:line="360" w:lineRule="auto"/>
              <w:rPr>
                <w:rFonts w:ascii="Arial" w:hAnsi="Arial" w:cs="Arial"/>
                <w:color w:val="000000"/>
              </w:rPr>
            </w:pPr>
            <w:r>
              <w:rPr>
                <w:rFonts w:hint="eastAsia" w:ascii="Arial" w:hAnsi="Arial" w:cs="Arial"/>
                <w:color w:val="000000"/>
              </w:rPr>
              <w:t>具有履行合同所必需的设备和专业技术</w:t>
            </w:r>
            <w:r>
              <w:rPr>
                <w:rFonts w:hint="eastAsia" w:ascii="Arial" w:hAnsi="Arial" w:cs="Arial"/>
              </w:rPr>
              <w:t>能力：</w:t>
            </w:r>
            <w:r>
              <w:rPr>
                <w:rFonts w:ascii="Arial" w:hAnsi="Arial" w:cs="Arial"/>
              </w:rPr>
              <w:t>履行合同所必需的设备和专业技术能力的证明材料或书面声明。</w:t>
            </w:r>
          </w:p>
        </w:tc>
      </w:tr>
      <w:tr w14:paraId="78D6CF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2CB3AFCB">
            <w:pPr>
              <w:spacing w:line="360" w:lineRule="auto"/>
              <w:jc w:val="center"/>
              <w:rPr>
                <w:rFonts w:ascii="Arial" w:hAnsi="Arial" w:cs="Arial"/>
                <w:color w:val="000000"/>
              </w:rPr>
            </w:pPr>
            <w:r>
              <w:rPr>
                <w:rFonts w:ascii="Arial" w:hAnsi="Arial" w:cs="Arial"/>
              </w:rPr>
              <w:t>5</w:t>
            </w:r>
          </w:p>
        </w:tc>
        <w:tc>
          <w:tcPr>
            <w:tcW w:w="8653" w:type="dxa"/>
            <w:tcBorders>
              <w:top w:val="single" w:color="auto" w:sz="4" w:space="0"/>
              <w:left w:val="single" w:color="auto" w:sz="4" w:space="0"/>
              <w:bottom w:val="single" w:color="auto" w:sz="4" w:space="0"/>
            </w:tcBorders>
            <w:vAlign w:val="center"/>
          </w:tcPr>
          <w:p w14:paraId="0427560F">
            <w:pPr>
              <w:spacing w:line="360" w:lineRule="auto"/>
              <w:rPr>
                <w:rFonts w:ascii="Arial" w:hAnsi="Arial" w:cs="Arial"/>
                <w:color w:val="000000"/>
              </w:rPr>
            </w:pPr>
            <w:r>
              <w:rPr>
                <w:rFonts w:ascii="Arial" w:hAnsi="Arial" w:cs="Arial"/>
              </w:rPr>
              <w:t>参加政府采购活动前3年内在经营活动中没有重大违法记录。</w:t>
            </w:r>
          </w:p>
        </w:tc>
      </w:tr>
      <w:tr w14:paraId="6921AC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85" w:type="dxa"/>
            <w:tcBorders>
              <w:top w:val="single" w:color="auto" w:sz="4" w:space="0"/>
              <w:bottom w:val="single" w:color="auto" w:sz="4" w:space="0"/>
              <w:right w:val="single" w:color="auto" w:sz="4" w:space="0"/>
            </w:tcBorders>
            <w:vAlign w:val="center"/>
          </w:tcPr>
          <w:p w14:paraId="65E70785">
            <w:pPr>
              <w:spacing w:line="360" w:lineRule="auto"/>
              <w:jc w:val="center"/>
              <w:rPr>
                <w:rFonts w:ascii="Arial" w:hAnsi="Arial" w:cs="Arial"/>
                <w:color w:val="000000"/>
              </w:rPr>
            </w:pPr>
            <w:r>
              <w:rPr>
                <w:rFonts w:ascii="Arial" w:hAnsi="Arial" w:cs="Arial"/>
              </w:rPr>
              <w:t>6</w:t>
            </w:r>
          </w:p>
        </w:tc>
        <w:tc>
          <w:tcPr>
            <w:tcW w:w="8653" w:type="dxa"/>
            <w:tcBorders>
              <w:top w:val="single" w:color="auto" w:sz="4" w:space="0"/>
              <w:left w:val="single" w:color="auto" w:sz="4" w:space="0"/>
              <w:bottom w:val="single" w:color="auto" w:sz="4" w:space="0"/>
            </w:tcBorders>
            <w:vAlign w:val="center"/>
          </w:tcPr>
          <w:p w14:paraId="017A8488">
            <w:pPr>
              <w:spacing w:line="360" w:lineRule="auto"/>
              <w:rPr>
                <w:rFonts w:ascii="Arial" w:hAnsi="Arial" w:cs="Arial"/>
                <w:color w:val="000000"/>
              </w:rPr>
            </w:pPr>
            <w:r>
              <w:rPr>
                <w:rFonts w:ascii="Arial" w:hAnsi="Arial" w:cs="Arial"/>
              </w:rPr>
              <w:t>信用记录</w:t>
            </w:r>
            <w:r>
              <w:rPr>
                <w:rFonts w:hint="eastAsia" w:ascii="Arial" w:hAnsi="Arial" w:cs="Arial"/>
              </w:rPr>
              <w:t>：</w:t>
            </w:r>
            <w:r>
              <w:rPr>
                <w:rFonts w:ascii="Arial" w:hAnsi="Arial" w:cs="Arial"/>
                <w:color w:val="000000"/>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rPr>
              <w:t>）</w:t>
            </w:r>
            <w:r>
              <w:rPr>
                <w:rFonts w:ascii="Arial" w:hAnsi="Arial" w:cs="Arial"/>
                <w:color w:val="000000"/>
              </w:rPr>
              <w:t>。</w:t>
            </w:r>
          </w:p>
        </w:tc>
      </w:tr>
      <w:tr w14:paraId="7D79DD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69FFD459">
            <w:pPr>
              <w:spacing w:line="360" w:lineRule="auto"/>
              <w:jc w:val="center"/>
              <w:rPr>
                <w:rFonts w:ascii="Arial" w:hAnsi="Arial" w:cs="Arial"/>
                <w:color w:val="000000"/>
              </w:rPr>
            </w:pPr>
            <w:r>
              <w:rPr>
                <w:rFonts w:hint="eastAsia" w:ascii="Arial" w:hAnsi="Arial" w:cs="Arial"/>
              </w:rPr>
              <w:t>7</w:t>
            </w:r>
          </w:p>
        </w:tc>
        <w:tc>
          <w:tcPr>
            <w:tcW w:w="8653" w:type="dxa"/>
            <w:tcBorders>
              <w:top w:val="single" w:color="auto" w:sz="4" w:space="0"/>
              <w:left w:val="single" w:color="auto" w:sz="4" w:space="0"/>
              <w:bottom w:val="single" w:color="auto" w:sz="4" w:space="0"/>
            </w:tcBorders>
            <w:vAlign w:val="center"/>
          </w:tcPr>
          <w:p w14:paraId="35D8E624">
            <w:pPr>
              <w:tabs>
                <w:tab w:val="left" w:pos="1092"/>
              </w:tabs>
              <w:wordWrap w:val="0"/>
              <w:adjustRightInd w:val="0"/>
              <w:snapToGrid w:val="0"/>
              <w:spacing w:line="360" w:lineRule="auto"/>
              <w:rPr>
                <w:rFonts w:ascii="Arial" w:hAnsi="Arial" w:cs="Arial"/>
                <w:color w:val="000000"/>
              </w:rPr>
            </w:pPr>
            <w:r>
              <w:rPr>
                <w:rFonts w:ascii="Arial" w:hAnsi="Arial" w:cs="Arial"/>
              </w:rPr>
              <w:t>本项目不接受联合体投标。</w:t>
            </w:r>
          </w:p>
        </w:tc>
      </w:tr>
      <w:tr w14:paraId="536089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12" w:space="0"/>
              <w:right w:val="single" w:color="auto" w:sz="4" w:space="0"/>
            </w:tcBorders>
            <w:vAlign w:val="center"/>
          </w:tcPr>
          <w:p w14:paraId="764180C2">
            <w:pPr>
              <w:spacing w:line="360" w:lineRule="auto"/>
              <w:jc w:val="center"/>
              <w:rPr>
                <w:rFonts w:ascii="Arial" w:hAnsi="Arial" w:cs="Arial"/>
                <w:color w:val="000000"/>
              </w:rPr>
            </w:pPr>
            <w:r>
              <w:rPr>
                <w:rFonts w:hint="eastAsia" w:ascii="Arial" w:hAnsi="Arial" w:cs="Arial"/>
              </w:rPr>
              <w:t>8</w:t>
            </w:r>
          </w:p>
        </w:tc>
        <w:tc>
          <w:tcPr>
            <w:tcW w:w="8653" w:type="dxa"/>
            <w:tcBorders>
              <w:top w:val="single" w:color="auto" w:sz="4" w:space="0"/>
              <w:left w:val="single" w:color="auto" w:sz="4" w:space="0"/>
              <w:bottom w:val="single" w:color="auto" w:sz="12" w:space="0"/>
            </w:tcBorders>
            <w:vAlign w:val="center"/>
          </w:tcPr>
          <w:p w14:paraId="3EA48694">
            <w:pPr>
              <w:tabs>
                <w:tab w:val="left" w:pos="1092"/>
              </w:tabs>
              <w:wordWrap w:val="0"/>
              <w:adjustRightInd w:val="0"/>
              <w:snapToGrid w:val="0"/>
              <w:spacing w:line="360" w:lineRule="auto"/>
              <w:rPr>
                <w:rFonts w:ascii="Arial" w:hAnsi="Arial" w:cs="Arial"/>
                <w:color w:val="000000"/>
              </w:rPr>
            </w:pPr>
            <w:r>
              <w:rPr>
                <w:rFonts w:ascii="Arial" w:hAnsi="Arial" w:cs="Arial"/>
                <w:lang w:val="zh-CN"/>
              </w:rPr>
              <w:t>投标人</w:t>
            </w:r>
            <w:r>
              <w:rPr>
                <w:rFonts w:ascii="Arial" w:hAnsi="Arial" w:cs="Arial"/>
              </w:rPr>
              <w:t>已报名并购买本项目自主招标文件。</w:t>
            </w:r>
          </w:p>
        </w:tc>
      </w:tr>
    </w:tbl>
    <w:p w14:paraId="0C737F33">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（2）合格投标人不足3家的，不得评审。未通过资格性审查的投标人，不进入符合性审查。</w:t>
      </w:r>
    </w:p>
    <w:p w14:paraId="2CAB4FE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（1）符合性审查内容如下：</w:t>
      </w:r>
    </w:p>
    <w:p w14:paraId="096F62B1">
      <w:pPr>
        <w:spacing w:line="360" w:lineRule="auto"/>
        <w:ind w:firstLine="562" w:firstLineChars="200"/>
        <w:jc w:val="center"/>
        <w:rPr>
          <w:rFonts w:ascii="Arial" w:hAnsi="Arial" w:cs="Arial"/>
          <w:color w:val="000000"/>
          <w:sz w:val="28"/>
          <w:szCs w:val="28"/>
        </w:rPr>
      </w:pPr>
      <w:r>
        <w:rPr>
          <w:rFonts w:hint="eastAsia" w:ascii="Arial" w:hAnsi="Arial" w:cs="Arial"/>
          <w:b/>
          <w:bCs/>
          <w:color w:val="000000"/>
          <w:sz w:val="28"/>
          <w:szCs w:val="28"/>
        </w:rPr>
        <w:t>符合性审查表</w:t>
      </w:r>
    </w:p>
    <w:tbl>
      <w:tblPr>
        <w:tblStyle w:val="47"/>
        <w:tblW w:w="963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35"/>
        <w:gridCol w:w="4055"/>
        <w:gridCol w:w="4649"/>
      </w:tblGrid>
      <w:tr w14:paraId="7FAAAC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vAlign w:val="center"/>
          </w:tcPr>
          <w:p w14:paraId="0A26C72E">
            <w:pPr>
              <w:spacing w:line="360" w:lineRule="auto"/>
              <w:jc w:val="center"/>
              <w:rPr>
                <w:rFonts w:ascii="Arial" w:hAnsi="Arial" w:cs="Arial"/>
                <w:b/>
                <w:bCs/>
                <w:color w:val="000000"/>
                <w:sz w:val="28"/>
                <w:szCs w:val="28"/>
              </w:rPr>
            </w:pPr>
            <w:r>
              <w:rPr>
                <w:rFonts w:hint="eastAsia" w:ascii="Arial" w:hAnsi="Arial" w:cs="Arial"/>
                <w:b/>
                <w:bCs/>
                <w:color w:val="000000"/>
                <w:sz w:val="28"/>
                <w:szCs w:val="28"/>
              </w:rPr>
              <w:t>序号</w:t>
            </w:r>
          </w:p>
        </w:tc>
        <w:tc>
          <w:tcPr>
            <w:tcW w:w="4055" w:type="dxa"/>
            <w:tcBorders>
              <w:left w:val="single" w:color="auto" w:sz="4" w:space="0"/>
              <w:bottom w:val="single" w:color="auto" w:sz="4" w:space="0"/>
              <w:right w:val="single" w:color="auto" w:sz="4" w:space="0"/>
            </w:tcBorders>
            <w:shd w:val="clear" w:color="auto" w:fill="D7D7D7"/>
            <w:vAlign w:val="center"/>
          </w:tcPr>
          <w:p w14:paraId="32A19786">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评审点要求概况</w:t>
            </w:r>
          </w:p>
        </w:tc>
        <w:tc>
          <w:tcPr>
            <w:tcW w:w="4649" w:type="dxa"/>
            <w:tcBorders>
              <w:left w:val="single" w:color="auto" w:sz="4" w:space="0"/>
              <w:bottom w:val="single" w:color="auto" w:sz="4" w:space="0"/>
            </w:tcBorders>
            <w:shd w:val="clear" w:color="auto" w:fill="D7D7D7"/>
            <w:vAlign w:val="center"/>
          </w:tcPr>
          <w:p w14:paraId="085EBDC8">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评审点具体描述</w:t>
            </w:r>
          </w:p>
        </w:tc>
      </w:tr>
      <w:tr w14:paraId="1B8621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81" w:hRule="atLeast"/>
          <w:jc w:val="center"/>
        </w:trPr>
        <w:tc>
          <w:tcPr>
            <w:tcW w:w="935" w:type="dxa"/>
            <w:tcBorders>
              <w:top w:val="single" w:color="auto" w:sz="4" w:space="0"/>
              <w:bottom w:val="single" w:color="auto" w:sz="4" w:space="0"/>
              <w:right w:val="single" w:color="auto" w:sz="4" w:space="0"/>
            </w:tcBorders>
            <w:vAlign w:val="center"/>
          </w:tcPr>
          <w:p w14:paraId="6038F507">
            <w:pPr>
              <w:spacing w:line="360" w:lineRule="auto"/>
              <w:jc w:val="center"/>
              <w:rPr>
                <w:rFonts w:ascii="Arial" w:hAnsi="Arial" w:cs="Arial"/>
                <w:color w:val="000000"/>
              </w:rPr>
            </w:pPr>
            <w:r>
              <w:rPr>
                <w:rFonts w:hint="eastAsia" w:ascii="Arial" w:hAnsi="Arial" w:cs="Arial"/>
                <w:color w:val="000000"/>
              </w:rPr>
              <w:t>1</w:t>
            </w:r>
          </w:p>
        </w:tc>
        <w:tc>
          <w:tcPr>
            <w:tcW w:w="4055" w:type="dxa"/>
            <w:tcBorders>
              <w:top w:val="single" w:color="auto" w:sz="4" w:space="0"/>
              <w:left w:val="single" w:color="auto" w:sz="4" w:space="0"/>
              <w:bottom w:val="single" w:color="auto" w:sz="4" w:space="0"/>
              <w:right w:val="single" w:color="auto" w:sz="4" w:space="0"/>
            </w:tcBorders>
            <w:vAlign w:val="center"/>
          </w:tcPr>
          <w:p w14:paraId="2FEDE6E4">
            <w:pPr>
              <w:spacing w:line="360" w:lineRule="auto"/>
              <w:jc w:val="left"/>
              <w:rPr>
                <w:rFonts w:ascii="Arial" w:hAnsi="Arial" w:cs="Arial"/>
                <w:color w:val="000000"/>
              </w:rPr>
            </w:pPr>
            <w:r>
              <w:t>投标函</w:t>
            </w:r>
          </w:p>
        </w:tc>
        <w:tc>
          <w:tcPr>
            <w:tcW w:w="4649" w:type="dxa"/>
            <w:tcBorders>
              <w:top w:val="single" w:color="auto" w:sz="4" w:space="0"/>
              <w:left w:val="single" w:color="auto" w:sz="4" w:space="0"/>
              <w:bottom w:val="single" w:color="auto" w:sz="4" w:space="0"/>
            </w:tcBorders>
            <w:vAlign w:val="center"/>
          </w:tcPr>
          <w:p w14:paraId="2B6A0E5B">
            <w:pPr>
              <w:spacing w:line="360" w:lineRule="auto"/>
              <w:jc w:val="left"/>
              <w:rPr>
                <w:rFonts w:ascii="Arial" w:hAnsi="Arial" w:cs="Arial"/>
                <w:color w:val="000000"/>
              </w:rPr>
            </w:pPr>
            <w:r>
              <w:t>已按规定格式编制及盖章、签署，投标有效期满足招标文件要求</w:t>
            </w:r>
          </w:p>
        </w:tc>
      </w:tr>
      <w:tr w14:paraId="30681E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4" w:hRule="atLeast"/>
          <w:jc w:val="center"/>
        </w:trPr>
        <w:tc>
          <w:tcPr>
            <w:tcW w:w="935" w:type="dxa"/>
            <w:tcBorders>
              <w:top w:val="single" w:color="auto" w:sz="4" w:space="0"/>
              <w:bottom w:val="single" w:color="auto" w:sz="4" w:space="0"/>
              <w:right w:val="single" w:color="auto" w:sz="4" w:space="0"/>
            </w:tcBorders>
            <w:vAlign w:val="center"/>
          </w:tcPr>
          <w:p w14:paraId="33BD0843">
            <w:pPr>
              <w:spacing w:line="360" w:lineRule="auto"/>
              <w:jc w:val="center"/>
              <w:rPr>
                <w:rFonts w:ascii="Arial" w:hAnsi="Arial" w:cs="Arial"/>
                <w:color w:val="000000"/>
              </w:rPr>
            </w:pPr>
            <w:r>
              <w:rPr>
                <w:rFonts w:hint="eastAsia" w:ascii="Arial" w:hAnsi="Arial" w:cs="Arial"/>
                <w:color w:val="000000"/>
              </w:rPr>
              <w:t>2</w:t>
            </w:r>
          </w:p>
        </w:tc>
        <w:tc>
          <w:tcPr>
            <w:tcW w:w="4055" w:type="dxa"/>
            <w:tcBorders>
              <w:top w:val="single" w:color="auto" w:sz="4" w:space="0"/>
              <w:left w:val="single" w:color="auto" w:sz="4" w:space="0"/>
              <w:bottom w:val="single" w:color="auto" w:sz="4" w:space="0"/>
              <w:right w:val="single" w:color="auto" w:sz="4" w:space="0"/>
            </w:tcBorders>
            <w:vAlign w:val="center"/>
          </w:tcPr>
          <w:p w14:paraId="1BF949D4">
            <w:pPr>
              <w:spacing w:line="360" w:lineRule="auto"/>
              <w:jc w:val="left"/>
              <w:rPr>
                <w:rFonts w:ascii="Arial" w:hAnsi="Arial" w:cs="Arial"/>
                <w:color w:val="000000"/>
              </w:rPr>
            </w:pPr>
            <w:r>
              <w:t>法定代表人证明书及授权委托书（如适用）</w:t>
            </w:r>
          </w:p>
        </w:tc>
        <w:tc>
          <w:tcPr>
            <w:tcW w:w="4649" w:type="dxa"/>
            <w:tcBorders>
              <w:top w:val="single" w:color="auto" w:sz="4" w:space="0"/>
              <w:left w:val="single" w:color="auto" w:sz="4" w:space="0"/>
              <w:bottom w:val="single" w:color="auto" w:sz="4" w:space="0"/>
            </w:tcBorders>
            <w:vAlign w:val="center"/>
          </w:tcPr>
          <w:p w14:paraId="77DCFBA5">
            <w:pPr>
              <w:spacing w:line="360" w:lineRule="auto"/>
              <w:jc w:val="left"/>
              <w:rPr>
                <w:rFonts w:ascii="Arial" w:hAnsi="Arial" w:cs="Arial"/>
                <w:color w:val="000000"/>
              </w:rPr>
            </w:pPr>
            <w:r>
              <w:t>已经盖章、签署，有效期涵盖投标有效期</w:t>
            </w:r>
          </w:p>
        </w:tc>
      </w:tr>
      <w:tr w14:paraId="20E168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51" w:hRule="atLeast"/>
          <w:jc w:val="center"/>
        </w:trPr>
        <w:tc>
          <w:tcPr>
            <w:tcW w:w="935" w:type="dxa"/>
            <w:tcBorders>
              <w:top w:val="single" w:color="auto" w:sz="4" w:space="0"/>
              <w:bottom w:val="single" w:color="auto" w:sz="4" w:space="0"/>
              <w:right w:val="single" w:color="auto" w:sz="4" w:space="0"/>
            </w:tcBorders>
            <w:vAlign w:val="center"/>
          </w:tcPr>
          <w:p w14:paraId="0ECC8B87">
            <w:pPr>
              <w:spacing w:line="360" w:lineRule="auto"/>
              <w:jc w:val="center"/>
              <w:rPr>
                <w:rFonts w:ascii="Arial" w:hAnsi="Arial" w:cs="Arial"/>
                <w:color w:val="000000"/>
              </w:rPr>
            </w:pPr>
            <w:r>
              <w:rPr>
                <w:rFonts w:hint="eastAsia" w:ascii="Arial" w:hAnsi="Arial" w:cs="Arial"/>
                <w:color w:val="000000"/>
              </w:rPr>
              <w:t>3</w:t>
            </w:r>
          </w:p>
        </w:tc>
        <w:tc>
          <w:tcPr>
            <w:tcW w:w="4055" w:type="dxa"/>
            <w:tcBorders>
              <w:top w:val="single" w:color="auto" w:sz="4" w:space="0"/>
              <w:left w:val="single" w:color="auto" w:sz="4" w:space="0"/>
              <w:bottom w:val="single" w:color="auto" w:sz="4" w:space="0"/>
              <w:right w:val="single" w:color="auto" w:sz="4" w:space="0"/>
            </w:tcBorders>
            <w:vAlign w:val="center"/>
          </w:tcPr>
          <w:p w14:paraId="5F05A2CB">
            <w:pPr>
              <w:spacing w:line="360" w:lineRule="auto"/>
              <w:jc w:val="left"/>
              <w:rPr>
                <w:rFonts w:ascii="Arial" w:hAnsi="Arial" w:cs="Arial"/>
                <w:color w:val="000000"/>
              </w:rPr>
            </w:pPr>
            <w:r>
              <w:t>投标文件内容、签字、盖章</w:t>
            </w:r>
          </w:p>
        </w:tc>
        <w:tc>
          <w:tcPr>
            <w:tcW w:w="4649" w:type="dxa"/>
            <w:tcBorders>
              <w:top w:val="single" w:color="auto" w:sz="4" w:space="0"/>
              <w:left w:val="single" w:color="auto" w:sz="4" w:space="0"/>
              <w:bottom w:val="single" w:color="auto" w:sz="4" w:space="0"/>
            </w:tcBorders>
            <w:vAlign w:val="center"/>
          </w:tcPr>
          <w:p w14:paraId="407B18CC">
            <w:pPr>
              <w:spacing w:line="360" w:lineRule="auto"/>
              <w:jc w:val="left"/>
              <w:rPr>
                <w:rFonts w:ascii="Arial" w:hAnsi="Arial" w:cs="Arial"/>
                <w:color w:val="000000"/>
              </w:rPr>
            </w:pPr>
            <w:r>
              <w:t>投标文件内容完整，无重大错漏，并已按招标文件要求签字、盖章</w:t>
            </w:r>
          </w:p>
        </w:tc>
      </w:tr>
      <w:tr w14:paraId="6FCD70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48" w:hRule="atLeast"/>
          <w:jc w:val="center"/>
        </w:trPr>
        <w:tc>
          <w:tcPr>
            <w:tcW w:w="935" w:type="dxa"/>
            <w:tcBorders>
              <w:top w:val="single" w:color="auto" w:sz="4" w:space="0"/>
              <w:bottom w:val="single" w:color="auto" w:sz="4" w:space="0"/>
              <w:right w:val="single" w:color="auto" w:sz="4" w:space="0"/>
            </w:tcBorders>
            <w:vAlign w:val="center"/>
          </w:tcPr>
          <w:p w14:paraId="5B8AA3B1">
            <w:pPr>
              <w:spacing w:line="360" w:lineRule="auto"/>
              <w:jc w:val="center"/>
              <w:rPr>
                <w:rFonts w:ascii="Arial" w:hAnsi="Arial" w:cs="Arial"/>
                <w:color w:val="000000"/>
              </w:rPr>
            </w:pPr>
            <w:r>
              <w:rPr>
                <w:rFonts w:hint="eastAsia" w:ascii="Arial" w:hAnsi="Arial" w:cs="Arial"/>
                <w:color w:val="000000"/>
              </w:rPr>
              <w:t>4</w:t>
            </w:r>
          </w:p>
        </w:tc>
        <w:tc>
          <w:tcPr>
            <w:tcW w:w="4055" w:type="dxa"/>
            <w:tcBorders>
              <w:top w:val="single" w:color="auto" w:sz="4" w:space="0"/>
              <w:left w:val="single" w:color="auto" w:sz="4" w:space="0"/>
              <w:bottom w:val="single" w:color="auto" w:sz="4" w:space="0"/>
              <w:right w:val="single" w:color="auto" w:sz="4" w:space="0"/>
            </w:tcBorders>
            <w:vAlign w:val="center"/>
          </w:tcPr>
          <w:p w14:paraId="504E1EE0">
            <w:pPr>
              <w:spacing w:line="360" w:lineRule="auto"/>
              <w:jc w:val="left"/>
              <w:rPr>
                <w:rFonts w:ascii="Arial" w:hAnsi="Arial" w:cs="Arial"/>
                <w:color w:val="000000"/>
              </w:rPr>
            </w:pPr>
            <w:r>
              <w:t>“</w:t>
            </w:r>
            <w:bookmarkStart w:id="52" w:name="OLE_LINK11"/>
            <w:r>
              <w:t>★</w:t>
            </w:r>
            <w:bookmarkEnd w:id="52"/>
            <w:r>
              <w:t>”号条款</w:t>
            </w:r>
          </w:p>
        </w:tc>
        <w:tc>
          <w:tcPr>
            <w:tcW w:w="4649" w:type="dxa"/>
            <w:tcBorders>
              <w:top w:val="single" w:color="auto" w:sz="4" w:space="0"/>
              <w:left w:val="single" w:color="auto" w:sz="4" w:space="0"/>
              <w:bottom w:val="single" w:color="auto" w:sz="4" w:space="0"/>
            </w:tcBorders>
            <w:vAlign w:val="center"/>
          </w:tcPr>
          <w:p w14:paraId="2105EB8D">
            <w:pPr>
              <w:spacing w:line="360" w:lineRule="auto"/>
              <w:jc w:val="left"/>
              <w:rPr>
                <w:rFonts w:ascii="Arial" w:hAnsi="Arial" w:cs="Arial"/>
                <w:color w:val="000000"/>
              </w:rPr>
            </w:pPr>
            <w:r>
              <w:t>“★”号条款满足招标文件要求</w:t>
            </w:r>
          </w:p>
        </w:tc>
      </w:tr>
      <w:tr w14:paraId="1E3579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97" w:hRule="atLeast"/>
          <w:jc w:val="center"/>
        </w:trPr>
        <w:tc>
          <w:tcPr>
            <w:tcW w:w="935" w:type="dxa"/>
            <w:tcBorders>
              <w:top w:val="single" w:color="auto" w:sz="4" w:space="0"/>
              <w:bottom w:val="single" w:color="auto" w:sz="4" w:space="0"/>
              <w:right w:val="single" w:color="auto" w:sz="4" w:space="0"/>
            </w:tcBorders>
            <w:vAlign w:val="center"/>
          </w:tcPr>
          <w:p w14:paraId="7F1AA1F1">
            <w:pPr>
              <w:spacing w:line="360" w:lineRule="auto"/>
              <w:jc w:val="center"/>
              <w:rPr>
                <w:rFonts w:ascii="Arial" w:hAnsi="Arial" w:cs="Arial"/>
                <w:color w:val="000000"/>
              </w:rPr>
            </w:pPr>
            <w:r>
              <w:rPr>
                <w:rFonts w:hint="eastAsia" w:ascii="Arial" w:hAnsi="Arial" w:cs="Arial"/>
                <w:color w:val="000000"/>
              </w:rPr>
              <w:t>5</w:t>
            </w:r>
          </w:p>
        </w:tc>
        <w:tc>
          <w:tcPr>
            <w:tcW w:w="4055" w:type="dxa"/>
            <w:tcBorders>
              <w:top w:val="single" w:color="auto" w:sz="4" w:space="0"/>
              <w:left w:val="single" w:color="auto" w:sz="4" w:space="0"/>
              <w:bottom w:val="single" w:color="auto" w:sz="4" w:space="0"/>
              <w:right w:val="single" w:color="auto" w:sz="4" w:space="0"/>
            </w:tcBorders>
            <w:vAlign w:val="center"/>
          </w:tcPr>
          <w:p w14:paraId="199DE3DF">
            <w:pPr>
              <w:spacing w:line="360" w:lineRule="auto"/>
              <w:jc w:val="left"/>
              <w:rPr>
                <w:rFonts w:ascii="Arial" w:hAnsi="Arial" w:cs="Arial"/>
                <w:color w:val="000000"/>
              </w:rPr>
            </w:pPr>
            <w:r>
              <w:t>报价修正</w:t>
            </w:r>
          </w:p>
        </w:tc>
        <w:tc>
          <w:tcPr>
            <w:tcW w:w="4649" w:type="dxa"/>
            <w:tcBorders>
              <w:top w:val="single" w:color="auto" w:sz="4" w:space="0"/>
              <w:left w:val="single" w:color="auto" w:sz="4" w:space="0"/>
              <w:bottom w:val="single" w:color="auto" w:sz="4" w:space="0"/>
            </w:tcBorders>
            <w:vAlign w:val="center"/>
          </w:tcPr>
          <w:p w14:paraId="29163D73">
            <w:pPr>
              <w:spacing w:line="360" w:lineRule="auto"/>
              <w:jc w:val="left"/>
              <w:rPr>
                <w:rFonts w:ascii="Arial" w:hAnsi="Arial" w:cs="Arial"/>
                <w:color w:val="000000"/>
              </w:rPr>
            </w:pPr>
            <w:r>
              <w:t>如出现投标报价错误的处理原则修正后的报价</w:t>
            </w:r>
            <w:r>
              <w:rPr>
                <w:rFonts w:hint="eastAsia"/>
              </w:rPr>
              <w:t>，</w:t>
            </w:r>
            <w:r>
              <w:t>投标人按规定书面确认</w:t>
            </w:r>
          </w:p>
        </w:tc>
      </w:tr>
      <w:tr w14:paraId="55DBDD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420" w:hRule="atLeast"/>
          <w:jc w:val="center"/>
        </w:trPr>
        <w:tc>
          <w:tcPr>
            <w:tcW w:w="935" w:type="dxa"/>
            <w:tcBorders>
              <w:top w:val="single" w:color="auto" w:sz="4" w:space="0"/>
              <w:bottom w:val="single" w:color="auto" w:sz="4" w:space="0"/>
              <w:right w:val="single" w:color="auto" w:sz="4" w:space="0"/>
            </w:tcBorders>
            <w:vAlign w:val="center"/>
          </w:tcPr>
          <w:p w14:paraId="310F7B44">
            <w:pPr>
              <w:spacing w:line="360" w:lineRule="auto"/>
              <w:jc w:val="center"/>
              <w:rPr>
                <w:rFonts w:ascii="Arial" w:hAnsi="Arial" w:cs="Arial"/>
                <w:color w:val="000000"/>
              </w:rPr>
            </w:pPr>
            <w:r>
              <w:rPr>
                <w:rFonts w:hint="eastAsia" w:ascii="Arial" w:hAnsi="Arial" w:cs="Arial"/>
                <w:color w:val="000000"/>
              </w:rPr>
              <w:t>6</w:t>
            </w:r>
          </w:p>
        </w:tc>
        <w:tc>
          <w:tcPr>
            <w:tcW w:w="4055" w:type="dxa"/>
            <w:tcBorders>
              <w:top w:val="single" w:color="auto" w:sz="4" w:space="0"/>
              <w:left w:val="single" w:color="auto" w:sz="4" w:space="0"/>
              <w:bottom w:val="single" w:color="auto" w:sz="4" w:space="0"/>
              <w:right w:val="single" w:color="auto" w:sz="4" w:space="0"/>
            </w:tcBorders>
            <w:vAlign w:val="center"/>
          </w:tcPr>
          <w:p w14:paraId="5EEDFABA">
            <w:pPr>
              <w:spacing w:line="360" w:lineRule="auto"/>
              <w:jc w:val="left"/>
              <w:rPr>
                <w:rFonts w:ascii="Arial" w:hAnsi="Arial" w:cs="Arial"/>
                <w:color w:val="000000"/>
              </w:rPr>
            </w:pPr>
            <w:r>
              <w:t>投标方案</w:t>
            </w:r>
          </w:p>
        </w:tc>
        <w:tc>
          <w:tcPr>
            <w:tcW w:w="4649" w:type="dxa"/>
            <w:tcBorders>
              <w:top w:val="single" w:color="auto" w:sz="4" w:space="0"/>
              <w:left w:val="single" w:color="auto" w:sz="4" w:space="0"/>
              <w:bottom w:val="single" w:color="auto" w:sz="4" w:space="0"/>
            </w:tcBorders>
            <w:vAlign w:val="center"/>
          </w:tcPr>
          <w:p w14:paraId="29690A40">
            <w:pPr>
              <w:spacing w:line="360" w:lineRule="auto"/>
              <w:jc w:val="left"/>
              <w:rPr>
                <w:rFonts w:ascii="Arial" w:hAnsi="Arial" w:cs="Arial"/>
                <w:color w:val="000000"/>
              </w:rPr>
            </w:pPr>
            <w:r>
              <w:t>投标人提供的投标方案及报价方案固定</w:t>
            </w:r>
          </w:p>
        </w:tc>
      </w:tr>
      <w:tr w14:paraId="6D5C81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220" w:hRule="atLeast"/>
          <w:jc w:val="center"/>
        </w:trPr>
        <w:tc>
          <w:tcPr>
            <w:tcW w:w="935" w:type="dxa"/>
            <w:tcBorders>
              <w:top w:val="single" w:color="auto" w:sz="4" w:space="0"/>
              <w:bottom w:val="single" w:color="auto" w:sz="4" w:space="0"/>
              <w:right w:val="single" w:color="auto" w:sz="4" w:space="0"/>
            </w:tcBorders>
            <w:vAlign w:val="center"/>
          </w:tcPr>
          <w:p w14:paraId="1A04E911">
            <w:pPr>
              <w:spacing w:line="360" w:lineRule="auto"/>
              <w:jc w:val="center"/>
              <w:rPr>
                <w:rFonts w:ascii="Arial" w:hAnsi="Arial" w:cs="Arial"/>
                <w:color w:val="000000"/>
              </w:rPr>
            </w:pPr>
            <w:r>
              <w:rPr>
                <w:rFonts w:hint="eastAsia" w:ascii="Arial" w:hAnsi="Arial" w:cs="Arial"/>
                <w:color w:val="000000"/>
              </w:rPr>
              <w:t>7</w:t>
            </w:r>
          </w:p>
        </w:tc>
        <w:tc>
          <w:tcPr>
            <w:tcW w:w="4055" w:type="dxa"/>
            <w:tcBorders>
              <w:top w:val="single" w:color="auto" w:sz="4" w:space="0"/>
              <w:left w:val="single" w:color="auto" w:sz="4" w:space="0"/>
              <w:bottom w:val="single" w:color="auto" w:sz="4" w:space="0"/>
              <w:right w:val="single" w:color="auto" w:sz="4" w:space="0"/>
            </w:tcBorders>
            <w:vAlign w:val="center"/>
          </w:tcPr>
          <w:p w14:paraId="5B56CE2D">
            <w:pPr>
              <w:spacing w:line="360" w:lineRule="auto"/>
              <w:jc w:val="left"/>
              <w:rPr>
                <w:rFonts w:ascii="Arial" w:hAnsi="Arial" w:cs="Arial"/>
                <w:color w:val="000000"/>
              </w:rPr>
            </w:pPr>
            <w:r>
              <w:t>投标报价</w:t>
            </w:r>
          </w:p>
        </w:tc>
        <w:tc>
          <w:tcPr>
            <w:tcW w:w="4649" w:type="dxa"/>
            <w:tcBorders>
              <w:top w:val="single" w:color="auto" w:sz="4" w:space="0"/>
              <w:left w:val="single" w:color="auto" w:sz="4" w:space="0"/>
              <w:bottom w:val="single" w:color="auto" w:sz="4" w:space="0"/>
            </w:tcBorders>
            <w:vAlign w:val="center"/>
          </w:tcPr>
          <w:p w14:paraId="687A256C">
            <w:pPr>
              <w:spacing w:line="360" w:lineRule="auto"/>
              <w:jc w:val="left"/>
              <w:rPr>
                <w:rFonts w:ascii="Arial" w:hAnsi="Arial" w:cs="Arial"/>
                <w:color w:val="000000"/>
              </w:rPr>
            </w:pPr>
            <w:r>
              <w:t>投标报价（含单项报价，如有要求）未超过</w:t>
            </w:r>
            <w:r>
              <w:rPr>
                <w:rFonts w:hint="eastAsia"/>
              </w:rPr>
              <w:t>自主</w:t>
            </w:r>
            <w:r>
              <w:t>招标文件中规定相应的预算金额或者最高限价</w:t>
            </w:r>
          </w:p>
        </w:tc>
      </w:tr>
      <w:tr w14:paraId="081F9B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4" w:space="0"/>
              <w:right w:val="single" w:color="auto" w:sz="4" w:space="0"/>
            </w:tcBorders>
            <w:vAlign w:val="center"/>
          </w:tcPr>
          <w:p w14:paraId="3209D6F8">
            <w:pPr>
              <w:spacing w:line="360" w:lineRule="auto"/>
              <w:jc w:val="center"/>
              <w:rPr>
                <w:rFonts w:ascii="Arial" w:hAnsi="Arial" w:cs="Arial"/>
                <w:color w:val="000000"/>
              </w:rPr>
            </w:pPr>
            <w:r>
              <w:rPr>
                <w:rFonts w:hint="eastAsia" w:ascii="Arial" w:hAnsi="Arial" w:cs="Arial"/>
                <w:color w:val="000000"/>
              </w:rPr>
              <w:t>8</w:t>
            </w:r>
          </w:p>
        </w:tc>
        <w:tc>
          <w:tcPr>
            <w:tcW w:w="4055" w:type="dxa"/>
            <w:tcBorders>
              <w:top w:val="single" w:color="auto" w:sz="4" w:space="0"/>
              <w:left w:val="single" w:color="auto" w:sz="4" w:space="0"/>
              <w:bottom w:val="single" w:color="auto" w:sz="4" w:space="0"/>
              <w:right w:val="single" w:color="auto" w:sz="4" w:space="0"/>
            </w:tcBorders>
            <w:vAlign w:val="center"/>
          </w:tcPr>
          <w:p w14:paraId="0455C678">
            <w:pPr>
              <w:spacing w:line="360" w:lineRule="auto"/>
              <w:jc w:val="left"/>
              <w:rPr>
                <w:rFonts w:ascii="Arial" w:hAnsi="Arial" w:cs="Arial"/>
                <w:color w:val="000000"/>
              </w:rPr>
            </w:pPr>
            <w:r>
              <w:t>附加条件</w:t>
            </w:r>
          </w:p>
        </w:tc>
        <w:tc>
          <w:tcPr>
            <w:tcW w:w="4649" w:type="dxa"/>
            <w:tcBorders>
              <w:top w:val="single" w:color="auto" w:sz="4" w:space="0"/>
              <w:left w:val="single" w:color="auto" w:sz="4" w:space="0"/>
              <w:bottom w:val="single" w:color="auto" w:sz="4" w:space="0"/>
            </w:tcBorders>
            <w:vAlign w:val="center"/>
          </w:tcPr>
          <w:p w14:paraId="15427DDF">
            <w:pPr>
              <w:spacing w:line="360" w:lineRule="auto"/>
              <w:jc w:val="left"/>
              <w:rPr>
                <w:rFonts w:ascii="Arial" w:hAnsi="Arial" w:cs="Arial"/>
                <w:color w:val="000000"/>
              </w:rPr>
            </w:pPr>
            <w:r>
              <w:t>投标文件未含有</w:t>
            </w:r>
            <w:r>
              <w:rPr>
                <w:rFonts w:hint="eastAsia"/>
              </w:rPr>
              <w:t>招标人</w:t>
            </w:r>
            <w:r>
              <w:t>不能接受的附加条件</w:t>
            </w:r>
          </w:p>
        </w:tc>
      </w:tr>
      <w:tr w14:paraId="607AC4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4" w:space="0"/>
              <w:right w:val="single" w:color="auto" w:sz="4" w:space="0"/>
            </w:tcBorders>
            <w:vAlign w:val="center"/>
          </w:tcPr>
          <w:p w14:paraId="4D8E154E">
            <w:pPr>
              <w:spacing w:line="360" w:lineRule="auto"/>
              <w:jc w:val="center"/>
              <w:rPr>
                <w:rFonts w:ascii="Arial" w:hAnsi="Arial" w:cs="Arial"/>
                <w:color w:val="000000"/>
              </w:rPr>
            </w:pPr>
            <w:r>
              <w:rPr>
                <w:rFonts w:hint="eastAsia" w:ascii="Arial" w:hAnsi="Arial" w:cs="Arial"/>
                <w:color w:val="000000"/>
              </w:rPr>
              <w:t>9</w:t>
            </w:r>
          </w:p>
        </w:tc>
        <w:tc>
          <w:tcPr>
            <w:tcW w:w="4055" w:type="dxa"/>
            <w:tcBorders>
              <w:top w:val="single" w:color="auto" w:sz="4" w:space="0"/>
              <w:left w:val="single" w:color="auto" w:sz="4" w:space="0"/>
              <w:bottom w:val="single" w:color="auto" w:sz="4" w:space="0"/>
              <w:right w:val="single" w:color="auto" w:sz="4" w:space="0"/>
            </w:tcBorders>
            <w:vAlign w:val="center"/>
          </w:tcPr>
          <w:p w14:paraId="7A31A769">
            <w:pPr>
              <w:spacing w:line="360" w:lineRule="auto"/>
              <w:jc w:val="left"/>
              <w:rPr>
                <w:rFonts w:ascii="Arial" w:hAnsi="Arial" w:cs="Arial"/>
                <w:color w:val="000000"/>
              </w:rPr>
            </w:pPr>
            <w:r>
              <w:t>串通投标</w:t>
            </w:r>
          </w:p>
        </w:tc>
        <w:tc>
          <w:tcPr>
            <w:tcW w:w="4649" w:type="dxa"/>
            <w:tcBorders>
              <w:top w:val="single" w:color="auto" w:sz="4" w:space="0"/>
              <w:left w:val="single" w:color="auto" w:sz="4" w:space="0"/>
              <w:bottom w:val="single" w:color="auto" w:sz="4" w:space="0"/>
            </w:tcBorders>
            <w:vAlign w:val="center"/>
          </w:tcPr>
          <w:p w14:paraId="085F7666">
            <w:pPr>
              <w:spacing w:line="360" w:lineRule="auto"/>
              <w:jc w:val="left"/>
              <w:rPr>
                <w:rFonts w:ascii="Arial" w:hAnsi="Arial" w:cs="Arial"/>
                <w:color w:val="000000"/>
              </w:rPr>
            </w:pPr>
            <w:r>
              <w:t>未出现</w:t>
            </w:r>
            <w:r>
              <w:rPr>
                <w:rFonts w:hint="eastAsia"/>
              </w:rPr>
              <w:t>自主</w:t>
            </w:r>
            <w:r>
              <w:t>招标文件所列的视为串通投标的情形</w:t>
            </w:r>
          </w:p>
        </w:tc>
      </w:tr>
      <w:tr w14:paraId="1F0373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12" w:space="0"/>
              <w:right w:val="single" w:color="auto" w:sz="4" w:space="0"/>
            </w:tcBorders>
            <w:vAlign w:val="center"/>
          </w:tcPr>
          <w:p w14:paraId="7BBD2D60">
            <w:pPr>
              <w:spacing w:line="360" w:lineRule="auto"/>
              <w:jc w:val="center"/>
              <w:rPr>
                <w:rFonts w:ascii="Arial" w:hAnsi="Arial" w:cs="Arial"/>
                <w:color w:val="000000"/>
              </w:rPr>
            </w:pPr>
            <w:r>
              <w:rPr>
                <w:rFonts w:hint="eastAsia" w:ascii="Arial" w:hAnsi="Arial" w:cs="Arial"/>
                <w:color w:val="000000"/>
              </w:rPr>
              <w:t>10</w:t>
            </w:r>
          </w:p>
        </w:tc>
        <w:tc>
          <w:tcPr>
            <w:tcW w:w="4055" w:type="dxa"/>
            <w:tcBorders>
              <w:top w:val="single" w:color="auto" w:sz="4" w:space="0"/>
              <w:left w:val="single" w:color="auto" w:sz="4" w:space="0"/>
              <w:bottom w:val="single" w:color="auto" w:sz="12" w:space="0"/>
              <w:right w:val="single" w:color="auto" w:sz="4" w:space="0"/>
            </w:tcBorders>
            <w:vAlign w:val="center"/>
          </w:tcPr>
          <w:p w14:paraId="2C865308">
            <w:pPr>
              <w:spacing w:line="360" w:lineRule="auto"/>
              <w:jc w:val="left"/>
              <w:rPr>
                <w:rFonts w:ascii="Arial" w:hAnsi="Arial" w:cs="Arial"/>
                <w:color w:val="000000"/>
              </w:rPr>
            </w:pPr>
            <w:r>
              <w:t>无效情形</w:t>
            </w:r>
          </w:p>
        </w:tc>
        <w:tc>
          <w:tcPr>
            <w:tcW w:w="4649" w:type="dxa"/>
            <w:tcBorders>
              <w:top w:val="single" w:color="auto" w:sz="4" w:space="0"/>
              <w:left w:val="single" w:color="auto" w:sz="4" w:space="0"/>
              <w:bottom w:val="single" w:color="auto" w:sz="12" w:space="0"/>
            </w:tcBorders>
            <w:vAlign w:val="center"/>
          </w:tcPr>
          <w:p w14:paraId="2AA0875B">
            <w:pPr>
              <w:spacing w:line="360" w:lineRule="auto"/>
              <w:jc w:val="left"/>
              <w:rPr>
                <w:rFonts w:ascii="Arial" w:hAnsi="Arial" w:cs="Arial"/>
                <w:color w:val="000000"/>
              </w:rPr>
            </w:pPr>
            <w:r>
              <w:t>投标文件中未有法律、法规和</w:t>
            </w:r>
            <w:r>
              <w:rPr>
                <w:rFonts w:hint="eastAsia"/>
              </w:rPr>
              <w:t>自主</w:t>
            </w:r>
            <w:r>
              <w:t>招标文件规定的其他无效情形</w:t>
            </w:r>
          </w:p>
        </w:tc>
      </w:tr>
    </w:tbl>
    <w:p w14:paraId="14A6FF16">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（2）符合性审查合格的投标进入后续评审，不合格的为无效投标，不进入后续评审。符合性审查合格的投标人不足三家，本次项目按废（流）标处理。</w:t>
      </w:r>
    </w:p>
    <w:p w14:paraId="2D6A75D3">
      <w:pPr>
        <w:spacing w:line="360" w:lineRule="auto"/>
        <w:ind w:firstLine="560" w:firstLineChars="200"/>
        <w:rPr>
          <w:rFonts w:ascii="Arial" w:hAnsi="Arial" w:cs="Arial"/>
          <w:sz w:val="28"/>
          <w:szCs w:val="28"/>
        </w:rPr>
      </w:pPr>
      <w:r>
        <w:rPr>
          <w:rFonts w:hint="eastAsia" w:ascii="Arial" w:hAnsi="Arial" w:cs="Arial"/>
          <w:sz w:val="28"/>
          <w:szCs w:val="28"/>
        </w:rPr>
        <w:t>3</w:t>
      </w:r>
      <w:r>
        <w:rPr>
          <w:rFonts w:ascii="Arial" w:hAnsi="Arial" w:cs="Arial"/>
          <w:sz w:val="28"/>
          <w:szCs w:val="28"/>
        </w:rPr>
        <w:t>.商务评审（满分</w:t>
      </w:r>
      <w:r>
        <w:rPr>
          <w:rFonts w:hint="eastAsia" w:ascii="Arial" w:hAnsi="Arial" w:cs="Arial"/>
          <w:sz w:val="28"/>
          <w:szCs w:val="28"/>
        </w:rPr>
        <w:t>20</w:t>
      </w:r>
      <w:r>
        <w:rPr>
          <w:rFonts w:ascii="Arial" w:hAnsi="Arial" w:cs="Arial"/>
          <w:sz w:val="28"/>
          <w:szCs w:val="28"/>
        </w:rPr>
        <w:t>分）</w:t>
      </w:r>
    </w:p>
    <w:tbl>
      <w:tblPr>
        <w:tblStyle w:val="48"/>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1318"/>
        <w:gridCol w:w="820"/>
        <w:gridCol w:w="6116"/>
      </w:tblGrid>
      <w:tr w14:paraId="22572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913" w:type="dxa"/>
            <w:tcBorders>
              <w:top w:val="single" w:color="auto" w:sz="12" w:space="0"/>
              <w:left w:val="single" w:color="auto" w:sz="12" w:space="0"/>
              <w:bottom w:val="single" w:color="auto" w:sz="4" w:space="0"/>
              <w:right w:val="single" w:color="auto" w:sz="4" w:space="0"/>
            </w:tcBorders>
            <w:shd w:val="clear" w:color="auto" w:fill="BEBEBE" w:themeFill="background1" w:themeFillShade="BF"/>
            <w:vAlign w:val="center"/>
          </w:tcPr>
          <w:p w14:paraId="3521937E">
            <w:pPr>
              <w:widowControl/>
              <w:spacing w:line="360" w:lineRule="auto"/>
              <w:contextualSpacing/>
              <w:jc w:val="center"/>
              <w:rPr>
                <w:rFonts w:ascii="Arial" w:hAnsi="Arial" w:cs="Arial"/>
                <w:b/>
                <w:bCs/>
                <w:kern w:val="0"/>
              </w:rPr>
            </w:pPr>
            <w:r>
              <w:rPr>
                <w:rFonts w:ascii="Arial" w:hAnsi="Arial" w:cs="Arial"/>
                <w:b/>
                <w:bCs/>
                <w:kern w:val="0"/>
              </w:rPr>
              <w:t>序号</w:t>
            </w:r>
          </w:p>
        </w:tc>
        <w:tc>
          <w:tcPr>
            <w:tcW w:w="1318" w:type="dxa"/>
            <w:tcBorders>
              <w:top w:val="single" w:color="auto" w:sz="12" w:space="0"/>
              <w:left w:val="single" w:color="auto" w:sz="4" w:space="0"/>
              <w:bottom w:val="single" w:color="auto" w:sz="4" w:space="0"/>
              <w:right w:val="single" w:color="auto" w:sz="4" w:space="0"/>
            </w:tcBorders>
            <w:shd w:val="clear" w:color="auto" w:fill="BEBEBE" w:themeFill="background1" w:themeFillShade="BF"/>
            <w:vAlign w:val="center"/>
          </w:tcPr>
          <w:p w14:paraId="460FC2FF">
            <w:pPr>
              <w:widowControl/>
              <w:spacing w:line="360" w:lineRule="auto"/>
              <w:contextualSpacing/>
              <w:jc w:val="center"/>
              <w:rPr>
                <w:rFonts w:ascii="Arial" w:hAnsi="Arial" w:cs="Arial"/>
                <w:b/>
                <w:bCs/>
                <w:kern w:val="0"/>
              </w:rPr>
            </w:pPr>
            <w:r>
              <w:rPr>
                <w:rFonts w:ascii="Arial" w:hAnsi="Arial" w:cs="Arial"/>
                <w:b/>
                <w:bCs/>
                <w:kern w:val="0"/>
              </w:rPr>
              <w:t>评审项</w:t>
            </w:r>
          </w:p>
        </w:tc>
        <w:tc>
          <w:tcPr>
            <w:tcW w:w="820" w:type="dxa"/>
            <w:tcBorders>
              <w:top w:val="single" w:color="auto" w:sz="12" w:space="0"/>
              <w:left w:val="single" w:color="auto" w:sz="4" w:space="0"/>
              <w:bottom w:val="single" w:color="auto" w:sz="4" w:space="0"/>
              <w:right w:val="single" w:color="auto" w:sz="4" w:space="0"/>
            </w:tcBorders>
            <w:shd w:val="clear" w:color="auto" w:fill="BEBEBE" w:themeFill="background1" w:themeFillShade="BF"/>
            <w:vAlign w:val="center"/>
          </w:tcPr>
          <w:p w14:paraId="51D08788">
            <w:pPr>
              <w:widowControl/>
              <w:spacing w:line="360" w:lineRule="auto"/>
              <w:contextualSpacing/>
              <w:jc w:val="center"/>
              <w:rPr>
                <w:rFonts w:ascii="Arial" w:hAnsi="Arial" w:cs="Arial"/>
                <w:b/>
                <w:bCs/>
                <w:kern w:val="0"/>
              </w:rPr>
            </w:pPr>
            <w:r>
              <w:rPr>
                <w:rFonts w:ascii="Arial" w:hAnsi="Arial" w:cs="Arial"/>
                <w:b/>
                <w:bCs/>
                <w:kern w:val="0"/>
              </w:rPr>
              <w:t>单项分值</w:t>
            </w:r>
          </w:p>
        </w:tc>
        <w:tc>
          <w:tcPr>
            <w:tcW w:w="6116" w:type="dxa"/>
            <w:tcBorders>
              <w:top w:val="single" w:color="auto" w:sz="12" w:space="0"/>
              <w:left w:val="single" w:color="auto" w:sz="4" w:space="0"/>
              <w:bottom w:val="single" w:color="auto" w:sz="4" w:space="0"/>
              <w:right w:val="single" w:color="auto" w:sz="12" w:space="0"/>
            </w:tcBorders>
            <w:shd w:val="clear" w:color="auto" w:fill="BEBEBE" w:themeFill="background1" w:themeFillShade="BF"/>
            <w:vAlign w:val="center"/>
          </w:tcPr>
          <w:p w14:paraId="58F04201">
            <w:pPr>
              <w:widowControl/>
              <w:spacing w:line="360" w:lineRule="auto"/>
              <w:contextualSpacing/>
              <w:jc w:val="center"/>
              <w:rPr>
                <w:rFonts w:ascii="Arial" w:hAnsi="Arial" w:cs="Arial"/>
                <w:b/>
                <w:bCs/>
                <w:kern w:val="0"/>
              </w:rPr>
            </w:pPr>
            <w:r>
              <w:rPr>
                <w:rFonts w:ascii="Arial" w:hAnsi="Arial" w:cs="Arial"/>
                <w:b/>
                <w:bCs/>
                <w:kern w:val="0"/>
              </w:rPr>
              <w:t>评审标准</w:t>
            </w:r>
          </w:p>
        </w:tc>
      </w:tr>
      <w:tr w14:paraId="4F6DD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913" w:type="dxa"/>
            <w:tcBorders>
              <w:top w:val="single" w:color="auto" w:sz="4" w:space="0"/>
              <w:left w:val="single" w:color="auto" w:sz="12" w:space="0"/>
              <w:bottom w:val="single" w:color="auto" w:sz="4" w:space="0"/>
              <w:right w:val="single" w:color="auto" w:sz="4" w:space="0"/>
            </w:tcBorders>
            <w:vAlign w:val="center"/>
          </w:tcPr>
          <w:p w14:paraId="5078B289">
            <w:pPr>
              <w:spacing w:line="360" w:lineRule="auto"/>
              <w:jc w:val="center"/>
              <w:rPr>
                <w:rFonts w:ascii="Arial" w:hAnsi="Arial" w:cs="Arial"/>
                <w:bCs/>
                <w:kern w:val="0"/>
              </w:rPr>
            </w:pPr>
            <w:r>
              <w:rPr>
                <w:rFonts w:ascii="Arial" w:hAnsi="Arial" w:cs="Arial"/>
                <w:bCs/>
                <w:kern w:val="0"/>
              </w:rPr>
              <w:t>1</w:t>
            </w:r>
          </w:p>
        </w:tc>
        <w:tc>
          <w:tcPr>
            <w:tcW w:w="1318" w:type="dxa"/>
            <w:tcBorders>
              <w:top w:val="single" w:color="auto" w:sz="4" w:space="0"/>
              <w:left w:val="single" w:color="auto" w:sz="4" w:space="0"/>
              <w:bottom w:val="single" w:color="auto" w:sz="4" w:space="0"/>
              <w:right w:val="single" w:color="auto" w:sz="4" w:space="0"/>
            </w:tcBorders>
            <w:vAlign w:val="center"/>
          </w:tcPr>
          <w:p w14:paraId="05F0CDE0">
            <w:pPr>
              <w:spacing w:line="360" w:lineRule="auto"/>
              <w:jc w:val="center"/>
              <w:rPr>
                <w:rFonts w:ascii="Arial" w:hAnsi="Arial" w:cs="Arial"/>
                <w:kern w:val="0"/>
                <w:lang w:bidi="ar"/>
              </w:rPr>
            </w:pPr>
            <w:r>
              <w:rPr>
                <w:rFonts w:ascii="Arial" w:hAnsi="Arial" w:cs="Arial"/>
                <w:kern w:val="0"/>
                <w:lang w:bidi="ar"/>
              </w:rPr>
              <w:t>同类项</w:t>
            </w:r>
          </w:p>
          <w:p w14:paraId="66E40C39">
            <w:pPr>
              <w:spacing w:line="360" w:lineRule="auto"/>
              <w:jc w:val="center"/>
              <w:rPr>
                <w:rFonts w:ascii="Arial" w:hAnsi="Arial" w:cs="Arial"/>
                <w:kern w:val="0"/>
                <w:lang w:bidi="ar"/>
              </w:rPr>
            </w:pPr>
            <w:r>
              <w:rPr>
                <w:rFonts w:ascii="Arial" w:hAnsi="Arial" w:cs="Arial"/>
                <w:kern w:val="0"/>
                <w:lang w:bidi="ar"/>
              </w:rPr>
              <w:t>目业绩</w:t>
            </w:r>
          </w:p>
        </w:tc>
        <w:tc>
          <w:tcPr>
            <w:tcW w:w="820" w:type="dxa"/>
            <w:tcBorders>
              <w:top w:val="single" w:color="auto" w:sz="4" w:space="0"/>
              <w:left w:val="single" w:color="auto" w:sz="4" w:space="0"/>
              <w:bottom w:val="single" w:color="auto" w:sz="4" w:space="0"/>
              <w:right w:val="single" w:color="auto" w:sz="4" w:space="0"/>
            </w:tcBorders>
            <w:vAlign w:val="center"/>
          </w:tcPr>
          <w:p w14:paraId="0028BD09">
            <w:pPr>
              <w:spacing w:line="360" w:lineRule="auto"/>
              <w:jc w:val="center"/>
              <w:rPr>
                <w:rFonts w:ascii="Arial" w:hAnsi="Arial" w:cs="Arial"/>
                <w:kern w:val="0"/>
                <w:lang w:bidi="ar"/>
              </w:rPr>
            </w:pPr>
            <w:r>
              <w:rPr>
                <w:rFonts w:hint="eastAsia" w:ascii="Arial" w:hAnsi="Arial" w:cs="Arial"/>
                <w:bCs/>
                <w:kern w:val="0"/>
              </w:rPr>
              <w:t>8</w:t>
            </w:r>
            <w:r>
              <w:rPr>
                <w:rFonts w:ascii="Arial" w:hAnsi="Arial" w:cs="Arial"/>
                <w:bCs/>
                <w:kern w:val="0"/>
              </w:rPr>
              <w:t>分</w:t>
            </w:r>
          </w:p>
        </w:tc>
        <w:tc>
          <w:tcPr>
            <w:tcW w:w="6116" w:type="dxa"/>
            <w:tcBorders>
              <w:top w:val="single" w:color="auto" w:sz="4" w:space="0"/>
              <w:left w:val="single" w:color="auto" w:sz="4" w:space="0"/>
              <w:bottom w:val="single" w:color="auto" w:sz="4" w:space="0"/>
              <w:right w:val="single" w:color="auto" w:sz="12" w:space="0"/>
            </w:tcBorders>
          </w:tcPr>
          <w:p w14:paraId="1AF8790A">
            <w:pPr>
              <w:spacing w:line="360" w:lineRule="auto"/>
              <w:ind w:firstLine="240" w:firstLineChars="100"/>
              <w:rPr>
                <w:rFonts w:ascii="Arial" w:hAnsi="Arial" w:cs="Arial"/>
              </w:rPr>
            </w:pPr>
            <w:r>
              <w:rPr>
                <w:rFonts w:ascii="Arial" w:hAnsi="Arial" w:cs="Arial"/>
              </w:rPr>
              <w:t>投标人自202</w:t>
            </w:r>
            <w:r>
              <w:rPr>
                <w:rFonts w:hint="eastAsia" w:ascii="Arial" w:hAnsi="Arial" w:cs="Arial"/>
              </w:rPr>
              <w:t>2</w:t>
            </w:r>
            <w:r>
              <w:rPr>
                <w:rFonts w:ascii="Arial" w:hAnsi="Arial" w:cs="Arial"/>
              </w:rPr>
              <w:t>年1月1日（以合同签订时间为准）至今承接同类项目（或舞台布局设计）业绩评审，每提供一个得2分，本小项最高</w:t>
            </w:r>
            <w:r>
              <w:rPr>
                <w:rFonts w:hint="eastAsia" w:ascii="Arial" w:hAnsi="Arial" w:cs="Arial"/>
              </w:rPr>
              <w:t>8</w:t>
            </w:r>
            <w:r>
              <w:rPr>
                <w:rFonts w:ascii="Arial" w:hAnsi="Arial" w:cs="Arial"/>
              </w:rPr>
              <w:t>分；不提供不得分。</w:t>
            </w:r>
          </w:p>
          <w:p w14:paraId="4A1CCB96">
            <w:pPr>
              <w:spacing w:line="360" w:lineRule="auto"/>
              <w:rPr>
                <w:rFonts w:ascii="Arial" w:hAnsi="Arial" w:cs="Arial"/>
              </w:rPr>
            </w:pPr>
            <w:r>
              <w:rPr>
                <w:rFonts w:ascii="Arial" w:hAnsi="Arial" w:cs="Arial"/>
              </w:rPr>
              <w:t>【注：上述资料提供合同关键页（包括但不限于合同盖章页、合同标的页）复印件，以合同签订时间为准，不提供不得分。】</w:t>
            </w:r>
          </w:p>
        </w:tc>
      </w:tr>
      <w:tr w14:paraId="25597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6" w:hRule="atLeast"/>
          <w:jc w:val="center"/>
        </w:trPr>
        <w:tc>
          <w:tcPr>
            <w:tcW w:w="913" w:type="dxa"/>
            <w:tcBorders>
              <w:top w:val="single" w:color="auto" w:sz="4" w:space="0"/>
              <w:left w:val="single" w:color="auto" w:sz="12" w:space="0"/>
              <w:bottom w:val="single" w:color="auto" w:sz="4" w:space="0"/>
              <w:right w:val="single" w:color="auto" w:sz="4" w:space="0"/>
            </w:tcBorders>
            <w:shd w:val="clear" w:color="auto" w:fill="auto"/>
            <w:vAlign w:val="center"/>
          </w:tcPr>
          <w:p w14:paraId="08F35885">
            <w:pPr>
              <w:widowControl/>
              <w:spacing w:line="360" w:lineRule="auto"/>
              <w:jc w:val="center"/>
              <w:rPr>
                <w:rFonts w:ascii="Arial" w:hAnsi="Arial" w:cs="Arial"/>
                <w:kern w:val="0"/>
                <w:lang w:bidi="ar"/>
              </w:rPr>
            </w:pPr>
            <w:r>
              <w:rPr>
                <w:rFonts w:ascii="Arial" w:hAnsi="Arial" w:cs="Arial"/>
                <w:kern w:val="0"/>
                <w:lang w:bidi="ar"/>
              </w:rPr>
              <w:t>2</w:t>
            </w:r>
          </w:p>
        </w:tc>
        <w:tc>
          <w:tcPr>
            <w:tcW w:w="1318" w:type="dxa"/>
            <w:tcBorders>
              <w:top w:val="single" w:color="auto" w:sz="4" w:space="0"/>
              <w:left w:val="single" w:color="auto" w:sz="4" w:space="0"/>
              <w:bottom w:val="single" w:color="auto" w:sz="4" w:space="0"/>
              <w:right w:val="single" w:color="auto" w:sz="4" w:space="0"/>
            </w:tcBorders>
            <w:shd w:val="clear" w:color="auto" w:fill="auto"/>
            <w:vAlign w:val="center"/>
          </w:tcPr>
          <w:p w14:paraId="5D4F4321">
            <w:pPr>
              <w:spacing w:line="360" w:lineRule="auto"/>
              <w:jc w:val="center"/>
              <w:rPr>
                <w:rFonts w:ascii="Arial" w:hAnsi="Arial" w:cs="Arial"/>
                <w:kern w:val="0"/>
                <w:lang w:bidi="ar"/>
              </w:rPr>
            </w:pPr>
            <w:r>
              <w:rPr>
                <w:rFonts w:ascii="Arial" w:hAnsi="Arial" w:cs="Arial"/>
                <w:kern w:val="0"/>
                <w:lang w:bidi="ar"/>
              </w:rPr>
              <w:t>客户评价</w:t>
            </w:r>
          </w:p>
        </w:tc>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14:paraId="6F38A2F8">
            <w:pPr>
              <w:spacing w:line="360" w:lineRule="auto"/>
              <w:jc w:val="center"/>
              <w:rPr>
                <w:rFonts w:ascii="Arial" w:hAnsi="Arial" w:cs="Arial"/>
                <w:kern w:val="0"/>
                <w:lang w:bidi="ar"/>
              </w:rPr>
            </w:pPr>
            <w:r>
              <w:rPr>
                <w:rFonts w:ascii="Arial" w:hAnsi="Arial" w:cs="Arial"/>
                <w:kern w:val="0"/>
                <w:lang w:bidi="ar"/>
              </w:rPr>
              <w:t>2分</w:t>
            </w:r>
          </w:p>
        </w:tc>
        <w:tc>
          <w:tcPr>
            <w:tcW w:w="6116" w:type="dxa"/>
            <w:tcBorders>
              <w:top w:val="single" w:color="auto" w:sz="4" w:space="0"/>
              <w:left w:val="single" w:color="auto" w:sz="4" w:space="0"/>
              <w:bottom w:val="single" w:color="auto" w:sz="4" w:space="0"/>
              <w:right w:val="single" w:color="auto" w:sz="12" w:space="0"/>
            </w:tcBorders>
            <w:shd w:val="clear" w:color="auto" w:fill="auto"/>
            <w:vAlign w:val="center"/>
          </w:tcPr>
          <w:p w14:paraId="7ECA98D5">
            <w:pPr>
              <w:spacing w:line="360" w:lineRule="auto"/>
              <w:ind w:firstLine="240" w:firstLineChars="100"/>
              <w:jc w:val="left"/>
              <w:rPr>
                <w:rFonts w:ascii="Arial" w:hAnsi="Arial" w:cs="Arial"/>
                <w:lang w:bidi="ar"/>
              </w:rPr>
            </w:pPr>
            <w:r>
              <w:rPr>
                <w:rFonts w:ascii="Arial" w:hAnsi="Arial" w:cs="Arial"/>
                <w:lang w:bidi="ar"/>
              </w:rPr>
              <w:t>投标人提供符合上述要求的2022年1月1日至今的类似项目经验的用户单位出具的满意度评价，评价情况至少须为“满意”或类似好评等正面评价的方可计分：每提供一项得1分，最高2分。</w:t>
            </w:r>
          </w:p>
          <w:p w14:paraId="79E7A9E6">
            <w:pPr>
              <w:widowControl/>
              <w:spacing w:line="360" w:lineRule="auto"/>
              <w:ind w:firstLine="240" w:firstLineChars="100"/>
              <w:jc w:val="left"/>
              <w:rPr>
                <w:rFonts w:ascii="Arial" w:hAnsi="Arial" w:cs="Arial"/>
                <w:kern w:val="0"/>
                <w:lang w:bidi="ar"/>
              </w:rPr>
            </w:pPr>
            <w:r>
              <w:rPr>
                <w:rFonts w:ascii="Arial" w:hAnsi="Arial" w:cs="Arial"/>
                <w:lang w:bidi="ar"/>
              </w:rPr>
              <w:t>【注：须与投标人上述提供的2022年1月1日至今的同类项目经验的用户单位一致，同一用户单位的提供多份用户评价的仅对一个用户评价计分。用户满意度评价须经用户单位盖章。】</w:t>
            </w:r>
          </w:p>
        </w:tc>
      </w:tr>
      <w:tr w14:paraId="6F53F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913" w:type="dxa"/>
            <w:tcBorders>
              <w:top w:val="single" w:color="auto" w:sz="4" w:space="0"/>
              <w:left w:val="single" w:color="auto" w:sz="12" w:space="0"/>
              <w:bottom w:val="single" w:color="auto" w:sz="4" w:space="0"/>
              <w:right w:val="single" w:color="auto" w:sz="4" w:space="0"/>
            </w:tcBorders>
            <w:vAlign w:val="center"/>
          </w:tcPr>
          <w:p w14:paraId="67111EEC">
            <w:pPr>
              <w:spacing w:line="360" w:lineRule="auto"/>
              <w:jc w:val="center"/>
              <w:rPr>
                <w:rFonts w:ascii="Arial" w:hAnsi="Arial" w:cs="Arial"/>
                <w:bCs/>
                <w:kern w:val="0"/>
              </w:rPr>
            </w:pPr>
            <w:r>
              <w:rPr>
                <w:rFonts w:hint="eastAsia" w:ascii="Arial" w:hAnsi="Arial" w:cs="Arial"/>
                <w:bCs/>
                <w:kern w:val="0"/>
              </w:rPr>
              <w:t>3</w:t>
            </w:r>
          </w:p>
        </w:tc>
        <w:tc>
          <w:tcPr>
            <w:tcW w:w="1318" w:type="dxa"/>
            <w:tcBorders>
              <w:top w:val="single" w:color="auto" w:sz="4" w:space="0"/>
              <w:left w:val="single" w:color="auto" w:sz="4" w:space="0"/>
              <w:bottom w:val="single" w:color="auto" w:sz="4" w:space="0"/>
              <w:right w:val="single" w:color="auto" w:sz="4" w:space="0"/>
            </w:tcBorders>
            <w:vAlign w:val="center"/>
          </w:tcPr>
          <w:p w14:paraId="573CD355">
            <w:pPr>
              <w:spacing w:line="360" w:lineRule="auto"/>
              <w:jc w:val="center"/>
              <w:rPr>
                <w:rFonts w:ascii="Arial" w:hAnsi="Arial" w:cs="Arial"/>
                <w:kern w:val="0"/>
                <w:lang w:bidi="ar"/>
              </w:rPr>
            </w:pPr>
            <w:r>
              <w:rPr>
                <w:rFonts w:ascii="Arial" w:hAnsi="Arial" w:cs="Arial"/>
                <w:kern w:val="0"/>
                <w:lang w:bidi="ar"/>
              </w:rPr>
              <w:t>获得奖项</w:t>
            </w:r>
          </w:p>
        </w:tc>
        <w:tc>
          <w:tcPr>
            <w:tcW w:w="820" w:type="dxa"/>
            <w:tcBorders>
              <w:top w:val="single" w:color="auto" w:sz="4" w:space="0"/>
              <w:left w:val="single" w:color="auto" w:sz="4" w:space="0"/>
              <w:bottom w:val="single" w:color="auto" w:sz="4" w:space="0"/>
              <w:right w:val="single" w:color="auto" w:sz="4" w:space="0"/>
            </w:tcBorders>
            <w:vAlign w:val="center"/>
          </w:tcPr>
          <w:p w14:paraId="219F680C">
            <w:pPr>
              <w:spacing w:line="360" w:lineRule="auto"/>
              <w:jc w:val="center"/>
              <w:rPr>
                <w:rFonts w:ascii="Arial" w:hAnsi="Arial" w:cs="Arial"/>
                <w:kern w:val="0"/>
                <w:lang w:bidi="ar"/>
              </w:rPr>
            </w:pPr>
            <w:r>
              <w:rPr>
                <w:rFonts w:ascii="Arial" w:hAnsi="Arial" w:cs="Arial"/>
                <w:kern w:val="0"/>
                <w:lang w:bidi="ar"/>
              </w:rPr>
              <w:t>5分</w:t>
            </w:r>
          </w:p>
        </w:tc>
        <w:tc>
          <w:tcPr>
            <w:tcW w:w="6116" w:type="dxa"/>
            <w:tcBorders>
              <w:top w:val="single" w:color="auto" w:sz="4" w:space="0"/>
              <w:left w:val="single" w:color="auto" w:sz="4" w:space="0"/>
              <w:bottom w:val="single" w:color="auto" w:sz="4" w:space="0"/>
              <w:right w:val="single" w:color="auto" w:sz="12" w:space="0"/>
            </w:tcBorders>
          </w:tcPr>
          <w:p w14:paraId="1F5611D6">
            <w:pPr>
              <w:spacing w:line="360" w:lineRule="auto"/>
              <w:ind w:firstLine="240" w:firstLineChars="100"/>
              <w:rPr>
                <w:rFonts w:ascii="Arial" w:hAnsi="Arial" w:cs="Arial"/>
              </w:rPr>
            </w:pPr>
            <w:r>
              <w:rPr>
                <w:rFonts w:ascii="Arial" w:hAnsi="Arial" w:cs="Arial"/>
              </w:rPr>
              <w:t>投标人获得过国家级奖项得5分；获得省级奖项得3分；获得地级市奖项的得1分。</w:t>
            </w:r>
          </w:p>
          <w:p w14:paraId="74827AA1">
            <w:pPr>
              <w:widowControl/>
              <w:spacing w:line="252" w:lineRule="atLeast"/>
              <w:ind w:right="480"/>
              <w:rPr>
                <w:rFonts w:ascii="Arial" w:hAnsi="Arial" w:cs="Arial"/>
              </w:rPr>
            </w:pPr>
            <w:r>
              <w:rPr>
                <w:rFonts w:ascii="Arial" w:hAnsi="Arial" w:cs="Arial"/>
              </w:rPr>
              <w:t>【注：须提供奖项复印件或者是相关证明资料。】</w:t>
            </w:r>
          </w:p>
        </w:tc>
      </w:tr>
      <w:tr w14:paraId="13B4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13" w:type="dxa"/>
            <w:tcBorders>
              <w:top w:val="single" w:color="auto" w:sz="4" w:space="0"/>
              <w:left w:val="single" w:color="auto" w:sz="12" w:space="0"/>
              <w:bottom w:val="single" w:color="auto" w:sz="4" w:space="0"/>
              <w:right w:val="single" w:color="auto" w:sz="4" w:space="0"/>
            </w:tcBorders>
            <w:vAlign w:val="center"/>
          </w:tcPr>
          <w:p w14:paraId="736BBBE9">
            <w:pPr>
              <w:spacing w:line="360" w:lineRule="auto"/>
              <w:jc w:val="center"/>
              <w:rPr>
                <w:rFonts w:ascii="Arial" w:hAnsi="Arial" w:cs="Arial"/>
                <w:bCs/>
                <w:kern w:val="0"/>
              </w:rPr>
            </w:pPr>
            <w:r>
              <w:rPr>
                <w:rFonts w:hint="eastAsia" w:ascii="Arial" w:hAnsi="Arial" w:cs="Arial"/>
                <w:bCs/>
                <w:kern w:val="0"/>
              </w:rPr>
              <w:t>4</w:t>
            </w:r>
          </w:p>
        </w:tc>
        <w:tc>
          <w:tcPr>
            <w:tcW w:w="1318" w:type="dxa"/>
            <w:tcBorders>
              <w:top w:val="single" w:color="auto" w:sz="4" w:space="0"/>
              <w:left w:val="single" w:color="auto" w:sz="4" w:space="0"/>
              <w:bottom w:val="single" w:color="auto" w:sz="4" w:space="0"/>
              <w:right w:val="single" w:color="auto" w:sz="4" w:space="0"/>
            </w:tcBorders>
            <w:vAlign w:val="center"/>
          </w:tcPr>
          <w:p w14:paraId="6A7D1A75">
            <w:pPr>
              <w:spacing w:line="360" w:lineRule="auto"/>
              <w:jc w:val="center"/>
              <w:rPr>
                <w:rFonts w:ascii="Arial" w:hAnsi="Arial" w:cs="Arial"/>
                <w:kern w:val="0"/>
                <w:lang w:bidi="ar"/>
              </w:rPr>
            </w:pPr>
            <w:r>
              <w:rPr>
                <w:rFonts w:ascii="Arial" w:hAnsi="Arial" w:cs="Arial"/>
                <w:kern w:val="0"/>
                <w:lang w:bidi="ar"/>
              </w:rPr>
              <w:t>项目</w:t>
            </w:r>
          </w:p>
          <w:p w14:paraId="6E681FFE">
            <w:pPr>
              <w:spacing w:line="360" w:lineRule="auto"/>
              <w:jc w:val="center"/>
              <w:rPr>
                <w:rFonts w:ascii="Arial" w:hAnsi="Arial" w:cs="Arial"/>
                <w:kern w:val="0"/>
                <w:lang w:bidi="ar"/>
              </w:rPr>
            </w:pPr>
            <w:r>
              <w:rPr>
                <w:rFonts w:ascii="Arial" w:hAnsi="Arial" w:cs="Arial"/>
                <w:kern w:val="0"/>
                <w:lang w:bidi="ar"/>
              </w:rPr>
              <w:t>负责人</w:t>
            </w:r>
          </w:p>
        </w:tc>
        <w:tc>
          <w:tcPr>
            <w:tcW w:w="820" w:type="dxa"/>
            <w:tcBorders>
              <w:top w:val="single" w:color="auto" w:sz="4" w:space="0"/>
              <w:left w:val="single" w:color="auto" w:sz="4" w:space="0"/>
              <w:bottom w:val="single" w:color="auto" w:sz="4" w:space="0"/>
              <w:right w:val="single" w:color="auto" w:sz="4" w:space="0"/>
            </w:tcBorders>
            <w:vAlign w:val="center"/>
          </w:tcPr>
          <w:p w14:paraId="7556CE4F">
            <w:pPr>
              <w:spacing w:line="360" w:lineRule="auto"/>
              <w:jc w:val="center"/>
              <w:rPr>
                <w:rFonts w:ascii="Arial" w:hAnsi="Arial" w:cs="Arial"/>
                <w:bCs/>
                <w:kern w:val="0"/>
              </w:rPr>
            </w:pPr>
            <w:r>
              <w:rPr>
                <w:rFonts w:ascii="Arial" w:hAnsi="Arial" w:cs="Arial"/>
                <w:kern w:val="0"/>
                <w:lang w:bidi="ar"/>
              </w:rPr>
              <w:t>5分</w:t>
            </w:r>
          </w:p>
        </w:tc>
        <w:tc>
          <w:tcPr>
            <w:tcW w:w="6116" w:type="dxa"/>
            <w:tcBorders>
              <w:top w:val="single" w:color="auto" w:sz="4" w:space="0"/>
              <w:left w:val="single" w:color="auto" w:sz="4" w:space="0"/>
              <w:bottom w:val="single" w:color="auto" w:sz="4" w:space="0"/>
              <w:right w:val="single" w:color="auto" w:sz="12" w:space="0"/>
            </w:tcBorders>
          </w:tcPr>
          <w:p w14:paraId="47FB06B8">
            <w:pPr>
              <w:spacing w:line="360" w:lineRule="auto"/>
              <w:ind w:firstLine="240" w:firstLineChars="100"/>
              <w:jc w:val="left"/>
              <w:rPr>
                <w:rFonts w:ascii="Arial" w:hAnsi="Arial" w:cs="Arial"/>
              </w:rPr>
            </w:pPr>
            <w:r>
              <w:rPr>
                <w:rFonts w:ascii="Arial" w:hAnsi="Arial" w:cs="Arial"/>
              </w:rPr>
              <w:t>根据项目负责人</w:t>
            </w:r>
            <w:r>
              <w:rPr>
                <w:rFonts w:hint="eastAsia" w:ascii="Arial" w:hAnsi="Arial" w:cs="Arial"/>
              </w:rPr>
              <w:t>（仅限一人）</w:t>
            </w:r>
            <w:r>
              <w:rPr>
                <w:rFonts w:ascii="Arial" w:hAnsi="Arial" w:cs="Arial"/>
              </w:rPr>
              <w:t>从事同类项目（或舞台布局设计）的年限，从业年限</w:t>
            </w:r>
            <w:r>
              <w:rPr>
                <w:rFonts w:hint="eastAsia" w:ascii="Arial" w:hAnsi="Arial" w:cs="Arial"/>
              </w:rPr>
              <w:t>1-</w:t>
            </w:r>
            <w:r>
              <w:rPr>
                <w:rFonts w:ascii="Arial" w:hAnsi="Arial" w:cs="Arial"/>
              </w:rPr>
              <w:t>10年，得</w:t>
            </w:r>
            <w:r>
              <w:rPr>
                <w:rFonts w:hint="eastAsia" w:ascii="Arial" w:hAnsi="Arial" w:cs="Arial"/>
              </w:rPr>
              <w:t>1</w:t>
            </w:r>
            <w:r>
              <w:rPr>
                <w:rFonts w:ascii="Arial" w:hAnsi="Arial" w:cs="Arial"/>
              </w:rPr>
              <w:t>分；从业年限11</w:t>
            </w:r>
            <w:r>
              <w:rPr>
                <w:rFonts w:hint="eastAsia" w:ascii="Arial" w:hAnsi="Arial" w:cs="Arial"/>
              </w:rPr>
              <w:t>-15</w:t>
            </w:r>
            <w:r>
              <w:rPr>
                <w:rFonts w:ascii="Arial" w:hAnsi="Arial" w:cs="Arial"/>
              </w:rPr>
              <w:t>年，得</w:t>
            </w:r>
            <w:r>
              <w:rPr>
                <w:rFonts w:hint="eastAsia" w:ascii="Arial" w:hAnsi="Arial" w:cs="Arial"/>
              </w:rPr>
              <w:t>3</w:t>
            </w:r>
            <w:r>
              <w:rPr>
                <w:rFonts w:ascii="Arial" w:hAnsi="Arial" w:cs="Arial"/>
              </w:rPr>
              <w:t>分</w:t>
            </w:r>
            <w:r>
              <w:rPr>
                <w:rFonts w:hint="eastAsia" w:ascii="Arial" w:hAnsi="Arial" w:cs="Arial"/>
              </w:rPr>
              <w:t>；15</w:t>
            </w:r>
            <w:r>
              <w:rPr>
                <w:rFonts w:ascii="Arial" w:hAnsi="Arial" w:cs="Arial"/>
              </w:rPr>
              <w:t>年及以上，得</w:t>
            </w:r>
            <w:r>
              <w:rPr>
                <w:rFonts w:hint="eastAsia" w:ascii="Arial" w:hAnsi="Arial" w:cs="Arial"/>
              </w:rPr>
              <w:t>5</w:t>
            </w:r>
            <w:r>
              <w:rPr>
                <w:rFonts w:ascii="Arial" w:hAnsi="Arial" w:cs="Arial"/>
              </w:rPr>
              <w:t>分。不足一年向下取舍（如3年11个月视为3年）。</w:t>
            </w:r>
          </w:p>
          <w:p w14:paraId="700509DD">
            <w:pPr>
              <w:spacing w:line="360" w:lineRule="auto"/>
              <w:ind w:firstLine="240" w:firstLineChars="100"/>
              <w:jc w:val="left"/>
              <w:rPr>
                <w:rFonts w:ascii="Arial" w:hAnsi="Arial" w:cs="Arial"/>
              </w:rPr>
            </w:pPr>
            <w:r>
              <w:rPr>
                <w:rFonts w:ascii="Arial" w:hAnsi="Arial" w:cs="Arial"/>
              </w:rPr>
              <w:t>【注：从业年限须提供从事本行业至今的相关证明材料。且同时提供投标截止日前六个月任意1个月代缴个税税单或参加社会保险的《投保单》或《社会保险参保人员证明》。】</w:t>
            </w:r>
          </w:p>
        </w:tc>
      </w:tr>
      <w:tr w14:paraId="0994B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31" w:type="dxa"/>
            <w:gridSpan w:val="2"/>
            <w:tcBorders>
              <w:top w:val="single" w:color="auto" w:sz="4" w:space="0"/>
              <w:left w:val="single" w:color="auto" w:sz="12" w:space="0"/>
              <w:bottom w:val="single" w:color="auto" w:sz="12" w:space="0"/>
              <w:right w:val="single" w:color="auto" w:sz="4" w:space="0"/>
            </w:tcBorders>
            <w:vAlign w:val="center"/>
          </w:tcPr>
          <w:p w14:paraId="7FEF75DF">
            <w:pPr>
              <w:widowControl/>
              <w:spacing w:line="360" w:lineRule="auto"/>
              <w:contextualSpacing/>
              <w:jc w:val="center"/>
              <w:rPr>
                <w:rFonts w:ascii="Arial" w:hAnsi="Arial" w:cs="Arial"/>
                <w:b/>
                <w:kern w:val="0"/>
              </w:rPr>
            </w:pPr>
            <w:r>
              <w:rPr>
                <w:rFonts w:ascii="Arial" w:hAnsi="Arial" w:cs="Arial"/>
                <w:b/>
                <w:kern w:val="0"/>
              </w:rPr>
              <w:t>合计</w:t>
            </w:r>
          </w:p>
        </w:tc>
        <w:tc>
          <w:tcPr>
            <w:tcW w:w="6936" w:type="dxa"/>
            <w:gridSpan w:val="2"/>
            <w:tcBorders>
              <w:top w:val="single" w:color="auto" w:sz="4" w:space="0"/>
              <w:left w:val="single" w:color="auto" w:sz="4" w:space="0"/>
              <w:bottom w:val="single" w:color="auto" w:sz="12" w:space="0"/>
              <w:right w:val="single" w:color="auto" w:sz="12" w:space="0"/>
            </w:tcBorders>
            <w:vAlign w:val="center"/>
          </w:tcPr>
          <w:p w14:paraId="42160003">
            <w:pPr>
              <w:widowControl/>
              <w:spacing w:line="360" w:lineRule="auto"/>
              <w:contextualSpacing/>
              <w:jc w:val="center"/>
              <w:rPr>
                <w:rFonts w:ascii="Arial" w:hAnsi="Arial" w:cs="Arial"/>
                <w:b/>
                <w:kern w:val="0"/>
              </w:rPr>
            </w:pPr>
            <w:r>
              <w:rPr>
                <w:rFonts w:hint="eastAsia" w:ascii="Arial" w:hAnsi="Arial" w:cs="Arial"/>
                <w:bCs/>
                <w:kern w:val="0"/>
              </w:rPr>
              <w:t>20</w:t>
            </w:r>
            <w:r>
              <w:rPr>
                <w:rFonts w:ascii="Arial" w:hAnsi="Arial" w:cs="Arial"/>
                <w:bCs/>
                <w:kern w:val="0"/>
              </w:rPr>
              <w:t>分</w:t>
            </w:r>
          </w:p>
        </w:tc>
      </w:tr>
    </w:tbl>
    <w:p w14:paraId="03FABDDB">
      <w:pPr>
        <w:spacing w:line="360" w:lineRule="auto"/>
        <w:ind w:firstLine="560" w:firstLineChars="200"/>
        <w:rPr>
          <w:rFonts w:ascii="Arial" w:hAnsi="Arial" w:cs="Arial"/>
          <w:sz w:val="28"/>
          <w:szCs w:val="28"/>
        </w:rPr>
      </w:pPr>
      <w:r>
        <w:rPr>
          <w:rFonts w:hint="eastAsia" w:ascii="Arial" w:hAnsi="Arial" w:cs="Arial"/>
          <w:sz w:val="28"/>
          <w:szCs w:val="28"/>
        </w:rPr>
        <w:t>4</w:t>
      </w:r>
      <w:r>
        <w:rPr>
          <w:rFonts w:ascii="Arial" w:hAnsi="Arial" w:cs="Arial"/>
          <w:sz w:val="28"/>
          <w:szCs w:val="28"/>
        </w:rPr>
        <w:t>.技术服务评审（满分</w:t>
      </w:r>
      <w:r>
        <w:rPr>
          <w:rFonts w:hint="eastAsia" w:ascii="Arial" w:hAnsi="Arial" w:cs="Arial"/>
          <w:sz w:val="28"/>
          <w:szCs w:val="28"/>
        </w:rPr>
        <w:t>70</w:t>
      </w:r>
      <w:r>
        <w:rPr>
          <w:rFonts w:ascii="Arial" w:hAnsi="Arial" w:cs="Arial"/>
          <w:sz w:val="28"/>
          <w:szCs w:val="28"/>
        </w:rPr>
        <w:t>分）</w:t>
      </w:r>
    </w:p>
    <w:tbl>
      <w:tblPr>
        <w:tblStyle w:val="48"/>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1678"/>
        <w:gridCol w:w="900"/>
        <w:gridCol w:w="5984"/>
      </w:tblGrid>
      <w:tr w14:paraId="233B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543" w:type="dxa"/>
            <w:tcBorders>
              <w:top w:val="single" w:color="auto" w:sz="12" w:space="0"/>
              <w:left w:val="single" w:color="auto" w:sz="12" w:space="0"/>
              <w:bottom w:val="single" w:color="auto" w:sz="4" w:space="0"/>
              <w:right w:val="single" w:color="auto" w:sz="4" w:space="0"/>
            </w:tcBorders>
            <w:shd w:val="clear" w:color="auto" w:fill="BEBEBE" w:themeFill="background1" w:themeFillShade="BF"/>
            <w:vAlign w:val="center"/>
          </w:tcPr>
          <w:p w14:paraId="1893E599">
            <w:pPr>
              <w:widowControl/>
              <w:spacing w:line="360" w:lineRule="auto"/>
              <w:contextualSpacing/>
              <w:jc w:val="center"/>
              <w:rPr>
                <w:rFonts w:ascii="Arial" w:hAnsi="Arial" w:cs="Arial"/>
                <w:b/>
                <w:bCs/>
                <w:kern w:val="0"/>
              </w:rPr>
            </w:pPr>
            <w:r>
              <w:rPr>
                <w:rFonts w:ascii="Arial" w:hAnsi="Arial" w:cs="Arial"/>
                <w:b/>
                <w:bCs/>
                <w:kern w:val="0"/>
              </w:rPr>
              <w:t>序号</w:t>
            </w:r>
          </w:p>
        </w:tc>
        <w:tc>
          <w:tcPr>
            <w:tcW w:w="1678" w:type="dxa"/>
            <w:tcBorders>
              <w:top w:val="single" w:color="auto" w:sz="12" w:space="0"/>
              <w:left w:val="single" w:color="auto" w:sz="4" w:space="0"/>
              <w:bottom w:val="single" w:color="auto" w:sz="4" w:space="0"/>
              <w:right w:val="single" w:color="auto" w:sz="4" w:space="0"/>
            </w:tcBorders>
            <w:shd w:val="clear" w:color="auto" w:fill="BEBEBE" w:themeFill="background1" w:themeFillShade="BF"/>
            <w:vAlign w:val="center"/>
          </w:tcPr>
          <w:p w14:paraId="7C87AABF">
            <w:pPr>
              <w:widowControl/>
              <w:spacing w:line="360" w:lineRule="auto"/>
              <w:contextualSpacing/>
              <w:jc w:val="center"/>
              <w:rPr>
                <w:rFonts w:ascii="Arial" w:hAnsi="Arial" w:cs="Arial"/>
                <w:b/>
                <w:bCs/>
                <w:kern w:val="0"/>
              </w:rPr>
            </w:pPr>
            <w:r>
              <w:rPr>
                <w:rFonts w:ascii="Arial" w:hAnsi="Arial" w:cs="Arial"/>
                <w:b/>
                <w:bCs/>
                <w:kern w:val="0"/>
              </w:rPr>
              <w:t>评审项</w:t>
            </w:r>
          </w:p>
        </w:tc>
        <w:tc>
          <w:tcPr>
            <w:tcW w:w="900" w:type="dxa"/>
            <w:tcBorders>
              <w:top w:val="single" w:color="auto" w:sz="12" w:space="0"/>
              <w:left w:val="single" w:color="auto" w:sz="4" w:space="0"/>
              <w:bottom w:val="single" w:color="auto" w:sz="4" w:space="0"/>
              <w:right w:val="single" w:color="auto" w:sz="4" w:space="0"/>
            </w:tcBorders>
            <w:shd w:val="clear" w:color="auto" w:fill="BEBEBE" w:themeFill="background1" w:themeFillShade="BF"/>
            <w:vAlign w:val="center"/>
          </w:tcPr>
          <w:p w14:paraId="29ACEB62">
            <w:pPr>
              <w:widowControl/>
              <w:spacing w:line="360" w:lineRule="auto"/>
              <w:contextualSpacing/>
              <w:jc w:val="center"/>
              <w:rPr>
                <w:rFonts w:ascii="Arial" w:hAnsi="Arial" w:cs="Arial"/>
                <w:b/>
                <w:bCs/>
                <w:kern w:val="0"/>
              </w:rPr>
            </w:pPr>
            <w:r>
              <w:rPr>
                <w:rFonts w:ascii="Arial" w:hAnsi="Arial" w:cs="Arial"/>
                <w:b/>
                <w:bCs/>
                <w:kern w:val="0"/>
              </w:rPr>
              <w:t>单项分值</w:t>
            </w:r>
          </w:p>
        </w:tc>
        <w:tc>
          <w:tcPr>
            <w:tcW w:w="5984" w:type="dxa"/>
            <w:tcBorders>
              <w:top w:val="single" w:color="auto" w:sz="12" w:space="0"/>
              <w:left w:val="single" w:color="auto" w:sz="4" w:space="0"/>
              <w:bottom w:val="single" w:color="auto" w:sz="4" w:space="0"/>
              <w:right w:val="single" w:color="auto" w:sz="12" w:space="0"/>
            </w:tcBorders>
            <w:shd w:val="clear" w:color="auto" w:fill="BEBEBE" w:themeFill="background1" w:themeFillShade="BF"/>
            <w:vAlign w:val="center"/>
          </w:tcPr>
          <w:p w14:paraId="2FDB3001">
            <w:pPr>
              <w:widowControl/>
              <w:spacing w:line="360" w:lineRule="auto"/>
              <w:contextualSpacing/>
              <w:jc w:val="center"/>
              <w:rPr>
                <w:rFonts w:ascii="Arial" w:hAnsi="Arial" w:cs="Arial"/>
                <w:b/>
                <w:bCs/>
                <w:kern w:val="0"/>
              </w:rPr>
            </w:pPr>
            <w:r>
              <w:rPr>
                <w:rFonts w:ascii="Arial" w:hAnsi="Arial" w:cs="Arial"/>
                <w:b/>
                <w:bCs/>
                <w:kern w:val="0"/>
              </w:rPr>
              <w:t>评审标准</w:t>
            </w:r>
          </w:p>
        </w:tc>
      </w:tr>
      <w:tr w14:paraId="16176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vAlign w:val="center"/>
          </w:tcPr>
          <w:p w14:paraId="40DB9723">
            <w:pPr>
              <w:spacing w:line="360" w:lineRule="auto"/>
              <w:jc w:val="center"/>
              <w:rPr>
                <w:rFonts w:ascii="Arial" w:hAnsi="Arial" w:cs="Arial"/>
                <w:bCs/>
                <w:kern w:val="0"/>
              </w:rPr>
            </w:pPr>
            <w:r>
              <w:rPr>
                <w:rFonts w:hint="eastAsia" w:ascii="Arial" w:hAnsi="Arial" w:cs="Arial"/>
                <w:bCs/>
                <w:kern w:val="0"/>
              </w:rPr>
              <w:t>1</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58CE9B32">
            <w:pPr>
              <w:widowControl/>
              <w:spacing w:line="360" w:lineRule="auto"/>
              <w:jc w:val="center"/>
              <w:rPr>
                <w:rFonts w:ascii="Arial" w:hAnsi="Arial" w:cs="Arial"/>
                <w:kern w:val="0"/>
                <w:lang w:val="zh-TW"/>
              </w:rPr>
            </w:pPr>
            <w:r>
              <w:rPr>
                <w:rFonts w:ascii="Arial" w:hAnsi="Arial" w:cs="Arial"/>
                <w:kern w:val="0"/>
              </w:rPr>
              <w:t>重要</w:t>
            </w:r>
            <w:r>
              <w:rPr>
                <w:rFonts w:ascii="Arial" w:hAnsi="Arial" w:cs="Arial"/>
                <w:kern w:val="0"/>
                <w:lang w:val="zh-TW"/>
              </w:rPr>
              <w:t>服务</w:t>
            </w:r>
            <w:r>
              <w:rPr>
                <w:rFonts w:ascii="Arial" w:hAnsi="Arial" w:cs="Arial"/>
                <w:kern w:val="0"/>
              </w:rPr>
              <w:t>条款</w:t>
            </w:r>
            <w:r>
              <w:rPr>
                <w:rFonts w:ascii="Arial" w:hAnsi="Arial" w:cs="Arial"/>
                <w:kern w:val="0"/>
                <w:lang w:val="zh-TW"/>
              </w:rPr>
              <w:t>响应程度</w:t>
            </w:r>
          </w:p>
          <w:p w14:paraId="1B503B63">
            <w:pPr>
              <w:spacing w:line="360" w:lineRule="auto"/>
              <w:jc w:val="center"/>
              <w:rPr>
                <w:rFonts w:ascii="Arial" w:hAnsi="Arial" w:cs="Arial"/>
                <w:kern w:val="0"/>
                <w:lang w:val="zh-TW" w:bidi="ar"/>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05443DE">
            <w:pPr>
              <w:widowControl/>
              <w:spacing w:line="360" w:lineRule="auto"/>
              <w:jc w:val="center"/>
              <w:rPr>
                <w:rFonts w:ascii="Arial" w:hAnsi="Arial" w:cs="Arial"/>
                <w:bCs/>
                <w:kern w:val="0"/>
              </w:rPr>
            </w:pPr>
            <w:r>
              <w:rPr>
                <w:rFonts w:hint="eastAsia" w:ascii="Arial" w:hAnsi="Arial" w:cs="Arial"/>
                <w:kern w:val="0"/>
              </w:rPr>
              <w:t>4</w:t>
            </w:r>
            <w:r>
              <w:rPr>
                <w:rFonts w:ascii="Arial" w:hAnsi="Arial" w:cs="Arial"/>
                <w:kern w:val="0"/>
              </w:rPr>
              <w:t>分</w:t>
            </w:r>
          </w:p>
        </w:tc>
        <w:tc>
          <w:tcPr>
            <w:tcW w:w="5984" w:type="dxa"/>
            <w:tcBorders>
              <w:top w:val="single" w:color="auto" w:sz="4" w:space="0"/>
              <w:left w:val="single" w:color="auto" w:sz="4" w:space="0"/>
              <w:bottom w:val="single" w:color="auto" w:sz="4" w:space="0"/>
              <w:right w:val="single" w:color="auto" w:sz="12" w:space="0"/>
            </w:tcBorders>
            <w:shd w:val="clear" w:color="auto" w:fill="auto"/>
            <w:vAlign w:val="center"/>
          </w:tcPr>
          <w:p w14:paraId="08ED8D4E">
            <w:pPr>
              <w:widowControl/>
              <w:spacing w:line="360" w:lineRule="auto"/>
              <w:ind w:firstLine="480" w:firstLineChars="200"/>
              <w:rPr>
                <w:rFonts w:ascii="Arial" w:hAnsi="Arial" w:cs="Arial"/>
                <w:kern w:val="0"/>
              </w:rPr>
            </w:pPr>
            <w:r>
              <w:rPr>
                <w:rFonts w:ascii="Arial" w:hAnsi="Arial" w:cs="Arial"/>
                <w:kern w:val="0"/>
              </w:rPr>
              <w:t>根据投标人对</w:t>
            </w:r>
            <w:bookmarkStart w:id="53" w:name="OLE_LINK14"/>
            <w:r>
              <w:rPr>
                <w:rFonts w:ascii="Arial" w:hAnsi="Arial" w:cs="Arial"/>
                <w:kern w:val="0"/>
              </w:rPr>
              <w:t>“</w:t>
            </w:r>
            <w:bookmarkEnd w:id="53"/>
            <w:r>
              <w:rPr>
                <w:rFonts w:ascii="Arial" w:hAnsi="Arial" w:cs="Arial"/>
                <w:kern w:val="0"/>
              </w:rPr>
              <w:t>用户需求书</w:t>
            </w:r>
            <w:bookmarkStart w:id="54" w:name="OLE_LINK15"/>
            <w:r>
              <w:rPr>
                <w:rFonts w:ascii="Arial" w:hAnsi="Arial" w:cs="Arial"/>
                <w:kern w:val="0"/>
              </w:rPr>
              <w:t>”</w:t>
            </w:r>
            <w:bookmarkEnd w:id="54"/>
            <w:r>
              <w:rPr>
                <w:rFonts w:ascii="Arial" w:hAnsi="Arial" w:cs="Arial"/>
                <w:kern w:val="0"/>
              </w:rPr>
              <w:t>中所有带“▲”条款对应响应情况进行评审：本项基础得分为</w:t>
            </w:r>
            <w:r>
              <w:rPr>
                <w:rFonts w:hint="eastAsia" w:ascii="Arial" w:hAnsi="Arial" w:cs="Arial"/>
                <w:kern w:val="0"/>
              </w:rPr>
              <w:t>4</w:t>
            </w:r>
            <w:r>
              <w:rPr>
                <w:rFonts w:ascii="Arial" w:hAnsi="Arial" w:cs="Arial"/>
                <w:kern w:val="0"/>
              </w:rPr>
              <w:t>分，在此基础上，带</w:t>
            </w:r>
            <w:bookmarkStart w:id="55" w:name="OLE_LINK13"/>
            <w:bookmarkStart w:id="56" w:name="OLE_LINK10"/>
            <w:r>
              <w:rPr>
                <w:rFonts w:ascii="Arial" w:hAnsi="Arial" w:cs="Arial"/>
                <w:kern w:val="0"/>
              </w:rPr>
              <w:t>▲</w:t>
            </w:r>
            <w:bookmarkEnd w:id="55"/>
            <w:r>
              <w:rPr>
                <w:rFonts w:ascii="Arial" w:hAnsi="Arial" w:cs="Arial"/>
                <w:kern w:val="0"/>
              </w:rPr>
              <w:t>号</w:t>
            </w:r>
            <w:bookmarkEnd w:id="56"/>
            <w:r>
              <w:rPr>
                <w:rFonts w:ascii="Arial" w:hAnsi="Arial" w:cs="Arial"/>
                <w:kern w:val="0"/>
              </w:rPr>
              <w:t>的重要服务参数（共</w:t>
            </w:r>
            <w:r>
              <w:rPr>
                <w:rFonts w:hint="eastAsia" w:ascii="Arial" w:hAnsi="Arial" w:cs="Arial"/>
                <w:kern w:val="0"/>
              </w:rPr>
              <w:t>1</w:t>
            </w:r>
            <w:r>
              <w:rPr>
                <w:rFonts w:ascii="Arial" w:hAnsi="Arial" w:cs="Arial"/>
                <w:kern w:val="0"/>
              </w:rPr>
              <w:t>个）每出现一项不满足或负偏离，扣</w:t>
            </w:r>
            <w:r>
              <w:rPr>
                <w:rFonts w:hint="eastAsia" w:ascii="Arial" w:hAnsi="Arial" w:cs="Arial"/>
                <w:kern w:val="0"/>
              </w:rPr>
              <w:t>4</w:t>
            </w:r>
            <w:r>
              <w:rPr>
                <w:rFonts w:ascii="Arial" w:hAnsi="Arial" w:cs="Arial"/>
                <w:kern w:val="0"/>
              </w:rPr>
              <w:t>分，最低分为0分。</w:t>
            </w:r>
          </w:p>
          <w:p w14:paraId="18B888F3">
            <w:pPr>
              <w:widowControl/>
              <w:spacing w:line="360" w:lineRule="auto"/>
              <w:rPr>
                <w:rFonts w:ascii="Arial" w:hAnsi="Arial" w:cs="Arial"/>
              </w:rPr>
            </w:pPr>
            <w:r>
              <w:rPr>
                <w:rFonts w:hint="eastAsia" w:ascii="Arial" w:hAnsi="Arial" w:cs="Arial"/>
                <w:kern w:val="0"/>
              </w:rPr>
              <w:t>【</w:t>
            </w:r>
            <w:r>
              <w:rPr>
                <w:rFonts w:ascii="Arial" w:hAnsi="Arial" w:cs="Arial"/>
                <w:kern w:val="0"/>
              </w:rPr>
              <w:t>注：如用户需求书中有明确要求提供证明材料的，则以用户需求书要求的为准；如用户需求书中无明确要求证明材料的，则以投标人提供的《服务要求响应表》的响应情况进行评审。】</w:t>
            </w:r>
          </w:p>
        </w:tc>
      </w:tr>
      <w:tr w14:paraId="02538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1" w:hRule="atLeast"/>
          <w:jc w:val="center"/>
        </w:trPr>
        <w:tc>
          <w:tcPr>
            <w:tcW w:w="543" w:type="dxa"/>
            <w:tcBorders>
              <w:top w:val="single" w:color="auto" w:sz="4" w:space="0"/>
              <w:left w:val="single" w:color="auto" w:sz="12" w:space="0"/>
              <w:bottom w:val="single" w:color="auto" w:sz="4" w:space="0"/>
              <w:right w:val="single" w:color="auto" w:sz="4" w:space="0"/>
            </w:tcBorders>
            <w:vAlign w:val="center"/>
          </w:tcPr>
          <w:p w14:paraId="3F2631AE">
            <w:pPr>
              <w:spacing w:line="360" w:lineRule="auto"/>
              <w:jc w:val="center"/>
              <w:rPr>
                <w:rFonts w:ascii="Arial" w:hAnsi="Arial" w:cs="Arial"/>
                <w:bCs/>
                <w:kern w:val="0"/>
              </w:rPr>
            </w:pPr>
            <w:r>
              <w:rPr>
                <w:rFonts w:hint="eastAsia" w:ascii="Arial" w:hAnsi="Arial" w:cs="Arial"/>
                <w:bCs/>
                <w:kern w:val="0"/>
              </w:rPr>
              <w:t>2</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38B89A9B">
            <w:pPr>
              <w:widowControl/>
              <w:spacing w:line="360" w:lineRule="auto"/>
              <w:jc w:val="center"/>
              <w:rPr>
                <w:rFonts w:ascii="Arial" w:hAnsi="Arial" w:cs="Arial"/>
                <w:kern w:val="0"/>
                <w:lang w:val="zh-TW"/>
              </w:rPr>
            </w:pPr>
            <w:r>
              <w:rPr>
                <w:rFonts w:ascii="Arial" w:hAnsi="Arial" w:cs="Arial"/>
                <w:kern w:val="0"/>
                <w:lang w:val="zh-TW"/>
              </w:rPr>
              <w:t>一般服务</w:t>
            </w:r>
            <w:r>
              <w:rPr>
                <w:rFonts w:ascii="Arial" w:hAnsi="Arial" w:cs="Arial"/>
                <w:kern w:val="0"/>
              </w:rPr>
              <w:t>条款</w:t>
            </w:r>
            <w:r>
              <w:rPr>
                <w:rFonts w:ascii="Arial" w:hAnsi="Arial" w:cs="Arial"/>
                <w:kern w:val="0"/>
                <w:lang w:val="zh-TW"/>
              </w:rPr>
              <w:t>响应程度</w:t>
            </w:r>
          </w:p>
          <w:p w14:paraId="7ACE20DA">
            <w:pPr>
              <w:widowControl/>
              <w:spacing w:line="360" w:lineRule="auto"/>
              <w:jc w:val="center"/>
              <w:rPr>
                <w:rFonts w:ascii="Arial" w:hAnsi="Arial" w:cs="Arial"/>
                <w:kern w:val="0"/>
                <w:lang w:val="zh-TW" w:bidi="ar"/>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62586CC">
            <w:pPr>
              <w:widowControl/>
              <w:spacing w:line="360" w:lineRule="auto"/>
              <w:jc w:val="center"/>
              <w:rPr>
                <w:rFonts w:ascii="Arial" w:hAnsi="Arial" w:cs="Arial"/>
                <w:bCs/>
                <w:kern w:val="0"/>
              </w:rPr>
            </w:pPr>
            <w:r>
              <w:rPr>
                <w:rFonts w:hint="eastAsia" w:ascii="Arial" w:hAnsi="Arial" w:cs="Arial"/>
                <w:kern w:val="0"/>
              </w:rPr>
              <w:t>10</w:t>
            </w:r>
            <w:r>
              <w:rPr>
                <w:rFonts w:ascii="Arial" w:hAnsi="Arial" w:cs="Arial"/>
                <w:kern w:val="0"/>
              </w:rPr>
              <w:t>分</w:t>
            </w:r>
          </w:p>
        </w:tc>
        <w:tc>
          <w:tcPr>
            <w:tcW w:w="5984" w:type="dxa"/>
            <w:tcBorders>
              <w:top w:val="single" w:color="auto" w:sz="4" w:space="0"/>
              <w:left w:val="single" w:color="auto" w:sz="4" w:space="0"/>
              <w:bottom w:val="single" w:color="auto" w:sz="4" w:space="0"/>
              <w:right w:val="single" w:color="auto" w:sz="12" w:space="0"/>
            </w:tcBorders>
            <w:shd w:val="clear" w:color="auto" w:fill="auto"/>
            <w:vAlign w:val="center"/>
          </w:tcPr>
          <w:p w14:paraId="11C4CF86">
            <w:pPr>
              <w:widowControl/>
              <w:spacing w:line="360" w:lineRule="auto"/>
              <w:ind w:firstLine="480" w:firstLineChars="200"/>
              <w:rPr>
                <w:rFonts w:ascii="Arial" w:hAnsi="Arial" w:cs="Arial"/>
                <w:kern w:val="0"/>
              </w:rPr>
            </w:pPr>
            <w:r>
              <w:rPr>
                <w:rFonts w:ascii="Arial" w:hAnsi="Arial" w:cs="Arial"/>
                <w:kern w:val="0"/>
              </w:rPr>
              <w:t>根据投标人对“用户需求</w:t>
            </w:r>
            <w:r>
              <w:rPr>
                <w:rFonts w:hint="eastAsia" w:ascii="Arial" w:hAnsi="Arial" w:cs="Arial"/>
                <w:kern w:val="0"/>
              </w:rPr>
              <w:t>书</w:t>
            </w:r>
            <w:r>
              <w:rPr>
                <w:rFonts w:ascii="Arial" w:hAnsi="Arial" w:cs="Arial"/>
                <w:kern w:val="0"/>
              </w:rPr>
              <w:t>”中的一般服务条款（不带▲号或★号条款）的响应程度进行评审：</w:t>
            </w:r>
          </w:p>
          <w:p w14:paraId="0D404C3A">
            <w:pPr>
              <w:widowControl/>
              <w:spacing w:line="360" w:lineRule="auto"/>
              <w:rPr>
                <w:rFonts w:ascii="Arial" w:hAnsi="Arial" w:cs="Arial"/>
                <w:kern w:val="0"/>
              </w:rPr>
            </w:pPr>
            <w:r>
              <w:rPr>
                <w:rFonts w:ascii="Arial" w:hAnsi="Arial" w:cs="Arial"/>
                <w:kern w:val="0"/>
              </w:rPr>
              <w:t>（1）全部一般服务条款完全响应或完全响应且有正偏离的：</w:t>
            </w:r>
            <w:r>
              <w:rPr>
                <w:rFonts w:hint="eastAsia" w:ascii="Arial" w:hAnsi="Arial" w:cs="Arial"/>
                <w:kern w:val="0"/>
              </w:rPr>
              <w:t>10</w:t>
            </w:r>
            <w:r>
              <w:rPr>
                <w:rFonts w:ascii="Arial" w:hAnsi="Arial" w:cs="Arial"/>
                <w:kern w:val="0"/>
              </w:rPr>
              <w:t xml:space="preserve">分；  </w:t>
            </w:r>
          </w:p>
          <w:p w14:paraId="14A67B93">
            <w:pPr>
              <w:widowControl/>
              <w:spacing w:line="360" w:lineRule="auto"/>
              <w:rPr>
                <w:rFonts w:ascii="Arial" w:hAnsi="Arial" w:cs="Arial"/>
                <w:kern w:val="0"/>
              </w:rPr>
            </w:pPr>
            <w:r>
              <w:rPr>
                <w:rFonts w:ascii="Arial" w:hAnsi="Arial" w:cs="Arial"/>
                <w:kern w:val="0"/>
              </w:rPr>
              <w:t>（2）一般服务条款负偏离或未响应的数量有1项（含）：</w:t>
            </w:r>
            <w:r>
              <w:rPr>
                <w:rFonts w:hint="eastAsia" w:ascii="Arial" w:hAnsi="Arial" w:cs="Arial"/>
                <w:kern w:val="0"/>
              </w:rPr>
              <w:t>7</w:t>
            </w:r>
            <w:r>
              <w:rPr>
                <w:rFonts w:ascii="Arial" w:hAnsi="Arial" w:cs="Arial"/>
                <w:kern w:val="0"/>
              </w:rPr>
              <w:t xml:space="preserve">分；  </w:t>
            </w:r>
          </w:p>
          <w:p w14:paraId="748D324A">
            <w:pPr>
              <w:widowControl/>
              <w:spacing w:line="360" w:lineRule="auto"/>
              <w:rPr>
                <w:rFonts w:ascii="Arial" w:hAnsi="Arial" w:cs="Arial"/>
                <w:kern w:val="0"/>
              </w:rPr>
            </w:pPr>
            <w:r>
              <w:rPr>
                <w:rFonts w:ascii="Arial" w:hAnsi="Arial" w:cs="Arial"/>
                <w:kern w:val="0"/>
              </w:rPr>
              <w:t>（3）一般服务条款负偏离或未响应的数量有2项（含）：</w:t>
            </w:r>
            <w:r>
              <w:rPr>
                <w:rFonts w:hint="eastAsia" w:ascii="Arial" w:hAnsi="Arial" w:cs="Arial"/>
                <w:kern w:val="0"/>
              </w:rPr>
              <w:t>5</w:t>
            </w:r>
            <w:r>
              <w:rPr>
                <w:rFonts w:ascii="Arial" w:hAnsi="Arial" w:cs="Arial"/>
                <w:kern w:val="0"/>
              </w:rPr>
              <w:t xml:space="preserve">分；  </w:t>
            </w:r>
          </w:p>
          <w:p w14:paraId="13EABF92">
            <w:pPr>
              <w:widowControl/>
              <w:spacing w:line="360" w:lineRule="auto"/>
              <w:rPr>
                <w:rFonts w:ascii="Arial" w:hAnsi="Arial" w:cs="Arial"/>
                <w:kern w:val="0"/>
              </w:rPr>
            </w:pPr>
            <w:r>
              <w:rPr>
                <w:rFonts w:ascii="Arial" w:hAnsi="Arial" w:cs="Arial"/>
                <w:kern w:val="0"/>
              </w:rPr>
              <w:t>（4）一般服务条款负偏离或未响应的数量有3项（含）：</w:t>
            </w:r>
            <w:r>
              <w:rPr>
                <w:rFonts w:hint="eastAsia" w:ascii="Arial" w:hAnsi="Arial" w:cs="Arial"/>
                <w:kern w:val="0"/>
              </w:rPr>
              <w:t>3</w:t>
            </w:r>
            <w:r>
              <w:rPr>
                <w:rFonts w:ascii="Arial" w:hAnsi="Arial" w:cs="Arial"/>
                <w:kern w:val="0"/>
              </w:rPr>
              <w:t xml:space="preserve">分； </w:t>
            </w:r>
          </w:p>
          <w:p w14:paraId="083ED646">
            <w:pPr>
              <w:widowControl/>
              <w:spacing w:line="360" w:lineRule="auto"/>
              <w:rPr>
                <w:rFonts w:ascii="Arial" w:hAnsi="Arial" w:cs="Arial"/>
                <w:kern w:val="0"/>
              </w:rPr>
            </w:pPr>
            <w:r>
              <w:rPr>
                <w:rFonts w:ascii="Arial" w:hAnsi="Arial" w:cs="Arial"/>
                <w:kern w:val="0"/>
              </w:rPr>
              <w:t>（5）一般服务条款负偏离或未响应的数量有4项（含）：</w:t>
            </w:r>
            <w:r>
              <w:rPr>
                <w:rFonts w:hint="eastAsia" w:ascii="Arial" w:hAnsi="Arial" w:cs="Arial"/>
                <w:kern w:val="0"/>
              </w:rPr>
              <w:t>1</w:t>
            </w:r>
            <w:r>
              <w:rPr>
                <w:rFonts w:ascii="Arial" w:hAnsi="Arial" w:cs="Arial"/>
                <w:kern w:val="0"/>
              </w:rPr>
              <w:t>分；</w:t>
            </w:r>
          </w:p>
          <w:p w14:paraId="739B9B0D">
            <w:pPr>
              <w:widowControl/>
              <w:spacing w:line="360" w:lineRule="auto"/>
              <w:rPr>
                <w:rFonts w:ascii="Arial" w:hAnsi="Arial" w:cs="Arial"/>
                <w:kern w:val="0"/>
              </w:rPr>
            </w:pPr>
            <w:r>
              <w:rPr>
                <w:rFonts w:ascii="Arial" w:hAnsi="Arial" w:cs="Arial"/>
                <w:kern w:val="0"/>
              </w:rPr>
              <w:t>（6）一般服务条款负偏离或未响应的数量有5项（含）：0分。</w:t>
            </w:r>
          </w:p>
          <w:p w14:paraId="6DC7E13D">
            <w:r>
              <w:rPr>
                <w:rFonts w:ascii="Arial" w:hAnsi="Arial" w:cs="Arial"/>
                <w:kern w:val="0"/>
              </w:rPr>
              <w:t>【注：如采购需求中有明确提供的证明资料的，则以采购需求中要求的为准，如采购需求中无明确证明材料的，则以投标人提供的《服务要求响应表》的响应情况进行评审。】</w:t>
            </w:r>
          </w:p>
          <w:p w14:paraId="323F7580">
            <w:pPr>
              <w:widowControl/>
              <w:spacing w:line="360" w:lineRule="auto"/>
              <w:rPr>
                <w:rFonts w:ascii="Arial" w:hAnsi="Arial" w:cs="Arial"/>
              </w:rPr>
            </w:pPr>
          </w:p>
        </w:tc>
      </w:tr>
      <w:tr w14:paraId="6D96B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vAlign w:val="center"/>
          </w:tcPr>
          <w:p w14:paraId="22847561">
            <w:pPr>
              <w:spacing w:line="360" w:lineRule="auto"/>
              <w:jc w:val="center"/>
              <w:rPr>
                <w:rFonts w:ascii="Arial" w:hAnsi="Arial" w:cs="Arial"/>
                <w:bCs/>
                <w:kern w:val="0"/>
                <w:lang w:val="zh-TW"/>
              </w:rPr>
            </w:pPr>
            <w:r>
              <w:rPr>
                <w:rFonts w:hint="eastAsia" w:ascii="Arial" w:hAnsi="Arial" w:cs="Arial"/>
                <w:bCs/>
                <w:kern w:val="0"/>
              </w:rPr>
              <w:t>3</w:t>
            </w:r>
          </w:p>
        </w:tc>
        <w:tc>
          <w:tcPr>
            <w:tcW w:w="1678" w:type="dxa"/>
            <w:tcBorders>
              <w:top w:val="single" w:color="auto" w:sz="4" w:space="0"/>
              <w:left w:val="single" w:color="auto" w:sz="4" w:space="0"/>
              <w:bottom w:val="single" w:color="auto" w:sz="4" w:space="0"/>
              <w:right w:val="single" w:color="auto" w:sz="4" w:space="0"/>
            </w:tcBorders>
            <w:vAlign w:val="center"/>
          </w:tcPr>
          <w:p w14:paraId="66A22DB2">
            <w:pPr>
              <w:spacing w:line="360" w:lineRule="auto"/>
              <w:jc w:val="center"/>
              <w:rPr>
                <w:rFonts w:ascii="Arial" w:hAnsi="Arial" w:cs="Arial"/>
                <w:bCs/>
                <w:kern w:val="0"/>
                <w:lang w:val="zh-TW"/>
              </w:rPr>
            </w:pPr>
            <w:r>
              <w:rPr>
                <w:rFonts w:ascii="Arial" w:hAnsi="Arial" w:cs="Arial"/>
                <w:bCs/>
                <w:kern w:val="0"/>
                <w:lang w:val="zh-TW"/>
              </w:rPr>
              <w:t>设计布局方案（</w:t>
            </w:r>
            <w:r>
              <w:rPr>
                <w:rFonts w:ascii="Arial" w:hAnsi="Arial" w:cs="Arial"/>
                <w:bCs/>
                <w:kern w:val="0"/>
              </w:rPr>
              <w:t>一</w:t>
            </w:r>
            <w:r>
              <w:rPr>
                <w:rFonts w:ascii="Arial" w:hAnsi="Arial" w:cs="Arial"/>
                <w:bCs/>
                <w:kern w:val="0"/>
                <w:lang w:val="zh-TW"/>
              </w:rPr>
              <w:t>）</w:t>
            </w:r>
          </w:p>
        </w:tc>
        <w:tc>
          <w:tcPr>
            <w:tcW w:w="900" w:type="dxa"/>
            <w:tcBorders>
              <w:top w:val="single" w:color="auto" w:sz="4" w:space="0"/>
              <w:left w:val="single" w:color="auto" w:sz="4" w:space="0"/>
              <w:bottom w:val="single" w:color="auto" w:sz="4" w:space="0"/>
              <w:right w:val="single" w:color="auto" w:sz="4" w:space="0"/>
            </w:tcBorders>
            <w:vAlign w:val="center"/>
          </w:tcPr>
          <w:p w14:paraId="3DF620EB">
            <w:pPr>
              <w:spacing w:line="360" w:lineRule="auto"/>
              <w:jc w:val="center"/>
              <w:rPr>
                <w:rFonts w:ascii="Arial" w:hAnsi="Arial" w:cs="Arial"/>
                <w:bCs/>
                <w:kern w:val="0"/>
              </w:rPr>
            </w:pPr>
            <w:r>
              <w:rPr>
                <w:rFonts w:hint="eastAsia" w:ascii="Arial" w:hAnsi="Arial" w:cs="Arial"/>
                <w:bCs/>
                <w:kern w:val="0"/>
              </w:rPr>
              <w:t>12</w:t>
            </w:r>
            <w:r>
              <w:rPr>
                <w:rFonts w:ascii="Arial" w:hAnsi="Arial" w:cs="Arial"/>
                <w:kern w:val="0"/>
                <w:lang w:bidi="ar"/>
              </w:rPr>
              <w:t>分</w:t>
            </w:r>
          </w:p>
        </w:tc>
        <w:tc>
          <w:tcPr>
            <w:tcW w:w="5984" w:type="dxa"/>
            <w:tcBorders>
              <w:top w:val="single" w:color="auto" w:sz="4" w:space="0"/>
              <w:left w:val="single" w:color="auto" w:sz="4" w:space="0"/>
              <w:bottom w:val="single" w:color="auto" w:sz="4" w:space="0"/>
              <w:right w:val="single" w:color="auto" w:sz="12" w:space="0"/>
            </w:tcBorders>
          </w:tcPr>
          <w:p w14:paraId="4E970AE6">
            <w:pPr>
              <w:spacing w:line="360" w:lineRule="auto"/>
              <w:rPr>
                <w:rFonts w:ascii="Arial" w:hAnsi="Arial" w:cs="Arial"/>
              </w:rPr>
            </w:pPr>
            <w:r>
              <w:rPr>
                <w:rFonts w:ascii="Arial" w:hAnsi="Arial" w:cs="Arial"/>
              </w:rPr>
              <w:t>评标委员会根据投标人提供的总体布局方案，方案包括：（1）灯光布局设计；</w:t>
            </w:r>
          </w:p>
          <w:p w14:paraId="3F7503AC">
            <w:pPr>
              <w:spacing w:line="360" w:lineRule="auto"/>
              <w:rPr>
                <w:rFonts w:ascii="Arial" w:hAnsi="Arial" w:cs="Arial"/>
              </w:rPr>
            </w:pPr>
            <w:r>
              <w:rPr>
                <w:rFonts w:ascii="Arial" w:hAnsi="Arial" w:cs="Arial"/>
              </w:rPr>
              <w:t>（2）灯光控制设计；</w:t>
            </w:r>
          </w:p>
          <w:p w14:paraId="7078FEA9">
            <w:pPr>
              <w:spacing w:line="360" w:lineRule="auto"/>
              <w:rPr>
                <w:rFonts w:ascii="Arial" w:hAnsi="Arial" w:cs="Arial"/>
              </w:rPr>
            </w:pPr>
            <w:r>
              <w:rPr>
                <w:rFonts w:ascii="Arial" w:hAnsi="Arial" w:cs="Arial"/>
                <w:lang w:val="zh-TW"/>
              </w:rPr>
              <w:t>（3）</w:t>
            </w:r>
            <w:r>
              <w:rPr>
                <w:rFonts w:ascii="Arial" w:hAnsi="Arial" w:cs="Arial"/>
              </w:rPr>
              <w:t>灯光效果设计；</w:t>
            </w:r>
          </w:p>
          <w:p w14:paraId="1B32DB10">
            <w:pPr>
              <w:spacing w:line="360" w:lineRule="auto"/>
              <w:rPr>
                <w:rFonts w:ascii="Arial" w:hAnsi="Arial" w:cs="Arial"/>
              </w:rPr>
            </w:pPr>
            <w:r>
              <w:rPr>
                <w:rFonts w:ascii="Arial" w:hAnsi="Arial" w:cs="Arial"/>
              </w:rPr>
              <w:t>（</w:t>
            </w:r>
            <w:r>
              <w:rPr>
                <w:rFonts w:hint="eastAsia" w:ascii="Arial" w:hAnsi="Arial" w:cs="Arial"/>
              </w:rPr>
              <w:t>4</w:t>
            </w:r>
            <w:r>
              <w:rPr>
                <w:rFonts w:ascii="Arial" w:hAnsi="Arial" w:cs="Arial"/>
              </w:rPr>
              <w:t>）</w:t>
            </w:r>
            <w:r>
              <w:rPr>
                <w:rFonts w:hint="eastAsia" w:ascii="Arial" w:hAnsi="Arial" w:cs="Arial"/>
              </w:rPr>
              <w:t>视觉导演及多媒体设计</w:t>
            </w:r>
            <w:r>
              <w:rPr>
                <w:rFonts w:ascii="Arial" w:hAnsi="Arial" w:cs="Arial"/>
              </w:rPr>
              <w:t xml:space="preserve"> </w:t>
            </w:r>
          </w:p>
          <w:p w14:paraId="62D57D82">
            <w:pPr>
              <w:spacing w:line="360" w:lineRule="auto"/>
              <w:rPr>
                <w:rFonts w:ascii="Arial" w:hAnsi="Arial" w:cs="Arial"/>
              </w:rPr>
            </w:pPr>
            <w:r>
              <w:rPr>
                <w:rFonts w:ascii="Arial" w:hAnsi="Arial" w:cs="Arial"/>
              </w:rPr>
              <w:t>需提供</w:t>
            </w:r>
            <w:r>
              <w:rPr>
                <w:rFonts w:ascii="Arial" w:hAnsi="Arial" w:cs="Arial"/>
                <w:bCs/>
              </w:rPr>
              <w:t>设计及整体效果图</w:t>
            </w:r>
            <w:r>
              <w:rPr>
                <w:rFonts w:ascii="Arial" w:hAnsi="Arial" w:cs="Arial"/>
              </w:rPr>
              <w:t>等内容。提供全部内容得</w:t>
            </w:r>
            <w:r>
              <w:rPr>
                <w:rFonts w:hint="eastAsia" w:ascii="Arial" w:hAnsi="Arial" w:cs="Arial"/>
              </w:rPr>
              <w:t>12</w:t>
            </w:r>
            <w:r>
              <w:rPr>
                <w:rFonts w:ascii="Arial" w:hAnsi="Arial" w:cs="Arial"/>
              </w:rPr>
              <w:t>分，每缺1项扣</w:t>
            </w:r>
            <w:r>
              <w:rPr>
                <w:rFonts w:hint="eastAsia" w:ascii="Arial" w:hAnsi="Arial" w:cs="Arial"/>
              </w:rPr>
              <w:t>3</w:t>
            </w:r>
            <w:r>
              <w:rPr>
                <w:rFonts w:ascii="Arial" w:hAnsi="Arial" w:cs="Arial"/>
              </w:rPr>
              <w:t>分。</w:t>
            </w:r>
          </w:p>
        </w:tc>
      </w:tr>
      <w:tr w14:paraId="59705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vAlign w:val="center"/>
          </w:tcPr>
          <w:p w14:paraId="53295C3E">
            <w:pPr>
              <w:spacing w:line="360" w:lineRule="auto"/>
              <w:jc w:val="center"/>
              <w:rPr>
                <w:rFonts w:ascii="Arial" w:hAnsi="Arial" w:cs="Arial"/>
                <w:bCs/>
                <w:kern w:val="0"/>
              </w:rPr>
            </w:pPr>
            <w:r>
              <w:rPr>
                <w:rFonts w:hint="eastAsia" w:ascii="Arial" w:hAnsi="Arial" w:cs="Arial"/>
                <w:bCs/>
                <w:kern w:val="0"/>
              </w:rPr>
              <w:t>4</w:t>
            </w:r>
          </w:p>
        </w:tc>
        <w:tc>
          <w:tcPr>
            <w:tcW w:w="1678" w:type="dxa"/>
            <w:tcBorders>
              <w:top w:val="single" w:color="auto" w:sz="4" w:space="0"/>
              <w:left w:val="single" w:color="auto" w:sz="4" w:space="0"/>
              <w:bottom w:val="single" w:color="auto" w:sz="4" w:space="0"/>
              <w:right w:val="single" w:color="auto" w:sz="4" w:space="0"/>
            </w:tcBorders>
            <w:vAlign w:val="center"/>
          </w:tcPr>
          <w:p w14:paraId="1DBF187D">
            <w:pPr>
              <w:spacing w:line="360" w:lineRule="auto"/>
              <w:jc w:val="center"/>
              <w:rPr>
                <w:rFonts w:ascii="Arial" w:hAnsi="Arial" w:cs="Arial"/>
                <w:bCs/>
                <w:kern w:val="0"/>
                <w:lang w:val="zh-TW"/>
              </w:rPr>
            </w:pPr>
            <w:r>
              <w:rPr>
                <w:rFonts w:ascii="Arial" w:hAnsi="Arial" w:cs="Arial"/>
                <w:bCs/>
                <w:kern w:val="0"/>
                <w:lang w:val="zh-TW"/>
              </w:rPr>
              <w:t>设计布局方案（</w:t>
            </w:r>
            <w:r>
              <w:rPr>
                <w:rFonts w:ascii="Arial" w:hAnsi="Arial" w:cs="Arial"/>
                <w:bCs/>
                <w:kern w:val="0"/>
              </w:rPr>
              <w:t>二</w:t>
            </w:r>
            <w:r>
              <w:rPr>
                <w:rFonts w:ascii="Arial" w:hAnsi="Arial" w:cs="Arial"/>
                <w:bCs/>
                <w:kern w:val="0"/>
                <w:lang w:val="zh-TW"/>
              </w:rPr>
              <w:t>）</w:t>
            </w:r>
          </w:p>
        </w:tc>
        <w:tc>
          <w:tcPr>
            <w:tcW w:w="900" w:type="dxa"/>
            <w:tcBorders>
              <w:top w:val="single" w:color="auto" w:sz="4" w:space="0"/>
              <w:left w:val="single" w:color="auto" w:sz="4" w:space="0"/>
              <w:bottom w:val="single" w:color="auto" w:sz="4" w:space="0"/>
              <w:right w:val="single" w:color="auto" w:sz="4" w:space="0"/>
            </w:tcBorders>
            <w:vAlign w:val="center"/>
          </w:tcPr>
          <w:p w14:paraId="41E892AE">
            <w:pPr>
              <w:spacing w:line="360" w:lineRule="auto"/>
              <w:jc w:val="center"/>
              <w:rPr>
                <w:rFonts w:ascii="Arial" w:hAnsi="Arial" w:cs="Arial"/>
                <w:bCs/>
                <w:kern w:val="0"/>
              </w:rPr>
            </w:pPr>
            <w:r>
              <w:rPr>
                <w:rFonts w:hint="eastAsia" w:ascii="Arial" w:hAnsi="Arial" w:cs="Arial"/>
                <w:bCs/>
                <w:kern w:val="0"/>
              </w:rPr>
              <w:t>12</w:t>
            </w:r>
            <w:r>
              <w:rPr>
                <w:rFonts w:ascii="Arial" w:hAnsi="Arial" w:cs="Arial"/>
                <w:kern w:val="0"/>
                <w:lang w:bidi="ar"/>
              </w:rPr>
              <w:t>分</w:t>
            </w:r>
          </w:p>
        </w:tc>
        <w:tc>
          <w:tcPr>
            <w:tcW w:w="5984" w:type="dxa"/>
            <w:tcBorders>
              <w:top w:val="single" w:color="auto" w:sz="4" w:space="0"/>
              <w:left w:val="single" w:color="auto" w:sz="4" w:space="0"/>
              <w:bottom w:val="single" w:color="auto" w:sz="4" w:space="0"/>
              <w:right w:val="single" w:color="auto" w:sz="12" w:space="0"/>
            </w:tcBorders>
          </w:tcPr>
          <w:p w14:paraId="62C2F4AE">
            <w:pPr>
              <w:spacing w:line="360" w:lineRule="auto"/>
              <w:rPr>
                <w:rFonts w:ascii="Arial" w:hAnsi="Arial" w:cs="Arial"/>
                <w:lang w:val="zh-TW"/>
              </w:rPr>
            </w:pPr>
            <w:r>
              <w:rPr>
                <w:rFonts w:ascii="Arial" w:hAnsi="Arial" w:cs="Arial"/>
              </w:rPr>
              <w:t>评标委员会根据投标人提供</w:t>
            </w:r>
            <w:r>
              <w:rPr>
                <w:rFonts w:ascii="Arial" w:hAnsi="Arial" w:cs="Arial"/>
                <w:bCs/>
                <w:kern w:val="0"/>
                <w:lang w:val="zh-TW"/>
              </w:rPr>
              <w:t>设计布局方案</w:t>
            </w:r>
            <w:r>
              <w:rPr>
                <w:rFonts w:ascii="Arial" w:hAnsi="Arial" w:cs="Arial"/>
              </w:rPr>
              <w:t>（一）的详细内容</w:t>
            </w:r>
            <w:r>
              <w:rPr>
                <w:rFonts w:ascii="Arial" w:hAnsi="Arial" w:cs="Arial"/>
                <w:lang w:val="zh-TW"/>
              </w:rPr>
              <w:t>进行评审：</w:t>
            </w:r>
          </w:p>
          <w:p w14:paraId="3CCE0C69">
            <w:pPr>
              <w:spacing w:line="360" w:lineRule="auto"/>
              <w:rPr>
                <w:rFonts w:ascii="Arial" w:hAnsi="Arial" w:cs="Arial"/>
              </w:rPr>
            </w:pPr>
            <w:r>
              <w:rPr>
                <w:rFonts w:ascii="Arial" w:hAnsi="Arial" w:cs="Arial"/>
              </w:rPr>
              <w:t>（1）</w:t>
            </w:r>
            <w:r>
              <w:rPr>
                <w:rFonts w:ascii="Arial" w:hAnsi="Arial" w:cs="Arial"/>
                <w:lang w:val="zh-TW"/>
              </w:rPr>
              <w:t>总体布局</w:t>
            </w:r>
            <w:r>
              <w:rPr>
                <w:rFonts w:ascii="Arial" w:hAnsi="Arial" w:cs="Arial"/>
              </w:rPr>
              <w:t>方案全面具体，科学合理，针对性、可操作性强，优于项目实施要求的，能有效保障本项目实施，有利于实现服务效果，得</w:t>
            </w:r>
            <w:r>
              <w:rPr>
                <w:rFonts w:hint="eastAsia" w:ascii="Arial" w:hAnsi="Arial" w:cs="Arial"/>
              </w:rPr>
              <w:t>12</w:t>
            </w:r>
            <w:r>
              <w:rPr>
                <w:rFonts w:ascii="Arial" w:hAnsi="Arial" w:cs="Arial"/>
              </w:rPr>
              <w:t>分；</w:t>
            </w:r>
          </w:p>
          <w:p w14:paraId="4F9E1C36">
            <w:pPr>
              <w:spacing w:line="360" w:lineRule="auto"/>
              <w:rPr>
                <w:rFonts w:ascii="Arial" w:hAnsi="Arial" w:cs="Arial"/>
              </w:rPr>
            </w:pPr>
            <w:r>
              <w:rPr>
                <w:rFonts w:ascii="Arial" w:hAnsi="Arial" w:cs="Arial"/>
              </w:rPr>
              <w:t>（2）</w:t>
            </w:r>
            <w:r>
              <w:rPr>
                <w:rFonts w:ascii="Arial" w:hAnsi="Arial" w:cs="Arial"/>
                <w:lang w:val="zh-TW"/>
              </w:rPr>
              <w:t>总体布局</w:t>
            </w:r>
            <w:r>
              <w:rPr>
                <w:rFonts w:ascii="Arial" w:hAnsi="Arial" w:cs="Arial"/>
              </w:rPr>
              <w:t>方案内容有一定的科学性，针对性、可操作性可行，满足项目实施要求的，能有效保障本项目实施，有利于实现服务效果，得</w:t>
            </w:r>
            <w:r>
              <w:rPr>
                <w:rFonts w:hint="eastAsia" w:ascii="Arial" w:hAnsi="Arial" w:cs="Arial"/>
              </w:rPr>
              <w:t>7</w:t>
            </w:r>
            <w:r>
              <w:rPr>
                <w:rFonts w:ascii="Arial" w:hAnsi="Arial" w:cs="Arial"/>
              </w:rPr>
              <w:t>分；</w:t>
            </w:r>
          </w:p>
          <w:p w14:paraId="17025CDF">
            <w:pPr>
              <w:spacing w:line="360" w:lineRule="auto"/>
              <w:rPr>
                <w:rFonts w:ascii="Arial" w:hAnsi="Arial" w:cs="Arial"/>
              </w:rPr>
            </w:pPr>
            <w:r>
              <w:rPr>
                <w:rFonts w:ascii="Arial" w:hAnsi="Arial" w:cs="Arial"/>
              </w:rPr>
              <w:t>（3）</w:t>
            </w:r>
            <w:r>
              <w:rPr>
                <w:rFonts w:ascii="Arial" w:hAnsi="Arial" w:cs="Arial"/>
                <w:lang w:val="zh-TW"/>
              </w:rPr>
              <w:t>总体布局</w:t>
            </w:r>
            <w:r>
              <w:rPr>
                <w:rFonts w:ascii="Arial" w:hAnsi="Arial" w:cs="Arial"/>
              </w:rPr>
              <w:t>方案有基本内容，有布局设计，针对性、可操作性基本可行，能基本保障本项目服务实施，基本满足服务效果，得</w:t>
            </w:r>
            <w:r>
              <w:rPr>
                <w:rFonts w:hint="eastAsia" w:ascii="Arial" w:hAnsi="Arial" w:cs="Arial"/>
              </w:rPr>
              <w:t>3</w:t>
            </w:r>
            <w:r>
              <w:rPr>
                <w:rFonts w:ascii="Arial" w:hAnsi="Arial" w:cs="Arial"/>
              </w:rPr>
              <w:t>分；</w:t>
            </w:r>
          </w:p>
          <w:p w14:paraId="4DE8CD88">
            <w:pPr>
              <w:spacing w:line="360" w:lineRule="auto"/>
              <w:rPr>
                <w:rFonts w:ascii="Arial" w:hAnsi="Arial" w:cs="Arial"/>
              </w:rPr>
            </w:pPr>
            <w:r>
              <w:rPr>
                <w:rFonts w:ascii="Arial" w:hAnsi="Arial" w:cs="Arial"/>
              </w:rPr>
              <w:t>（4）总体布局方案一般，针对性一般，可操作性一般，难以本项目服务实施或难以达到服务效果的，得</w:t>
            </w:r>
            <w:r>
              <w:rPr>
                <w:rFonts w:hint="eastAsia" w:ascii="Arial" w:hAnsi="Arial" w:cs="Arial"/>
              </w:rPr>
              <w:t>1</w:t>
            </w:r>
            <w:r>
              <w:rPr>
                <w:rFonts w:ascii="Arial" w:hAnsi="Arial" w:cs="Arial"/>
              </w:rPr>
              <w:t>分；</w:t>
            </w:r>
          </w:p>
          <w:p w14:paraId="69302F03">
            <w:pPr>
              <w:spacing w:line="360" w:lineRule="auto"/>
              <w:rPr>
                <w:rFonts w:ascii="Arial" w:hAnsi="Arial" w:cs="Arial"/>
              </w:rPr>
            </w:pPr>
            <w:r>
              <w:rPr>
                <w:rFonts w:ascii="Arial" w:hAnsi="Arial" w:cs="Arial"/>
              </w:rPr>
              <w:t>（5）不提供或方案没有实质性内容不得分。</w:t>
            </w:r>
          </w:p>
        </w:tc>
      </w:tr>
      <w:tr w14:paraId="4F076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vAlign w:val="center"/>
          </w:tcPr>
          <w:p w14:paraId="28FAD573">
            <w:pPr>
              <w:spacing w:line="360" w:lineRule="auto"/>
              <w:jc w:val="center"/>
              <w:rPr>
                <w:rFonts w:ascii="Arial" w:hAnsi="Arial" w:cs="Arial"/>
                <w:bCs/>
                <w:kern w:val="0"/>
              </w:rPr>
            </w:pPr>
            <w:r>
              <w:rPr>
                <w:rFonts w:hint="eastAsia" w:ascii="Arial" w:hAnsi="Arial" w:cs="Arial"/>
                <w:bCs/>
                <w:kern w:val="0"/>
              </w:rPr>
              <w:t>5</w:t>
            </w:r>
          </w:p>
        </w:tc>
        <w:tc>
          <w:tcPr>
            <w:tcW w:w="1678" w:type="dxa"/>
            <w:tcBorders>
              <w:top w:val="single" w:color="auto" w:sz="4" w:space="0"/>
              <w:left w:val="single" w:color="auto" w:sz="4" w:space="0"/>
              <w:bottom w:val="single" w:color="auto" w:sz="4" w:space="0"/>
              <w:right w:val="single" w:color="auto" w:sz="4" w:space="0"/>
            </w:tcBorders>
            <w:vAlign w:val="center"/>
          </w:tcPr>
          <w:p w14:paraId="2BF0853C">
            <w:pPr>
              <w:spacing w:line="360" w:lineRule="auto"/>
              <w:jc w:val="center"/>
              <w:rPr>
                <w:rFonts w:ascii="Arial" w:hAnsi="Arial" w:cs="Arial"/>
              </w:rPr>
            </w:pPr>
            <w:r>
              <w:rPr>
                <w:rFonts w:ascii="Arial" w:hAnsi="Arial" w:cs="Arial"/>
              </w:rPr>
              <w:t>对项目理解</w:t>
            </w:r>
          </w:p>
          <w:p w14:paraId="0175BCFC">
            <w:pPr>
              <w:spacing w:line="360" w:lineRule="auto"/>
              <w:jc w:val="center"/>
              <w:rPr>
                <w:rFonts w:ascii="Arial" w:hAnsi="Arial" w:cs="Arial"/>
                <w:bCs/>
                <w:kern w:val="0"/>
                <w:lang w:val="zh-TW"/>
              </w:rPr>
            </w:pPr>
            <w:r>
              <w:rPr>
                <w:rFonts w:ascii="Arial" w:hAnsi="Arial" w:cs="Arial"/>
              </w:rPr>
              <w:t>与分析情况</w:t>
            </w:r>
          </w:p>
        </w:tc>
        <w:tc>
          <w:tcPr>
            <w:tcW w:w="900" w:type="dxa"/>
            <w:tcBorders>
              <w:top w:val="single" w:color="auto" w:sz="4" w:space="0"/>
              <w:left w:val="single" w:color="auto" w:sz="4" w:space="0"/>
              <w:bottom w:val="single" w:color="auto" w:sz="4" w:space="0"/>
              <w:right w:val="single" w:color="auto" w:sz="4" w:space="0"/>
            </w:tcBorders>
            <w:vAlign w:val="center"/>
          </w:tcPr>
          <w:p w14:paraId="04EBB3DA">
            <w:pPr>
              <w:spacing w:line="360" w:lineRule="auto"/>
              <w:jc w:val="center"/>
              <w:rPr>
                <w:rFonts w:ascii="Arial" w:hAnsi="Arial" w:cs="Arial"/>
                <w:bCs/>
                <w:kern w:val="0"/>
              </w:rPr>
            </w:pPr>
            <w:r>
              <w:rPr>
                <w:rFonts w:hint="eastAsia" w:ascii="Arial" w:hAnsi="Arial" w:cs="Arial"/>
                <w:bCs/>
                <w:kern w:val="0"/>
              </w:rPr>
              <w:t>8</w:t>
            </w:r>
            <w:r>
              <w:rPr>
                <w:rFonts w:ascii="Arial" w:hAnsi="Arial" w:cs="Arial"/>
                <w:kern w:val="0"/>
                <w:lang w:bidi="ar"/>
              </w:rPr>
              <w:t>分</w:t>
            </w:r>
          </w:p>
        </w:tc>
        <w:tc>
          <w:tcPr>
            <w:tcW w:w="5984" w:type="dxa"/>
            <w:tcBorders>
              <w:top w:val="single" w:color="auto" w:sz="4" w:space="0"/>
              <w:left w:val="single" w:color="auto" w:sz="4" w:space="0"/>
              <w:bottom w:val="single" w:color="auto" w:sz="4" w:space="0"/>
              <w:right w:val="single" w:color="auto" w:sz="12" w:space="0"/>
            </w:tcBorders>
          </w:tcPr>
          <w:p w14:paraId="1CE4D650">
            <w:pPr>
              <w:spacing w:line="360" w:lineRule="auto"/>
              <w:rPr>
                <w:rFonts w:ascii="Arial" w:hAnsi="Arial" w:cs="Arial"/>
              </w:rPr>
            </w:pPr>
            <w:r>
              <w:rPr>
                <w:rFonts w:ascii="Arial" w:hAnsi="Arial" w:cs="Arial"/>
              </w:rPr>
              <w:t>根据</w:t>
            </w:r>
            <w:r>
              <w:rPr>
                <w:rFonts w:ascii="Arial" w:hAnsi="Arial" w:cs="Arial"/>
                <w:lang w:val="zh-TW"/>
              </w:rPr>
              <w:t>用户需求书第一条第</w:t>
            </w:r>
            <w:r>
              <w:rPr>
                <w:rFonts w:ascii="Arial" w:hAnsi="Arial" w:cs="Arial"/>
              </w:rPr>
              <w:t>3点对投标人以本项目设计方案的构思、概念、项目背景及文化内涵、对表现人物与历史的关系等理解程度进行评审：</w:t>
            </w:r>
          </w:p>
          <w:p w14:paraId="152EBE0C">
            <w:pPr>
              <w:spacing w:line="360" w:lineRule="auto"/>
              <w:rPr>
                <w:rFonts w:ascii="Arial" w:hAnsi="Arial" w:cs="Arial"/>
              </w:rPr>
            </w:pPr>
            <w:r>
              <w:rPr>
                <w:rFonts w:ascii="Arial" w:hAnsi="Arial" w:cs="Arial"/>
              </w:rPr>
              <w:t>（1）对项目服务内容理解准确到位、思路清晰，对项目背景了解全面、深入，对表现人物与历史的关系等有充分的了解与认识，得</w:t>
            </w:r>
            <w:r>
              <w:rPr>
                <w:rFonts w:hint="eastAsia" w:ascii="Arial" w:hAnsi="Arial" w:cs="Arial"/>
              </w:rPr>
              <w:t>8</w:t>
            </w:r>
            <w:r>
              <w:rPr>
                <w:rFonts w:ascii="Arial" w:hAnsi="Arial" w:cs="Arial"/>
              </w:rPr>
              <w:t>分；</w:t>
            </w:r>
          </w:p>
          <w:p w14:paraId="606F84DC">
            <w:pPr>
              <w:spacing w:line="360" w:lineRule="auto"/>
              <w:rPr>
                <w:rFonts w:ascii="Arial" w:hAnsi="Arial" w:cs="Arial"/>
              </w:rPr>
            </w:pPr>
            <w:r>
              <w:rPr>
                <w:rFonts w:ascii="Arial" w:hAnsi="Arial" w:cs="Arial"/>
              </w:rPr>
              <w:t>（2）对项目服务内容理解方向准确、思路明确，对项目背景了解普片完整，对表现人物与历史的关系等有一定的了解与认识，得</w:t>
            </w:r>
            <w:r>
              <w:rPr>
                <w:rFonts w:hint="eastAsia" w:ascii="Arial" w:hAnsi="Arial" w:cs="Arial"/>
              </w:rPr>
              <w:t>4</w:t>
            </w:r>
            <w:r>
              <w:rPr>
                <w:rFonts w:ascii="Arial" w:hAnsi="Arial" w:cs="Arial"/>
              </w:rPr>
              <w:t xml:space="preserve">分；  </w:t>
            </w:r>
          </w:p>
          <w:p w14:paraId="6EE1B6AE">
            <w:pPr>
              <w:spacing w:line="360" w:lineRule="auto"/>
              <w:rPr>
                <w:rFonts w:ascii="Arial" w:hAnsi="Arial" w:cs="Arial"/>
              </w:rPr>
            </w:pPr>
            <w:r>
              <w:rPr>
                <w:rFonts w:ascii="Arial" w:hAnsi="Arial" w:cs="Arial"/>
              </w:rPr>
              <w:t>（3）对项目服务内容理解一般、思路概念化，对项目背景基本了解但不够全面、深入，对表现人物与历史的关系等有一定了解与认识但不够充分的，得</w:t>
            </w:r>
            <w:r>
              <w:rPr>
                <w:rFonts w:hint="eastAsia" w:ascii="Arial" w:hAnsi="Arial" w:cs="Arial"/>
              </w:rPr>
              <w:t>1</w:t>
            </w:r>
            <w:r>
              <w:rPr>
                <w:rFonts w:ascii="Arial" w:hAnsi="Arial" w:cs="Arial"/>
              </w:rPr>
              <w:t>分；</w:t>
            </w:r>
          </w:p>
          <w:p w14:paraId="50FC40D9">
            <w:pPr>
              <w:spacing w:line="360" w:lineRule="auto"/>
              <w:rPr>
                <w:rFonts w:ascii="Arial" w:hAnsi="Arial" w:cs="Arial"/>
              </w:rPr>
            </w:pPr>
            <w:r>
              <w:rPr>
                <w:rFonts w:ascii="Arial" w:hAnsi="Arial" w:cs="Arial"/>
              </w:rPr>
              <w:t>（4）不提供或方案没有实质性内容不得分。</w:t>
            </w:r>
          </w:p>
        </w:tc>
      </w:tr>
      <w:tr w14:paraId="0C99B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shd w:val="clear" w:color="auto" w:fill="auto"/>
            <w:vAlign w:val="center"/>
          </w:tcPr>
          <w:p w14:paraId="43F9BCD4">
            <w:pPr>
              <w:widowControl/>
              <w:spacing w:line="360" w:lineRule="auto"/>
              <w:contextualSpacing/>
              <w:jc w:val="center"/>
              <w:rPr>
                <w:rFonts w:ascii="Arial" w:hAnsi="Arial" w:cs="Arial"/>
                <w:bCs/>
                <w:kern w:val="0"/>
                <w:lang w:val="zh-TW"/>
              </w:rPr>
            </w:pPr>
            <w:r>
              <w:rPr>
                <w:rFonts w:hint="eastAsia" w:ascii="Arial" w:hAnsi="Arial" w:cs="Arial"/>
                <w:bCs/>
                <w:kern w:val="0"/>
              </w:rPr>
              <w:t>6</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70027723">
            <w:pPr>
              <w:widowControl/>
              <w:spacing w:line="360" w:lineRule="auto"/>
              <w:jc w:val="center"/>
              <w:rPr>
                <w:rFonts w:ascii="Arial" w:hAnsi="Arial" w:cs="Arial"/>
                <w:kern w:val="0"/>
              </w:rPr>
            </w:pPr>
            <w:r>
              <w:rPr>
                <w:rFonts w:ascii="Arial" w:hAnsi="Arial" w:cs="Arial"/>
                <w:kern w:val="0"/>
              </w:rPr>
              <w:t>项目实施</w:t>
            </w:r>
          </w:p>
          <w:p w14:paraId="1E29B4E1">
            <w:pPr>
              <w:widowControl/>
              <w:spacing w:line="360" w:lineRule="auto"/>
              <w:jc w:val="center"/>
              <w:rPr>
                <w:rFonts w:ascii="Arial" w:hAnsi="Arial" w:cs="Arial"/>
                <w:bCs/>
                <w:kern w:val="0"/>
                <w:lang w:val="zh-TW"/>
              </w:rPr>
            </w:pPr>
            <w:r>
              <w:rPr>
                <w:rFonts w:ascii="Arial" w:hAnsi="Arial" w:cs="Arial"/>
                <w:kern w:val="0"/>
              </w:rPr>
              <w:t>方案</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D0E90CB">
            <w:pPr>
              <w:widowControl/>
              <w:spacing w:line="360" w:lineRule="auto"/>
              <w:jc w:val="center"/>
              <w:rPr>
                <w:rFonts w:ascii="Arial" w:hAnsi="Arial" w:cs="Arial"/>
              </w:rPr>
            </w:pPr>
            <w:r>
              <w:rPr>
                <w:rFonts w:hint="eastAsia" w:ascii="Arial" w:hAnsi="Arial" w:cs="Arial"/>
              </w:rPr>
              <w:t>6</w:t>
            </w:r>
            <w:r>
              <w:rPr>
                <w:rFonts w:ascii="Arial" w:hAnsi="Arial" w:cs="Arial"/>
                <w:kern w:val="0"/>
              </w:rPr>
              <w:t>分</w:t>
            </w:r>
          </w:p>
        </w:tc>
        <w:tc>
          <w:tcPr>
            <w:tcW w:w="5984" w:type="dxa"/>
            <w:tcBorders>
              <w:top w:val="single" w:color="auto" w:sz="4" w:space="0"/>
              <w:left w:val="single" w:color="auto" w:sz="4" w:space="0"/>
              <w:bottom w:val="single" w:color="auto" w:sz="4" w:space="0"/>
              <w:right w:val="single" w:color="auto" w:sz="12" w:space="0"/>
            </w:tcBorders>
            <w:shd w:val="clear" w:color="auto" w:fill="auto"/>
          </w:tcPr>
          <w:p w14:paraId="18EC4BBF">
            <w:pPr>
              <w:widowControl/>
              <w:spacing w:line="360" w:lineRule="auto"/>
              <w:ind w:firstLine="480" w:firstLineChars="200"/>
              <w:jc w:val="left"/>
              <w:rPr>
                <w:rFonts w:ascii="Arial" w:hAnsi="Arial" w:cs="Arial"/>
                <w:kern w:val="0"/>
              </w:rPr>
            </w:pPr>
            <w:r>
              <w:rPr>
                <w:rFonts w:ascii="Arial" w:hAnsi="Arial" w:cs="Arial"/>
                <w:kern w:val="0"/>
              </w:rPr>
              <w:t>根据投标人提供的项目实施方案（包括但不限</w:t>
            </w:r>
            <w:r>
              <w:rPr>
                <w:rFonts w:hint="eastAsia" w:ascii="Arial" w:hAnsi="Arial" w:cs="Arial"/>
                <w:kern w:val="0"/>
              </w:rPr>
              <w:t>于设计、</w:t>
            </w:r>
            <w:r>
              <w:rPr>
                <w:rFonts w:ascii="Arial" w:hAnsi="Arial" w:cs="Arial"/>
                <w:kern w:val="0"/>
              </w:rPr>
              <w:t>计划、安装、调试、</w:t>
            </w:r>
            <w:r>
              <w:rPr>
                <w:rFonts w:hint="eastAsia" w:ascii="Arial" w:hAnsi="Arial" w:cs="Arial"/>
                <w:kern w:val="0"/>
              </w:rPr>
              <w:t>运行</w:t>
            </w:r>
            <w:r>
              <w:rPr>
                <w:rFonts w:ascii="Arial" w:hAnsi="Arial" w:cs="Arial"/>
                <w:kern w:val="0"/>
              </w:rPr>
              <w:t>保障等）内容进行评审：</w:t>
            </w:r>
          </w:p>
          <w:p w14:paraId="42E935E0">
            <w:pPr>
              <w:widowControl/>
              <w:numPr>
                <w:ilvl w:val="0"/>
                <w:numId w:val="5"/>
              </w:numPr>
              <w:spacing w:line="360" w:lineRule="auto"/>
              <w:ind w:firstLine="240" w:firstLineChars="100"/>
              <w:jc w:val="left"/>
              <w:rPr>
                <w:rFonts w:ascii="Arial" w:hAnsi="Arial" w:cs="Arial"/>
                <w:kern w:val="0"/>
              </w:rPr>
            </w:pPr>
            <w:r>
              <w:rPr>
                <w:rFonts w:ascii="Arial" w:hAnsi="Arial" w:cs="Arial"/>
                <w:kern w:val="0"/>
              </w:rPr>
              <w:t>针对本项目的实施方案详细具体，可行性、可操作性强，</w:t>
            </w:r>
            <w:r>
              <w:rPr>
                <w:rFonts w:ascii="Arial" w:hAnsi="Arial" w:cs="Arial"/>
              </w:rPr>
              <w:t>有效保障本项目实施，有利于实现服务效果</w:t>
            </w:r>
            <w:r>
              <w:rPr>
                <w:rFonts w:ascii="Arial" w:hAnsi="Arial" w:cs="Arial"/>
                <w:kern w:val="0"/>
              </w:rPr>
              <w:t>，得</w:t>
            </w:r>
            <w:r>
              <w:rPr>
                <w:rFonts w:hint="eastAsia" w:ascii="Arial" w:hAnsi="Arial" w:cs="Arial"/>
                <w:kern w:val="0"/>
              </w:rPr>
              <w:t>6</w:t>
            </w:r>
            <w:r>
              <w:rPr>
                <w:rFonts w:ascii="Arial" w:hAnsi="Arial" w:cs="Arial"/>
                <w:kern w:val="0"/>
              </w:rPr>
              <w:t>分；</w:t>
            </w:r>
          </w:p>
          <w:p w14:paraId="10E5D858">
            <w:pPr>
              <w:widowControl/>
              <w:numPr>
                <w:ilvl w:val="0"/>
                <w:numId w:val="5"/>
              </w:numPr>
              <w:spacing w:line="360" w:lineRule="auto"/>
              <w:ind w:firstLine="240" w:firstLineChars="100"/>
              <w:jc w:val="left"/>
              <w:rPr>
                <w:rFonts w:ascii="Arial" w:hAnsi="Arial" w:cs="Arial"/>
                <w:kern w:val="0"/>
              </w:rPr>
            </w:pPr>
            <w:r>
              <w:rPr>
                <w:rFonts w:ascii="Arial" w:hAnsi="Arial" w:cs="Arial"/>
                <w:kern w:val="0"/>
              </w:rPr>
              <w:t>针对本项目的实施方案基本具体，可行性、可操作性，</w:t>
            </w:r>
            <w:r>
              <w:rPr>
                <w:rFonts w:ascii="Arial" w:hAnsi="Arial" w:cs="Arial"/>
              </w:rPr>
              <w:t>基本保障本项目服务实施，基本满足服务效果</w:t>
            </w:r>
            <w:r>
              <w:rPr>
                <w:rFonts w:ascii="Arial" w:hAnsi="Arial" w:cs="Arial"/>
                <w:kern w:val="0"/>
              </w:rPr>
              <w:t>，得</w:t>
            </w:r>
            <w:r>
              <w:rPr>
                <w:rFonts w:hint="eastAsia" w:ascii="Arial" w:hAnsi="Arial" w:cs="Arial"/>
                <w:kern w:val="0"/>
              </w:rPr>
              <w:t>3</w:t>
            </w:r>
            <w:r>
              <w:rPr>
                <w:rFonts w:ascii="Arial" w:hAnsi="Arial" w:cs="Arial"/>
                <w:kern w:val="0"/>
              </w:rPr>
              <w:t>分；</w:t>
            </w:r>
          </w:p>
          <w:p w14:paraId="095A7F3E">
            <w:pPr>
              <w:widowControl/>
              <w:numPr>
                <w:ilvl w:val="0"/>
                <w:numId w:val="5"/>
              </w:numPr>
              <w:spacing w:line="360" w:lineRule="auto"/>
              <w:ind w:firstLine="240" w:firstLineChars="100"/>
              <w:jc w:val="left"/>
              <w:rPr>
                <w:rFonts w:ascii="Arial" w:hAnsi="Arial" w:cs="Arial"/>
                <w:kern w:val="0"/>
              </w:rPr>
            </w:pPr>
            <w:r>
              <w:rPr>
                <w:rFonts w:ascii="Arial" w:hAnsi="Arial" w:cs="Arial"/>
                <w:kern w:val="0"/>
              </w:rPr>
              <w:t>针对本项目的实施方案不够详细具体，可行性、可操作性一般，部分保障本项目服务实施，难以达到服务效果，得</w:t>
            </w:r>
            <w:r>
              <w:rPr>
                <w:rFonts w:hint="eastAsia" w:ascii="Arial" w:hAnsi="Arial" w:cs="Arial"/>
                <w:kern w:val="0"/>
              </w:rPr>
              <w:t>1</w:t>
            </w:r>
            <w:r>
              <w:rPr>
                <w:rFonts w:ascii="Arial" w:hAnsi="Arial" w:cs="Arial"/>
                <w:kern w:val="0"/>
              </w:rPr>
              <w:t>分；</w:t>
            </w:r>
          </w:p>
          <w:p w14:paraId="44FD9882">
            <w:pPr>
              <w:widowControl/>
              <w:numPr>
                <w:ilvl w:val="0"/>
                <w:numId w:val="5"/>
              </w:numPr>
              <w:spacing w:line="360" w:lineRule="auto"/>
              <w:ind w:firstLine="240" w:firstLineChars="100"/>
              <w:jc w:val="left"/>
              <w:rPr>
                <w:rFonts w:ascii="Arial" w:hAnsi="Arial" w:cs="Arial"/>
                <w:bCs/>
              </w:rPr>
            </w:pPr>
            <w:r>
              <w:rPr>
                <w:rFonts w:ascii="Arial" w:hAnsi="Arial" w:cs="Arial"/>
                <w:kern w:val="0"/>
              </w:rPr>
              <w:t>未提供项目实施方案，得0分。</w:t>
            </w:r>
          </w:p>
        </w:tc>
      </w:tr>
      <w:tr w14:paraId="6836F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shd w:val="clear" w:color="auto" w:fill="auto"/>
            <w:vAlign w:val="center"/>
          </w:tcPr>
          <w:p w14:paraId="036704E4">
            <w:pPr>
              <w:spacing w:line="360" w:lineRule="auto"/>
              <w:jc w:val="center"/>
              <w:rPr>
                <w:rFonts w:ascii="Arial" w:hAnsi="Arial" w:cs="Arial"/>
                <w:bCs/>
                <w:kern w:val="0"/>
              </w:rPr>
            </w:pPr>
            <w:r>
              <w:rPr>
                <w:rFonts w:hint="eastAsia" w:ascii="Arial" w:hAnsi="Arial" w:cs="Arial"/>
                <w:bCs/>
                <w:kern w:val="0"/>
              </w:rPr>
              <w:t>7</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09640797">
            <w:pPr>
              <w:spacing w:line="360" w:lineRule="auto"/>
              <w:jc w:val="center"/>
              <w:rPr>
                <w:rFonts w:ascii="Arial" w:hAnsi="Arial" w:cs="Arial"/>
                <w:bCs/>
                <w:kern w:val="0"/>
                <w:lang w:val="zh-TW"/>
              </w:rPr>
            </w:pPr>
            <w:r>
              <w:rPr>
                <w:rFonts w:hint="eastAsia" w:ascii="Arial" w:hAnsi="Arial" w:cs="Arial"/>
                <w:bCs/>
                <w:kern w:val="0"/>
                <w:lang w:val="zh-TW"/>
              </w:rPr>
              <w:t>质量保全措施</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374A8C7">
            <w:pPr>
              <w:spacing w:line="360" w:lineRule="auto"/>
              <w:jc w:val="center"/>
              <w:rPr>
                <w:rFonts w:ascii="Arial" w:hAnsi="Arial" w:cs="Arial"/>
                <w:bCs/>
                <w:kern w:val="0"/>
              </w:rPr>
            </w:pPr>
            <w:r>
              <w:rPr>
                <w:rFonts w:hint="eastAsia" w:ascii="Arial" w:hAnsi="Arial" w:cs="Arial"/>
                <w:bCs/>
                <w:kern w:val="0"/>
              </w:rPr>
              <w:t>6</w:t>
            </w:r>
            <w:r>
              <w:rPr>
                <w:rFonts w:hint="eastAsia" w:ascii="Arial" w:hAnsi="Arial" w:cs="Arial"/>
                <w:kern w:val="0"/>
                <w:lang w:bidi="ar"/>
              </w:rPr>
              <w:t>分</w:t>
            </w:r>
          </w:p>
        </w:tc>
        <w:tc>
          <w:tcPr>
            <w:tcW w:w="5984" w:type="dxa"/>
            <w:tcBorders>
              <w:top w:val="single" w:color="auto" w:sz="4" w:space="0"/>
              <w:left w:val="single" w:color="auto" w:sz="4" w:space="0"/>
              <w:bottom w:val="single" w:color="auto" w:sz="4" w:space="0"/>
              <w:right w:val="single" w:color="auto" w:sz="12" w:space="0"/>
            </w:tcBorders>
            <w:shd w:val="clear" w:color="auto" w:fill="auto"/>
          </w:tcPr>
          <w:p w14:paraId="106213F5">
            <w:pPr>
              <w:spacing w:line="360" w:lineRule="auto"/>
              <w:rPr>
                <w:rFonts w:ascii="Arial" w:hAnsi="Arial" w:cs="Arial"/>
                <w:bCs/>
                <w:kern w:val="0"/>
                <w:lang w:val="zh-TW"/>
              </w:rPr>
            </w:pPr>
            <w:r>
              <w:rPr>
                <w:rFonts w:hint="eastAsia" w:ascii="Arial" w:hAnsi="Arial" w:cs="Arial"/>
                <w:bCs/>
                <w:kern w:val="0"/>
                <w:lang w:val="zh-TW"/>
              </w:rPr>
              <w:t>对投标人在设计方案实施阶段保全方案进行评</w:t>
            </w:r>
            <w:r>
              <w:rPr>
                <w:rFonts w:hint="eastAsia" w:ascii="Arial" w:hAnsi="Arial" w:cs="Arial"/>
                <w:bCs/>
                <w:kern w:val="0"/>
              </w:rPr>
              <w:t>审</w:t>
            </w:r>
            <w:r>
              <w:rPr>
                <w:rFonts w:hint="eastAsia" w:ascii="Arial" w:hAnsi="Arial" w:cs="Arial"/>
                <w:bCs/>
                <w:kern w:val="0"/>
                <w:lang w:val="zh-TW"/>
              </w:rPr>
              <w:t xml:space="preserve">， </w:t>
            </w:r>
          </w:p>
          <w:p w14:paraId="50AED027">
            <w:pPr>
              <w:spacing w:line="360" w:lineRule="auto"/>
              <w:jc w:val="left"/>
              <w:rPr>
                <w:rFonts w:ascii="Arial" w:hAnsi="Arial" w:cs="Arial"/>
              </w:rPr>
            </w:pPr>
            <w:r>
              <w:rPr>
                <w:rFonts w:hint="eastAsia" w:ascii="Arial" w:hAnsi="Arial" w:cs="Arial"/>
              </w:rPr>
              <w:t>（</w:t>
            </w:r>
            <w:r>
              <w:rPr>
                <w:rFonts w:ascii="Arial" w:hAnsi="Arial" w:cs="Arial"/>
              </w:rPr>
              <w:t>1</w:t>
            </w:r>
            <w:r>
              <w:rPr>
                <w:rFonts w:hint="eastAsia" w:ascii="Arial" w:hAnsi="Arial" w:cs="Arial"/>
              </w:rPr>
              <w:t>）质量保证措施完整、合理，基于项目实际情况出发，有明确的目标，得6分；</w:t>
            </w:r>
          </w:p>
          <w:p w14:paraId="24DDD072">
            <w:pPr>
              <w:spacing w:line="360" w:lineRule="auto"/>
              <w:jc w:val="left"/>
              <w:rPr>
                <w:rFonts w:ascii="Arial" w:hAnsi="Arial" w:cs="Arial"/>
              </w:rPr>
            </w:pPr>
            <w:r>
              <w:rPr>
                <w:rFonts w:hint="eastAsia" w:ascii="Arial" w:hAnsi="Arial" w:cs="Arial"/>
              </w:rPr>
              <w:t>（</w:t>
            </w:r>
            <w:r>
              <w:rPr>
                <w:rFonts w:ascii="Arial" w:hAnsi="Arial" w:cs="Arial"/>
              </w:rPr>
              <w:t>2</w:t>
            </w:r>
            <w:r>
              <w:rPr>
                <w:rFonts w:hint="eastAsia" w:ascii="Arial" w:hAnsi="Arial" w:cs="Arial"/>
              </w:rPr>
              <w:t>）质量保证措施全面但不完整或完整但不全面，基于项目实际情况出发，有设定目标，得3分；</w:t>
            </w:r>
          </w:p>
          <w:p w14:paraId="1F94BB91">
            <w:pPr>
              <w:spacing w:line="360" w:lineRule="auto"/>
              <w:jc w:val="left"/>
              <w:rPr>
                <w:rFonts w:ascii="Arial" w:hAnsi="Arial" w:cs="Arial"/>
              </w:rPr>
            </w:pPr>
            <w:r>
              <w:rPr>
                <w:rFonts w:hint="eastAsia" w:ascii="Arial" w:hAnsi="Arial" w:cs="Arial"/>
              </w:rPr>
              <w:t>（</w:t>
            </w:r>
            <w:r>
              <w:rPr>
                <w:rFonts w:ascii="Arial" w:hAnsi="Arial" w:cs="Arial"/>
              </w:rPr>
              <w:t>3</w:t>
            </w:r>
            <w:r>
              <w:rPr>
                <w:rFonts w:hint="eastAsia" w:ascii="Arial" w:hAnsi="Arial" w:cs="Arial"/>
              </w:rPr>
              <w:t>）质量保证措施有基本方案，但不能完全基于项目实际情况出发，目标不够明确，得1分；</w:t>
            </w:r>
          </w:p>
          <w:p w14:paraId="55F28D26">
            <w:pPr>
              <w:spacing w:line="360" w:lineRule="auto"/>
              <w:rPr>
                <w:rFonts w:ascii="Arial" w:hAnsi="Arial" w:cs="Arial"/>
              </w:rPr>
            </w:pPr>
            <w:r>
              <w:rPr>
                <w:rFonts w:hint="eastAsia" w:ascii="Arial" w:hAnsi="Arial" w:cs="Arial"/>
              </w:rPr>
              <w:t>（</w:t>
            </w:r>
            <w:r>
              <w:rPr>
                <w:rFonts w:ascii="Arial" w:hAnsi="Arial" w:cs="Arial"/>
              </w:rPr>
              <w:t>4</w:t>
            </w:r>
            <w:r>
              <w:rPr>
                <w:rFonts w:hint="eastAsia" w:ascii="Arial" w:hAnsi="Arial" w:cs="Arial"/>
              </w:rPr>
              <w:t>）不提供或方案没有实质性内容不得分。</w:t>
            </w:r>
          </w:p>
        </w:tc>
      </w:tr>
      <w:tr w14:paraId="074FA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shd w:val="clear" w:color="auto" w:fill="auto"/>
            <w:vAlign w:val="center"/>
          </w:tcPr>
          <w:p w14:paraId="7FD4F68C">
            <w:pPr>
              <w:widowControl/>
              <w:spacing w:line="360" w:lineRule="auto"/>
              <w:contextualSpacing/>
              <w:jc w:val="center"/>
              <w:rPr>
                <w:rFonts w:ascii="Arial" w:hAnsi="Arial" w:cs="Arial"/>
                <w:bCs/>
                <w:kern w:val="0"/>
              </w:rPr>
            </w:pPr>
            <w:r>
              <w:rPr>
                <w:rFonts w:hint="eastAsia" w:ascii="Arial" w:hAnsi="Arial" w:cs="Arial"/>
                <w:bCs/>
                <w:kern w:val="0"/>
              </w:rPr>
              <w:t>8</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48F3FF3B">
            <w:pPr>
              <w:spacing w:line="360" w:lineRule="auto"/>
              <w:jc w:val="center"/>
              <w:rPr>
                <w:rFonts w:ascii="Arial" w:hAnsi="Arial" w:cs="Arial"/>
                <w:bCs/>
                <w:kern w:val="0"/>
                <w:lang w:val="zh-TW"/>
              </w:rPr>
            </w:pPr>
            <w:r>
              <w:t>应急服务方案（一）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6B17466">
            <w:pPr>
              <w:spacing w:line="360" w:lineRule="auto"/>
              <w:jc w:val="center"/>
              <w:rPr>
                <w:rFonts w:ascii="Arial" w:hAnsi="Arial" w:cs="Arial"/>
              </w:rPr>
            </w:pPr>
            <w:r>
              <w:rPr>
                <w:rFonts w:hint="eastAsia" w:ascii="Arial" w:hAnsi="Arial" w:cs="Arial"/>
                <w:bCs/>
                <w:kern w:val="0"/>
              </w:rPr>
              <w:t>3分</w:t>
            </w:r>
          </w:p>
        </w:tc>
        <w:tc>
          <w:tcPr>
            <w:tcW w:w="5984" w:type="dxa"/>
            <w:tcBorders>
              <w:top w:val="single" w:color="auto" w:sz="4" w:space="0"/>
              <w:left w:val="single" w:color="auto" w:sz="4" w:space="0"/>
              <w:bottom w:val="single" w:color="auto" w:sz="4" w:space="0"/>
              <w:right w:val="single" w:color="auto" w:sz="12" w:space="0"/>
            </w:tcBorders>
            <w:shd w:val="clear" w:color="auto" w:fill="auto"/>
            <w:vAlign w:val="center"/>
          </w:tcPr>
          <w:p w14:paraId="5C836E9C">
            <w:pPr>
              <w:spacing w:line="360" w:lineRule="auto"/>
              <w:ind w:firstLine="480" w:firstLineChars="200"/>
              <w:rPr>
                <w:rFonts w:ascii="Arial" w:hAnsi="Arial" w:cs="Arial"/>
              </w:rPr>
            </w:pPr>
            <w:r>
              <w:t>评标委员会根据投标人提供的应急服务方案进行综合评审，方案应包括： （1）突发事件的处理措施； （2）突发事件的应急预案； （3）突发事件的急救流程。 提供全部内容，得3分，每缺1项扣1分。</w:t>
            </w:r>
          </w:p>
        </w:tc>
      </w:tr>
      <w:tr w14:paraId="06D9D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 w:type="dxa"/>
            <w:tcBorders>
              <w:top w:val="single" w:color="auto" w:sz="4" w:space="0"/>
              <w:left w:val="single" w:color="auto" w:sz="12" w:space="0"/>
              <w:bottom w:val="single" w:color="auto" w:sz="4" w:space="0"/>
              <w:right w:val="single" w:color="auto" w:sz="4" w:space="0"/>
            </w:tcBorders>
            <w:shd w:val="clear" w:color="auto" w:fill="auto"/>
            <w:vAlign w:val="center"/>
          </w:tcPr>
          <w:p w14:paraId="553C640C">
            <w:pPr>
              <w:widowControl/>
              <w:spacing w:line="360" w:lineRule="auto"/>
              <w:contextualSpacing/>
              <w:jc w:val="center"/>
              <w:rPr>
                <w:rFonts w:ascii="Arial" w:hAnsi="Arial" w:cs="Arial"/>
                <w:bCs/>
                <w:kern w:val="0"/>
              </w:rPr>
            </w:pPr>
            <w:r>
              <w:rPr>
                <w:rFonts w:hint="eastAsia" w:ascii="Arial" w:hAnsi="Arial" w:cs="Arial"/>
                <w:bCs/>
                <w:kern w:val="0"/>
              </w:rPr>
              <w:t>9</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39C232CE">
            <w:pPr>
              <w:spacing w:line="360" w:lineRule="auto"/>
              <w:jc w:val="center"/>
              <w:rPr>
                <w:rFonts w:ascii="Arial" w:hAnsi="Arial" w:cs="Arial"/>
                <w:bCs/>
                <w:kern w:val="0"/>
                <w:lang w:val="zh-TW"/>
              </w:rPr>
            </w:pPr>
            <w:r>
              <w:t xml:space="preserve">应急服务方案（二） </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81DE136">
            <w:pPr>
              <w:spacing w:line="360" w:lineRule="auto"/>
              <w:jc w:val="center"/>
              <w:rPr>
                <w:rFonts w:ascii="Arial" w:hAnsi="Arial" w:cs="Arial"/>
              </w:rPr>
            </w:pPr>
            <w:r>
              <w:rPr>
                <w:rFonts w:hint="eastAsia" w:ascii="Arial" w:hAnsi="Arial" w:cs="Arial"/>
                <w:bCs/>
                <w:kern w:val="0"/>
              </w:rPr>
              <w:t>9分</w:t>
            </w:r>
          </w:p>
        </w:tc>
        <w:tc>
          <w:tcPr>
            <w:tcW w:w="5984" w:type="dxa"/>
            <w:tcBorders>
              <w:top w:val="single" w:color="auto" w:sz="4" w:space="0"/>
              <w:left w:val="single" w:color="auto" w:sz="4" w:space="0"/>
              <w:bottom w:val="single" w:color="auto" w:sz="4" w:space="0"/>
              <w:right w:val="single" w:color="auto" w:sz="12" w:space="0"/>
            </w:tcBorders>
            <w:shd w:val="clear" w:color="auto" w:fill="auto"/>
            <w:vAlign w:val="center"/>
          </w:tcPr>
          <w:p w14:paraId="72F229DC">
            <w:pPr>
              <w:spacing w:line="360" w:lineRule="auto"/>
              <w:ind w:firstLine="480" w:firstLineChars="200"/>
            </w:pPr>
            <w:r>
              <w:t xml:space="preserve">评标委员会根据投标人提供应急服务方案的详细内容进行综合评审： </w:t>
            </w:r>
          </w:p>
          <w:p w14:paraId="170C9D2B">
            <w:pPr>
              <w:spacing w:line="360" w:lineRule="auto"/>
            </w:pPr>
            <w:r>
              <w:rPr>
                <w:rFonts w:hint="eastAsia"/>
              </w:rPr>
              <w:t>（1）</w:t>
            </w:r>
            <w:r>
              <w:t>应急方案能针对突发时间有合理有效的处理措施，切实可行的应急预案，详细合理的急救流程的，有效保障本项目实施，有利于实现服务效果，得</w:t>
            </w:r>
            <w:r>
              <w:rPr>
                <w:rFonts w:hint="eastAsia"/>
              </w:rPr>
              <w:t>9</w:t>
            </w:r>
            <w:r>
              <w:t>分；</w:t>
            </w:r>
          </w:p>
          <w:p w14:paraId="1ED066CE">
            <w:pPr>
              <w:spacing w:line="360" w:lineRule="auto"/>
              <w:rPr>
                <w:rFonts w:ascii="Arial" w:hAnsi="Arial" w:cs="Arial"/>
              </w:rPr>
            </w:pPr>
            <w:r>
              <w:rPr>
                <w:rFonts w:hint="eastAsia"/>
              </w:rPr>
              <w:t>（2）</w:t>
            </w:r>
            <w:r>
              <w:t xml:space="preserve">应急方案针对突发时间的处理措施、应急预案、急救流程有某项瑕疵的，能基本保障本项目服务实施，部分满足服务效果，得5分； </w:t>
            </w:r>
          </w:p>
          <w:p w14:paraId="3EE1CEE7">
            <w:pPr>
              <w:spacing w:line="360" w:lineRule="auto"/>
              <w:rPr>
                <w:rFonts w:ascii="Arial" w:hAnsi="Arial" w:cs="Arial"/>
              </w:rPr>
            </w:pPr>
            <w:r>
              <w:rPr>
                <w:rFonts w:hint="eastAsia"/>
              </w:rPr>
              <w:t>（3）</w:t>
            </w:r>
            <w:r>
              <w:t xml:space="preserve">应急方案针对突发时间的处理措施、应急预案、急救流程存在缺陷，无法保障本项目服务实施，达不到服务效果，得1分； </w:t>
            </w:r>
          </w:p>
          <w:p w14:paraId="4AD4287F">
            <w:pPr>
              <w:spacing w:line="360" w:lineRule="auto"/>
              <w:rPr>
                <w:rFonts w:ascii="Arial" w:hAnsi="Arial" w:cs="Arial"/>
              </w:rPr>
            </w:pPr>
            <w:r>
              <w:rPr>
                <w:rFonts w:hint="eastAsia"/>
              </w:rPr>
              <w:t>（4）</w:t>
            </w:r>
            <w:r>
              <w:t>不提供相关表述不得分。</w:t>
            </w:r>
          </w:p>
        </w:tc>
      </w:tr>
      <w:tr w14:paraId="01B09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1" w:type="dxa"/>
            <w:gridSpan w:val="2"/>
            <w:tcBorders>
              <w:top w:val="single" w:color="auto" w:sz="4" w:space="0"/>
              <w:left w:val="single" w:color="auto" w:sz="12" w:space="0"/>
              <w:bottom w:val="single" w:color="auto" w:sz="12" w:space="0"/>
              <w:right w:val="single" w:color="auto" w:sz="4" w:space="0"/>
            </w:tcBorders>
            <w:vAlign w:val="center"/>
          </w:tcPr>
          <w:p w14:paraId="3BA1424B">
            <w:pPr>
              <w:spacing w:line="360" w:lineRule="auto"/>
              <w:jc w:val="center"/>
              <w:rPr>
                <w:rFonts w:ascii="Arial" w:hAnsi="Arial" w:cs="Arial"/>
                <w:bCs/>
                <w:kern w:val="0"/>
              </w:rPr>
            </w:pPr>
            <w:r>
              <w:rPr>
                <w:rFonts w:ascii="Arial" w:hAnsi="Arial" w:cs="Arial"/>
                <w:bCs/>
                <w:kern w:val="0"/>
              </w:rPr>
              <w:t>合计</w:t>
            </w:r>
          </w:p>
        </w:tc>
        <w:tc>
          <w:tcPr>
            <w:tcW w:w="6884" w:type="dxa"/>
            <w:gridSpan w:val="2"/>
            <w:tcBorders>
              <w:top w:val="single" w:color="auto" w:sz="4" w:space="0"/>
              <w:left w:val="single" w:color="auto" w:sz="4" w:space="0"/>
              <w:bottom w:val="single" w:color="auto" w:sz="12" w:space="0"/>
              <w:right w:val="single" w:color="auto" w:sz="12" w:space="0"/>
            </w:tcBorders>
            <w:vAlign w:val="center"/>
          </w:tcPr>
          <w:p w14:paraId="3023451B">
            <w:pPr>
              <w:spacing w:line="360" w:lineRule="auto"/>
              <w:jc w:val="center"/>
              <w:rPr>
                <w:rFonts w:ascii="Arial" w:hAnsi="Arial" w:cs="Arial"/>
              </w:rPr>
            </w:pPr>
            <w:r>
              <w:rPr>
                <w:rFonts w:hint="eastAsia" w:ascii="Arial" w:hAnsi="Arial" w:cs="Arial"/>
              </w:rPr>
              <w:t>70</w:t>
            </w:r>
            <w:r>
              <w:rPr>
                <w:rFonts w:ascii="Arial" w:hAnsi="Arial" w:cs="Arial"/>
              </w:rPr>
              <w:t>分</w:t>
            </w:r>
          </w:p>
        </w:tc>
      </w:tr>
    </w:tbl>
    <w:p w14:paraId="36FD028D"/>
    <w:p w14:paraId="7630D82A">
      <w:pPr>
        <w:spacing w:line="360" w:lineRule="auto"/>
        <w:ind w:firstLine="560" w:firstLineChars="200"/>
        <w:rPr>
          <w:rFonts w:ascii="Arial" w:hAnsi="Arial" w:cs="Arial"/>
          <w:sz w:val="28"/>
          <w:szCs w:val="28"/>
        </w:rPr>
      </w:pPr>
      <w:r>
        <w:rPr>
          <w:rFonts w:ascii="Arial" w:hAnsi="Arial" w:cs="Arial"/>
          <w:sz w:val="28"/>
          <w:szCs w:val="28"/>
        </w:rPr>
        <w:t>4.价格评审（满分</w:t>
      </w:r>
      <w:r>
        <w:rPr>
          <w:rFonts w:hint="eastAsia" w:ascii="Arial" w:hAnsi="Arial" w:cs="Arial"/>
          <w:sz w:val="28"/>
          <w:szCs w:val="28"/>
        </w:rPr>
        <w:t>10</w:t>
      </w:r>
      <w:r>
        <w:rPr>
          <w:rFonts w:ascii="Arial" w:hAnsi="Arial" w:cs="Arial"/>
          <w:sz w:val="28"/>
          <w:szCs w:val="28"/>
        </w:rPr>
        <w:t>分）</w:t>
      </w:r>
    </w:p>
    <w:p w14:paraId="6992C122">
      <w:pPr>
        <w:snapToGrid w:val="0"/>
        <w:spacing w:line="360" w:lineRule="auto"/>
        <w:ind w:firstLine="560" w:firstLineChars="200"/>
        <w:rPr>
          <w:rFonts w:ascii="Arial" w:hAnsi="Arial" w:cs="Arial"/>
          <w:sz w:val="28"/>
          <w:szCs w:val="28"/>
        </w:rPr>
      </w:pPr>
      <w:r>
        <w:rPr>
          <w:rFonts w:ascii="Arial" w:hAnsi="Arial" w:cs="Arial"/>
          <w:sz w:val="28"/>
          <w:szCs w:val="28"/>
        </w:rPr>
        <w:t>评标委员会对入围的投标人的投标</w:t>
      </w:r>
      <w:r>
        <w:rPr>
          <w:rFonts w:hint="eastAsia" w:ascii="Arial" w:hAnsi="Arial" w:cs="Arial"/>
          <w:sz w:val="28"/>
          <w:szCs w:val="28"/>
        </w:rPr>
        <w:t>报价</w:t>
      </w:r>
      <w:r>
        <w:rPr>
          <w:rFonts w:ascii="Arial" w:hAnsi="Arial" w:cs="Arial"/>
          <w:sz w:val="28"/>
          <w:szCs w:val="28"/>
        </w:rPr>
        <w:t>进行修正核实。综合评分法中的价格分统一采用低价优先法计算，即满足招标文件要求且投标价格最低的有效投标报价（指修正后报价，下同）为评标基准价，其价格分为满分。其他投标人的价格分统一按照下列公式计算：</w:t>
      </w:r>
    </w:p>
    <w:p w14:paraId="1AFBDBFE">
      <w:pPr>
        <w:spacing w:line="360" w:lineRule="auto"/>
        <w:ind w:firstLine="557" w:firstLineChars="199"/>
        <w:rPr>
          <w:rFonts w:ascii="Arial" w:hAnsi="Arial" w:cs="Arial"/>
          <w:sz w:val="28"/>
          <w:szCs w:val="28"/>
        </w:rPr>
      </w:pPr>
      <w:r>
        <w:rPr>
          <w:rFonts w:ascii="Arial" w:hAnsi="Arial" w:cs="Arial"/>
          <w:sz w:val="28"/>
          <w:szCs w:val="28"/>
        </w:rPr>
        <w:t>投标价</w:t>
      </w:r>
      <w:r>
        <w:rPr>
          <w:rFonts w:hint="eastAsia" w:cs="Arial"/>
          <w:sz w:val="28"/>
          <w:szCs w:val="28"/>
        </w:rPr>
        <w:t>格</w:t>
      </w:r>
      <w:r>
        <w:rPr>
          <w:rFonts w:ascii="Arial" w:hAnsi="Arial" w:cs="Arial"/>
          <w:sz w:val="28"/>
          <w:szCs w:val="28"/>
        </w:rPr>
        <w:t>得分=</w:t>
      </w:r>
      <w:r>
        <w:rPr>
          <w:rFonts w:hint="eastAsia" w:ascii="Arial" w:hAnsi="Arial" w:cs="Arial"/>
          <w:color w:val="000000"/>
          <w:sz w:val="28"/>
          <w:szCs w:val="28"/>
        </w:rPr>
        <w:t>（评标基准价/投标人报价）×10</w:t>
      </w:r>
      <w:r>
        <w:rPr>
          <w:rFonts w:ascii="Arial" w:hAnsi="Arial" w:cs="Arial"/>
          <w:sz w:val="28"/>
          <w:szCs w:val="28"/>
        </w:rPr>
        <w:t>（精确到0.01）</w:t>
      </w:r>
    </w:p>
    <w:p w14:paraId="299888CA">
      <w:pPr>
        <w:spacing w:line="360" w:lineRule="auto"/>
        <w:ind w:firstLine="559" w:firstLineChars="199"/>
        <w:rPr>
          <w:rFonts w:ascii="Arial" w:hAnsi="Arial" w:cs="Arial"/>
          <w:sz w:val="28"/>
          <w:szCs w:val="28"/>
        </w:rPr>
      </w:pPr>
      <w:r>
        <w:rPr>
          <w:rFonts w:ascii="Arial" w:hAnsi="Arial" w:cs="Arial"/>
          <w:b/>
          <w:sz w:val="28"/>
          <w:szCs w:val="28"/>
        </w:rPr>
        <w:t>四、计算总分</w:t>
      </w:r>
    </w:p>
    <w:p w14:paraId="3312D298">
      <w:pPr>
        <w:pStyle w:val="18"/>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评委在评分表评分完毕并签名送交评标工作小组，由评标工作小组计算各投标人的综合总得分。</w:t>
      </w:r>
    </w:p>
    <w:p w14:paraId="0886B499">
      <w:pPr>
        <w:pStyle w:val="18"/>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每个投标人的综合总得分由以下三部分组成（每部分得分计算以四舍五入的方式精确到小数点后两位）：</w:t>
      </w:r>
    </w:p>
    <w:p w14:paraId="05A4B7A8">
      <w:pPr>
        <w:spacing w:line="580" w:lineRule="exact"/>
        <w:ind w:firstLine="557" w:firstLineChars="199"/>
        <w:rPr>
          <w:rFonts w:ascii="Arial" w:hAnsi="Arial" w:cs="Arial"/>
          <w:bCs/>
          <w:kern w:val="0"/>
          <w:sz w:val="28"/>
          <w:szCs w:val="28"/>
        </w:rPr>
      </w:pPr>
      <w:r>
        <w:rPr>
          <w:rFonts w:ascii="Arial" w:hAnsi="Arial" w:cs="Arial"/>
          <w:bCs/>
          <w:kern w:val="0"/>
          <w:sz w:val="28"/>
          <w:szCs w:val="28"/>
        </w:rPr>
        <w:t>（1）商务评审得分：在全体评委的商务评分总和，取其算术平均值；</w:t>
      </w:r>
    </w:p>
    <w:p w14:paraId="6991F55F">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（2）技术服务评审得分：在全体评委的技术服务评分总和，取其算术平均值；</w:t>
      </w:r>
    </w:p>
    <w:p w14:paraId="762CD6AF">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（3）价格得分：价格评审的客观计算得分；</w:t>
      </w:r>
    </w:p>
    <w:p w14:paraId="7D1C76E7">
      <w:pPr>
        <w:pStyle w:val="18"/>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（4）综合总得分＝商务评审得分+技术服务评审得分+价格得分。</w:t>
      </w:r>
    </w:p>
    <w:p w14:paraId="73DFE48E">
      <w:pPr>
        <w:autoSpaceDE w:val="0"/>
        <w:autoSpaceDN w:val="0"/>
        <w:spacing w:line="360" w:lineRule="auto"/>
        <w:ind w:firstLine="560" w:firstLineChars="200"/>
        <w:jc w:val="left"/>
        <w:rPr>
          <w:rFonts w:ascii="Arial" w:hAnsi="Arial" w:cs="Arial"/>
          <w:bCs/>
          <w:kern w:val="0"/>
          <w:sz w:val="28"/>
          <w:szCs w:val="28"/>
        </w:rPr>
      </w:pPr>
      <w:r>
        <w:rPr>
          <w:rFonts w:hint="eastAsia" w:ascii="Arial" w:hAnsi="Arial" w:cs="Arial"/>
          <w:bCs/>
          <w:kern w:val="0"/>
          <w:sz w:val="28"/>
          <w:szCs w:val="28"/>
        </w:rPr>
        <w:t>采用综合评分法的，评标委员会将按综合总分从高到低顺序排列，推荐中标候选供应商。若候选人综合总分相同时，则依次序以价格总分、技术总分、商务总分分别进行比对，前单项最高分者优先选录。如仍出现相同时，则由招标人选择确定。</w:t>
      </w:r>
    </w:p>
    <w:p w14:paraId="20245CBB">
      <w:pPr>
        <w:ind w:firstLine="560" w:firstLineChars="200"/>
        <w:rPr>
          <w:rFonts w:ascii="Arial" w:hAnsi="Arial" w:cs="Arial"/>
          <w:bCs/>
          <w:kern w:val="0"/>
          <w:sz w:val="28"/>
          <w:szCs w:val="28"/>
        </w:rPr>
      </w:pPr>
      <w:r>
        <w:rPr>
          <w:rFonts w:hint="eastAsia" w:ascii="Arial" w:hAnsi="Arial" w:cs="Arial"/>
          <w:bCs/>
          <w:kern w:val="0"/>
          <w:sz w:val="28"/>
          <w:szCs w:val="28"/>
        </w:rPr>
        <w:t>采用最低评标价法的，评标委员会将在投标文件满足招标文件全部实质性要求的前提下，推荐报价最低的投标人为中标候选供应商，如出现价格相同时，则由招标人选择确定。</w:t>
      </w:r>
    </w:p>
    <w:p w14:paraId="2269820E">
      <w:pPr>
        <w:spacing w:line="580" w:lineRule="exact"/>
        <w:ind w:firstLine="559" w:firstLineChars="199"/>
        <w:rPr>
          <w:rFonts w:ascii="Arial" w:hAnsi="Arial" w:cs="Arial"/>
          <w:b/>
          <w:sz w:val="28"/>
          <w:szCs w:val="28"/>
        </w:rPr>
      </w:pPr>
      <w:r>
        <w:rPr>
          <w:rFonts w:ascii="Arial" w:hAnsi="Arial" w:cs="Arial"/>
          <w:b/>
          <w:sz w:val="28"/>
          <w:szCs w:val="28"/>
        </w:rPr>
        <w:t>五、</w:t>
      </w:r>
      <w:r>
        <w:rPr>
          <w:rFonts w:hint="eastAsia" w:ascii="Arial" w:hAnsi="Arial" w:cs="Arial"/>
          <w:b/>
          <w:color w:val="000000"/>
          <w:sz w:val="28"/>
          <w:szCs w:val="28"/>
        </w:rPr>
        <w:t>推荐中标候选投标人</w:t>
      </w:r>
      <w:r>
        <w:rPr>
          <w:rFonts w:ascii="Arial" w:hAnsi="Arial" w:cs="Arial"/>
          <w:b/>
          <w:color w:val="000000"/>
          <w:sz w:val="28"/>
          <w:szCs w:val="28"/>
        </w:rPr>
        <w:t>和公告</w:t>
      </w:r>
    </w:p>
    <w:p w14:paraId="0F9AA79C">
      <w:pPr>
        <w:spacing w:line="580" w:lineRule="exact"/>
        <w:ind w:firstLine="560" w:firstLineChars="200"/>
        <w:rPr>
          <w:rFonts w:ascii="Arial" w:hAnsi="Arial" w:cs="Arial"/>
          <w:bCs/>
          <w:kern w:val="0"/>
          <w:sz w:val="28"/>
          <w:szCs w:val="28"/>
        </w:rPr>
      </w:pPr>
      <w:r>
        <w:rPr>
          <w:rFonts w:ascii="Arial" w:hAnsi="Arial" w:cs="Arial"/>
          <w:bCs/>
          <w:kern w:val="0"/>
          <w:sz w:val="28"/>
          <w:szCs w:val="28"/>
        </w:rPr>
        <w:t>1.计分结束后，</w:t>
      </w:r>
      <w:r>
        <w:rPr>
          <w:rFonts w:ascii="Arial" w:hAnsi="Arial" w:cs="Arial"/>
          <w:sz w:val="28"/>
          <w:szCs w:val="28"/>
        </w:rPr>
        <w:t>评标委员会</w:t>
      </w:r>
      <w:r>
        <w:rPr>
          <w:rFonts w:hint="eastAsia" w:ascii="Arial" w:hAnsi="宋体" w:cs="Arial"/>
          <w:color w:val="000000"/>
          <w:sz w:val="28"/>
          <w:szCs w:val="28"/>
        </w:rPr>
        <w:t>按照综合总得分由高到低的顺序</w:t>
      </w:r>
      <w:r>
        <w:rPr>
          <w:rFonts w:ascii="Arial" w:hAnsi="Arial" w:cs="Arial"/>
          <w:sz w:val="28"/>
          <w:szCs w:val="28"/>
        </w:rPr>
        <w:t>排出名次，并推荐综合得分排名第一的投标人为第一中标候选人。</w:t>
      </w:r>
      <w:r>
        <w:rPr>
          <w:rFonts w:hint="eastAsia" w:ascii="Arial" w:hAnsi="宋体" w:cs="Arial"/>
          <w:color w:val="000000"/>
          <w:sz w:val="28"/>
          <w:szCs w:val="28"/>
        </w:rPr>
        <w:t>排名第二的投标人为第二中标候选人，以此类推。</w:t>
      </w:r>
      <w:r>
        <w:rPr>
          <w:rFonts w:ascii="Arial" w:hAnsi="Arial" w:cs="Arial"/>
          <w:bCs/>
          <w:kern w:val="0"/>
          <w:sz w:val="28"/>
          <w:szCs w:val="28"/>
        </w:rPr>
        <w:t>由采购招标中心负责整理《评标报告》，全体评委审核《评标报告》并签名确认。</w:t>
      </w:r>
    </w:p>
    <w:p w14:paraId="1DDC8CB5">
      <w:pPr>
        <w:spacing w:line="580" w:lineRule="exact"/>
        <w:ind w:firstLine="557" w:firstLineChars="199"/>
        <w:rPr>
          <w:rFonts w:ascii="Arial" w:hAnsi="Arial" w:cs="Arial"/>
          <w:bCs/>
          <w:kern w:val="0"/>
          <w:sz w:val="28"/>
          <w:szCs w:val="28"/>
        </w:rPr>
      </w:pPr>
      <w:r>
        <w:rPr>
          <w:rFonts w:ascii="Arial" w:hAnsi="Arial" w:cs="Arial"/>
          <w:bCs/>
          <w:kern w:val="0"/>
          <w:sz w:val="28"/>
          <w:szCs w:val="28"/>
        </w:rPr>
        <w:t>2.定标结果在校园网上公告三个工作日。</w:t>
      </w:r>
    </w:p>
    <w:p w14:paraId="2875F0D9">
      <w:pPr>
        <w:spacing w:line="580" w:lineRule="exact"/>
        <w:ind w:firstLine="557" w:firstLineChars="199"/>
        <w:rPr>
          <w:rFonts w:ascii="Arial" w:hAnsi="Arial" w:cs="Arial"/>
          <w:bCs/>
          <w:kern w:val="0"/>
          <w:sz w:val="28"/>
          <w:szCs w:val="28"/>
        </w:rPr>
      </w:pPr>
      <w:r>
        <w:rPr>
          <w:rFonts w:ascii="Arial" w:hAnsi="Arial" w:cs="Arial"/>
          <w:bCs/>
          <w:kern w:val="0"/>
          <w:sz w:val="28"/>
          <w:szCs w:val="28"/>
        </w:rPr>
        <w:t>3.对公告结果无</w:t>
      </w:r>
      <w:r>
        <w:rPr>
          <w:rFonts w:hint="eastAsia" w:ascii="Arial" w:hAnsi="Arial" w:cs="Arial"/>
          <w:bCs/>
          <w:kern w:val="0"/>
          <w:sz w:val="28"/>
          <w:szCs w:val="28"/>
        </w:rPr>
        <w:t>异议</w:t>
      </w:r>
      <w:r>
        <w:rPr>
          <w:rFonts w:ascii="Arial" w:hAnsi="Arial" w:cs="Arial"/>
          <w:bCs/>
          <w:kern w:val="0"/>
          <w:sz w:val="28"/>
          <w:szCs w:val="28"/>
        </w:rPr>
        <w:t>后，由采购招标中心向中标人发出《中标通知书》。</w:t>
      </w:r>
    </w:p>
    <w:p w14:paraId="06479129">
      <w:pPr>
        <w:spacing w:line="580" w:lineRule="exact"/>
        <w:ind w:firstLine="559" w:firstLineChars="199"/>
        <w:rPr>
          <w:rFonts w:ascii="Arial" w:hAnsi="Arial" w:cs="Arial"/>
          <w:b/>
          <w:sz w:val="28"/>
          <w:szCs w:val="28"/>
        </w:rPr>
      </w:pPr>
      <w:r>
        <w:rPr>
          <w:rFonts w:ascii="Arial" w:hAnsi="Arial" w:cs="Arial"/>
          <w:b/>
          <w:sz w:val="28"/>
          <w:szCs w:val="28"/>
        </w:rPr>
        <w:t>六、中标结果的变更</w:t>
      </w:r>
    </w:p>
    <w:p w14:paraId="17D293A9">
      <w:pPr>
        <w:spacing w:line="580" w:lineRule="exact"/>
        <w:ind w:firstLine="557" w:firstLineChars="199"/>
        <w:rPr>
          <w:rFonts w:ascii="宋体" w:hAnsi="宋体"/>
          <w:bCs/>
          <w:kern w:val="0"/>
          <w:sz w:val="21"/>
          <w:szCs w:val="21"/>
        </w:rPr>
      </w:pPr>
      <w:r>
        <w:rPr>
          <w:rFonts w:ascii="Arial" w:hAnsi="Arial" w:cs="Arial"/>
          <w:bCs/>
          <w:kern w:val="0"/>
          <w:sz w:val="28"/>
          <w:szCs w:val="28"/>
        </w:rPr>
        <w:t>根据政府采购法及其实施条例的相关规定，当出现</w:t>
      </w:r>
      <w:r>
        <w:rPr>
          <w:rFonts w:hint="eastAsia" w:ascii="Arial" w:hAnsi="Arial" w:cs="Arial"/>
          <w:bCs/>
          <w:kern w:val="0"/>
          <w:sz w:val="28"/>
          <w:szCs w:val="28"/>
        </w:rPr>
        <w:t>第一</w:t>
      </w:r>
      <w:r>
        <w:rPr>
          <w:rFonts w:ascii="Arial" w:hAnsi="Arial" w:cs="Arial"/>
          <w:bCs/>
          <w:kern w:val="0"/>
          <w:sz w:val="28"/>
          <w:szCs w:val="28"/>
        </w:rPr>
        <w:t>中标候选人放弃中标资格或拒绝与</w:t>
      </w:r>
      <w:r>
        <w:rPr>
          <w:rFonts w:hint="eastAsia" w:ascii="Arial" w:hAnsi="Arial" w:cs="Arial"/>
          <w:bCs/>
          <w:kern w:val="0"/>
          <w:sz w:val="28"/>
          <w:szCs w:val="28"/>
        </w:rPr>
        <w:t>招标</w:t>
      </w:r>
      <w:r>
        <w:rPr>
          <w:rFonts w:ascii="Arial" w:hAnsi="Arial" w:cs="Arial"/>
          <w:bCs/>
          <w:kern w:val="0"/>
          <w:sz w:val="28"/>
          <w:szCs w:val="28"/>
        </w:rPr>
        <w:t>人签订</w:t>
      </w:r>
      <w:r>
        <w:rPr>
          <w:rFonts w:hint="eastAsia" w:ascii="Arial" w:hAnsi="Arial" w:cs="Arial"/>
          <w:bCs/>
          <w:kern w:val="0"/>
          <w:sz w:val="28"/>
          <w:szCs w:val="28"/>
        </w:rPr>
        <w:t>服务</w:t>
      </w:r>
      <w:r>
        <w:rPr>
          <w:rFonts w:ascii="Arial" w:hAnsi="Arial" w:cs="Arial"/>
          <w:bCs/>
          <w:kern w:val="0"/>
          <w:sz w:val="28"/>
          <w:szCs w:val="28"/>
        </w:rPr>
        <w:t>合同的情况时，招标人可以按照评</w:t>
      </w:r>
      <w:r>
        <w:rPr>
          <w:rFonts w:hint="eastAsia" w:ascii="Arial" w:hAnsi="Arial" w:cs="Arial"/>
          <w:bCs/>
          <w:kern w:val="0"/>
          <w:sz w:val="28"/>
          <w:szCs w:val="28"/>
        </w:rPr>
        <w:t>标</w:t>
      </w:r>
      <w:r>
        <w:rPr>
          <w:rFonts w:ascii="Arial" w:hAnsi="Arial" w:cs="Arial"/>
          <w:bCs/>
          <w:kern w:val="0"/>
          <w:sz w:val="28"/>
          <w:szCs w:val="28"/>
        </w:rPr>
        <w:t>报告推荐的中标候选人名单顺序，确定下一候选人为中标</w:t>
      </w:r>
      <w:r>
        <w:rPr>
          <w:rFonts w:hint="eastAsia" w:ascii="Arial" w:hAnsi="Arial" w:cs="Arial"/>
          <w:bCs/>
          <w:kern w:val="0"/>
          <w:sz w:val="28"/>
          <w:szCs w:val="28"/>
        </w:rPr>
        <w:t>人</w:t>
      </w:r>
      <w:r>
        <w:rPr>
          <w:rFonts w:ascii="Arial" w:hAnsi="Arial" w:cs="Arial"/>
          <w:bCs/>
          <w:kern w:val="0"/>
          <w:sz w:val="28"/>
          <w:szCs w:val="28"/>
        </w:rPr>
        <w:t>，也可以重新开展采购活动。</w:t>
      </w:r>
    </w:p>
    <w:p w14:paraId="58B498FE"/>
    <w:p w14:paraId="532A8E7E">
      <w:pPr>
        <w:adjustRightInd w:val="0"/>
        <w:snapToGrid w:val="0"/>
        <w:spacing w:before="312" w:beforeLines="100" w:after="312" w:afterLines="100"/>
        <w:ind w:firstLine="105" w:firstLineChars="50"/>
        <w:jc w:val="center"/>
        <w:outlineLvl w:val="0"/>
        <w:rPr>
          <w:rFonts w:ascii="宋体" w:hAnsi="宋体" w:cs="Arial"/>
          <w:b/>
          <w:color w:val="000000"/>
          <w:sz w:val="32"/>
          <w:szCs w:val="32"/>
        </w:rPr>
      </w:pPr>
      <w:r>
        <w:rPr>
          <w:rFonts w:ascii="宋体" w:hAnsi="宋体"/>
          <w:b/>
          <w:bCs/>
          <w:sz w:val="21"/>
          <w:szCs w:val="21"/>
        </w:rPr>
        <w:br w:type="page"/>
      </w:r>
      <w:bookmarkStart w:id="57" w:name="_Toc23622301"/>
      <w:bookmarkStart w:id="58" w:name="_Toc1719119848"/>
      <w:bookmarkStart w:id="59" w:name="_Toc231847910"/>
      <w:bookmarkStart w:id="60" w:name="_Toc132984758"/>
      <w:bookmarkStart w:id="61" w:name="_Toc368513819"/>
      <w:r>
        <w:rPr>
          <w:rFonts w:ascii="宋体" w:hAnsi="宋体" w:cs="Arial"/>
          <w:b/>
          <w:color w:val="000000"/>
          <w:sz w:val="32"/>
          <w:szCs w:val="32"/>
        </w:rPr>
        <w:t>第</w:t>
      </w:r>
      <w:r>
        <w:rPr>
          <w:rFonts w:hint="eastAsia" w:ascii="宋体" w:hAnsi="宋体" w:cs="Arial"/>
          <w:b/>
          <w:color w:val="000000"/>
          <w:sz w:val="32"/>
          <w:szCs w:val="32"/>
        </w:rPr>
        <w:t>六</w:t>
      </w:r>
      <w:r>
        <w:rPr>
          <w:rFonts w:ascii="宋体" w:hAnsi="宋体" w:cs="Arial"/>
          <w:b/>
          <w:color w:val="000000"/>
          <w:sz w:val="32"/>
          <w:szCs w:val="32"/>
        </w:rPr>
        <w:t>部分</w:t>
      </w:r>
      <w:r>
        <w:rPr>
          <w:rFonts w:ascii="Arial" w:hAnsi="Arial" w:cs="Arial"/>
          <w:b/>
          <w:sz w:val="32"/>
          <w:szCs w:val="32"/>
        </w:rPr>
        <w:t xml:space="preserve">  </w:t>
      </w:r>
      <w:r>
        <w:rPr>
          <w:rFonts w:hint="eastAsia" w:ascii="宋体" w:hAnsi="宋体" w:cs="Arial"/>
          <w:b/>
          <w:color w:val="000000"/>
          <w:sz w:val="32"/>
          <w:szCs w:val="32"/>
        </w:rPr>
        <w:t>投标文件</w:t>
      </w:r>
      <w:r>
        <w:rPr>
          <w:rFonts w:ascii="宋体" w:hAnsi="宋体" w:cs="Arial"/>
          <w:b/>
          <w:color w:val="000000"/>
          <w:sz w:val="32"/>
          <w:szCs w:val="32"/>
        </w:rPr>
        <w:t>格式</w:t>
      </w:r>
      <w:bookmarkEnd w:id="57"/>
      <w:bookmarkEnd w:id="58"/>
      <w:bookmarkEnd w:id="59"/>
    </w:p>
    <w:p w14:paraId="24AE933C">
      <w:pPr>
        <w:rPr>
          <w:rFonts w:ascii="宋体" w:hAnsi="宋体"/>
          <w:color w:val="000000"/>
          <w:szCs w:val="21"/>
        </w:rPr>
      </w:pPr>
    </w:p>
    <w:p w14:paraId="14075EFA">
      <w:pPr>
        <w:rPr>
          <w:rFonts w:ascii="宋体" w:hAnsi="宋体"/>
          <w:color w:val="000000"/>
          <w:szCs w:val="21"/>
        </w:rPr>
      </w:pPr>
    </w:p>
    <w:p w14:paraId="63690423">
      <w:pPr>
        <w:spacing w:line="360" w:lineRule="auto"/>
        <w:rPr>
          <w:rFonts w:ascii="宋体" w:hAnsi="宋体"/>
          <w:color w:val="000000"/>
          <w:szCs w:val="21"/>
        </w:rPr>
      </w:pPr>
    </w:p>
    <w:p w14:paraId="739DD258">
      <w:pPr>
        <w:pStyle w:val="19"/>
        <w:spacing w:line="360" w:lineRule="auto"/>
        <w:jc w:val="center"/>
        <w:rPr>
          <w:b/>
          <w:sz w:val="30"/>
          <w:szCs w:val="30"/>
        </w:rPr>
      </w:pPr>
      <w:r>
        <w:rPr>
          <w:rFonts w:hint="eastAsia"/>
          <w:b/>
          <w:sz w:val="30"/>
          <w:szCs w:val="30"/>
        </w:rPr>
        <w:t>投标文件封面</w:t>
      </w:r>
    </w:p>
    <w:p w14:paraId="40D20F09">
      <w:pPr>
        <w:pStyle w:val="19"/>
        <w:spacing w:line="360" w:lineRule="auto"/>
        <w:jc w:val="both"/>
        <w:rPr>
          <w:b/>
          <w:sz w:val="30"/>
          <w:szCs w:val="30"/>
        </w:rPr>
      </w:pPr>
    </w:p>
    <w:p w14:paraId="20EC450C">
      <w:pPr>
        <w:pStyle w:val="19"/>
        <w:spacing w:line="360" w:lineRule="auto"/>
        <w:jc w:val="center"/>
        <w:rPr>
          <w:b/>
          <w:sz w:val="30"/>
          <w:szCs w:val="30"/>
        </w:rPr>
      </w:pPr>
      <w:r>
        <w:rPr>
          <w:rFonts w:hint="eastAsia"/>
          <w:b/>
          <w:sz w:val="30"/>
          <w:szCs w:val="30"/>
        </w:rPr>
        <w:t>（采购项目名称）</w:t>
      </w:r>
    </w:p>
    <w:p w14:paraId="2553D677">
      <w:pPr>
        <w:pStyle w:val="19"/>
        <w:spacing w:line="360" w:lineRule="auto"/>
        <w:jc w:val="center"/>
        <w:rPr>
          <w:b/>
          <w:sz w:val="30"/>
          <w:szCs w:val="30"/>
        </w:rPr>
      </w:pPr>
    </w:p>
    <w:p w14:paraId="06228D6E">
      <w:pPr>
        <w:pStyle w:val="19"/>
        <w:spacing w:line="360" w:lineRule="auto"/>
        <w:jc w:val="center"/>
        <w:rPr>
          <w:b/>
        </w:rPr>
      </w:pPr>
      <w:r>
        <w:rPr>
          <w:rFonts w:hint="eastAsia"/>
          <w:b/>
        </w:rPr>
        <w:t>（正本/副本）</w:t>
      </w:r>
    </w:p>
    <w:p w14:paraId="29996310">
      <w:pPr>
        <w:pStyle w:val="19"/>
        <w:spacing w:line="360" w:lineRule="auto"/>
        <w:ind w:firstLine="1036" w:firstLineChars="344"/>
        <w:jc w:val="center"/>
        <w:rPr>
          <w:b/>
          <w:sz w:val="30"/>
          <w:szCs w:val="30"/>
        </w:rPr>
      </w:pPr>
    </w:p>
    <w:p w14:paraId="08ECBF4D">
      <w:pPr>
        <w:pStyle w:val="19"/>
        <w:spacing w:line="360" w:lineRule="auto"/>
        <w:jc w:val="center"/>
        <w:rPr>
          <w:b/>
          <w:sz w:val="30"/>
          <w:szCs w:val="30"/>
        </w:rPr>
      </w:pPr>
      <w:r>
        <w:rPr>
          <w:rFonts w:hint="eastAsia"/>
          <w:b/>
          <w:sz w:val="30"/>
          <w:szCs w:val="30"/>
        </w:rPr>
        <w:t>采购项目编号：</w:t>
      </w:r>
    </w:p>
    <w:p w14:paraId="73534379">
      <w:pPr>
        <w:pStyle w:val="19"/>
        <w:spacing w:line="360" w:lineRule="auto"/>
        <w:ind w:firstLine="1036" w:firstLineChars="344"/>
        <w:jc w:val="center"/>
        <w:rPr>
          <w:b/>
          <w:sz w:val="30"/>
          <w:szCs w:val="30"/>
        </w:rPr>
      </w:pPr>
    </w:p>
    <w:p w14:paraId="7F8AD121">
      <w:pPr>
        <w:pStyle w:val="19"/>
        <w:spacing w:line="360" w:lineRule="auto"/>
        <w:ind w:firstLine="1036" w:firstLineChars="344"/>
        <w:jc w:val="center"/>
        <w:rPr>
          <w:b/>
          <w:sz w:val="30"/>
          <w:szCs w:val="30"/>
        </w:rPr>
      </w:pPr>
    </w:p>
    <w:p w14:paraId="20C129E9">
      <w:pPr>
        <w:pStyle w:val="19"/>
        <w:spacing w:line="360" w:lineRule="auto"/>
        <w:jc w:val="center"/>
        <w:rPr>
          <w:b/>
          <w:sz w:val="30"/>
          <w:szCs w:val="30"/>
        </w:rPr>
      </w:pPr>
      <w:r>
        <w:rPr>
          <w:rFonts w:hint="eastAsia"/>
          <w:b/>
          <w:sz w:val="30"/>
          <w:szCs w:val="30"/>
        </w:rPr>
        <w:t>（投标人名称）</w:t>
      </w:r>
    </w:p>
    <w:p w14:paraId="4AADAAF6">
      <w:pPr>
        <w:pStyle w:val="19"/>
        <w:spacing w:line="360" w:lineRule="auto"/>
        <w:jc w:val="center"/>
        <w:rPr>
          <w:b/>
          <w:sz w:val="30"/>
          <w:szCs w:val="30"/>
        </w:rPr>
      </w:pPr>
      <w:r>
        <w:rPr>
          <w:rFonts w:hint="eastAsia"/>
          <w:b/>
          <w:sz w:val="30"/>
          <w:szCs w:val="30"/>
        </w:rPr>
        <w:t>年 月 日</w:t>
      </w:r>
    </w:p>
    <w:p w14:paraId="198ADC1B">
      <w:pPr>
        <w:keepNext/>
        <w:widowControl/>
        <w:spacing w:before="188" w:after="188" w:line="400" w:lineRule="exact"/>
        <w:jc w:val="center"/>
        <w:rPr>
          <w:rFonts w:ascii="Arial" w:hAnsi="Arial" w:eastAsia="黑体" w:cs="Arial"/>
          <w:b/>
          <w:bCs/>
          <w:kern w:val="0"/>
          <w:sz w:val="32"/>
          <w:szCs w:val="32"/>
        </w:rPr>
      </w:pPr>
    </w:p>
    <w:p w14:paraId="1677D1B3">
      <w:pPr>
        <w:pStyle w:val="2"/>
        <w:rPr>
          <w:rFonts w:ascii="Arial" w:hAnsi="Arial" w:eastAsia="黑体" w:cs="Arial"/>
          <w:b/>
          <w:bCs/>
          <w:kern w:val="0"/>
          <w:sz w:val="32"/>
          <w:szCs w:val="32"/>
        </w:rPr>
      </w:pPr>
    </w:p>
    <w:p w14:paraId="6B70EAD3">
      <w:pPr>
        <w:rPr>
          <w:rFonts w:ascii="Arial" w:hAnsi="Arial" w:eastAsia="黑体" w:cs="Arial"/>
          <w:b/>
          <w:bCs/>
          <w:kern w:val="0"/>
          <w:sz w:val="32"/>
          <w:szCs w:val="32"/>
        </w:rPr>
      </w:pPr>
    </w:p>
    <w:p w14:paraId="17949BAC">
      <w:pPr>
        <w:pStyle w:val="2"/>
        <w:rPr>
          <w:rFonts w:ascii="Arial" w:hAnsi="Arial" w:eastAsia="黑体" w:cs="Arial"/>
          <w:b/>
          <w:bCs/>
          <w:kern w:val="0"/>
          <w:sz w:val="32"/>
          <w:szCs w:val="32"/>
        </w:rPr>
      </w:pPr>
    </w:p>
    <w:p w14:paraId="70923428">
      <w:pPr>
        <w:rPr>
          <w:rFonts w:ascii="Arial" w:hAnsi="Arial" w:eastAsia="黑体" w:cs="Arial"/>
          <w:b/>
          <w:bCs/>
          <w:kern w:val="0"/>
          <w:sz w:val="32"/>
          <w:szCs w:val="32"/>
        </w:rPr>
      </w:pPr>
    </w:p>
    <w:p w14:paraId="3DC49C69">
      <w:pPr>
        <w:pStyle w:val="2"/>
      </w:pPr>
    </w:p>
    <w:p w14:paraId="58B1871F">
      <w:pPr>
        <w:keepNext/>
        <w:widowControl/>
        <w:spacing w:before="188" w:after="188" w:line="400" w:lineRule="exact"/>
        <w:jc w:val="center"/>
        <w:rPr>
          <w:rFonts w:ascii="宋体" w:hAnsi="宋体" w:cs="Arial"/>
          <w:b/>
          <w:bCs/>
          <w:kern w:val="0"/>
          <w:sz w:val="32"/>
          <w:szCs w:val="32"/>
        </w:rPr>
      </w:pPr>
      <w:bookmarkStart w:id="62" w:name="_Toc1132487712"/>
      <w:bookmarkStart w:id="63" w:name="_Toc1883021859"/>
      <w:r>
        <w:rPr>
          <w:rFonts w:hint="eastAsia" w:ascii="宋体" w:hAnsi="宋体" w:cs="Arial"/>
          <w:b/>
          <w:bCs/>
          <w:kern w:val="0"/>
          <w:sz w:val="32"/>
          <w:szCs w:val="32"/>
        </w:rPr>
        <w:t>第一部分 自查表</w:t>
      </w:r>
      <w:bookmarkEnd w:id="62"/>
      <w:bookmarkEnd w:id="63"/>
    </w:p>
    <w:p w14:paraId="1033D018">
      <w:pPr>
        <w:keepNext/>
        <w:widowControl/>
        <w:spacing w:before="188" w:after="188" w:line="400" w:lineRule="exact"/>
        <w:rPr>
          <w:rFonts w:ascii="Arial" w:hAnsi="Arial" w:cs="Arial"/>
          <w:b/>
          <w:sz w:val="32"/>
          <w:szCs w:val="32"/>
        </w:rPr>
      </w:pPr>
    </w:p>
    <w:p w14:paraId="739F13D3">
      <w:pPr>
        <w:topLinePunct/>
        <w:spacing w:line="400" w:lineRule="exact"/>
        <w:jc w:val="center"/>
        <w:rPr>
          <w:rFonts w:ascii="Arial" w:hAnsi="Arial" w:cs="Arial"/>
          <w:b/>
          <w:bCs/>
          <w:sz w:val="30"/>
          <w:szCs w:val="30"/>
        </w:rPr>
      </w:pPr>
    </w:p>
    <w:p w14:paraId="06C6B4BE">
      <w:pPr>
        <w:topLinePunct/>
        <w:spacing w:line="400" w:lineRule="exact"/>
        <w:jc w:val="center"/>
        <w:rPr>
          <w:rFonts w:ascii="Arial" w:hAnsi="Arial" w:cs="Arial"/>
          <w:b/>
          <w:bCs/>
          <w:sz w:val="30"/>
          <w:szCs w:val="30"/>
        </w:rPr>
      </w:pPr>
    </w:p>
    <w:p w14:paraId="77257329">
      <w:pPr>
        <w:topLinePunct/>
        <w:spacing w:line="400" w:lineRule="exact"/>
        <w:jc w:val="center"/>
        <w:rPr>
          <w:rFonts w:ascii="Arial" w:hAnsi="Arial" w:cs="Arial"/>
          <w:b/>
          <w:bCs/>
          <w:sz w:val="30"/>
          <w:szCs w:val="30"/>
        </w:rPr>
      </w:pPr>
    </w:p>
    <w:p w14:paraId="61F93992">
      <w:pPr>
        <w:topLinePunct/>
        <w:spacing w:line="400" w:lineRule="exact"/>
        <w:jc w:val="center"/>
        <w:rPr>
          <w:rFonts w:ascii="Arial" w:hAnsi="Arial" w:cs="Arial"/>
          <w:b/>
          <w:bCs/>
          <w:sz w:val="30"/>
          <w:szCs w:val="30"/>
        </w:rPr>
      </w:pPr>
    </w:p>
    <w:p w14:paraId="35FB30C7">
      <w:pPr>
        <w:adjustRightInd w:val="0"/>
        <w:snapToGrid w:val="0"/>
        <w:spacing w:before="312" w:beforeLines="100" w:after="312" w:afterLines="100"/>
        <w:rPr>
          <w:rFonts w:ascii="Arial" w:hAnsi="Arial" w:cs="Arial"/>
          <w:b/>
          <w:bCs/>
          <w:sz w:val="30"/>
          <w:szCs w:val="30"/>
        </w:rPr>
      </w:pPr>
    </w:p>
    <w:p w14:paraId="4CB2D733">
      <w:pPr>
        <w:adjustRightInd w:val="0"/>
        <w:snapToGrid w:val="0"/>
        <w:spacing w:before="312" w:beforeLines="100" w:after="312" w:afterLines="100"/>
        <w:rPr>
          <w:rFonts w:ascii="Arial" w:hAnsi="Arial" w:cs="Arial"/>
          <w:b/>
          <w:bCs/>
          <w:sz w:val="30"/>
          <w:szCs w:val="30"/>
        </w:rPr>
      </w:pPr>
    </w:p>
    <w:p w14:paraId="65FD7D5D">
      <w:pPr>
        <w:adjustRightInd w:val="0"/>
        <w:snapToGrid w:val="0"/>
        <w:spacing w:before="312" w:beforeLines="100" w:after="312" w:afterLines="100"/>
        <w:rPr>
          <w:rFonts w:ascii="Arial" w:hAnsi="Arial" w:cs="Arial"/>
          <w:b/>
          <w:bCs/>
          <w:sz w:val="30"/>
          <w:szCs w:val="30"/>
        </w:rPr>
      </w:pPr>
    </w:p>
    <w:p w14:paraId="5D5C4E72">
      <w:pPr>
        <w:adjustRightInd w:val="0"/>
        <w:snapToGrid w:val="0"/>
        <w:spacing w:before="312" w:beforeLines="100" w:after="312" w:afterLines="100"/>
        <w:rPr>
          <w:rFonts w:ascii="Arial" w:hAnsi="Arial" w:cs="Arial"/>
          <w:b/>
          <w:bCs/>
          <w:sz w:val="30"/>
          <w:szCs w:val="30"/>
        </w:rPr>
      </w:pPr>
    </w:p>
    <w:p w14:paraId="5E49BCF3">
      <w:pPr>
        <w:adjustRightInd w:val="0"/>
        <w:snapToGrid w:val="0"/>
        <w:spacing w:before="312" w:beforeLines="100" w:after="312" w:afterLines="100"/>
        <w:rPr>
          <w:rFonts w:ascii="Arial" w:hAnsi="Arial" w:cs="Arial"/>
          <w:b/>
          <w:bCs/>
          <w:sz w:val="30"/>
          <w:szCs w:val="30"/>
        </w:rPr>
      </w:pPr>
    </w:p>
    <w:p w14:paraId="2448BDC1">
      <w:pPr>
        <w:adjustRightInd w:val="0"/>
        <w:snapToGrid w:val="0"/>
        <w:spacing w:before="312" w:beforeLines="100" w:after="312" w:afterLines="100"/>
        <w:rPr>
          <w:rFonts w:ascii="Arial" w:hAnsi="Arial" w:cs="Arial"/>
          <w:b/>
          <w:bCs/>
          <w:sz w:val="30"/>
          <w:szCs w:val="30"/>
        </w:rPr>
      </w:pPr>
    </w:p>
    <w:p w14:paraId="7C11B1BD">
      <w:pPr>
        <w:adjustRightInd w:val="0"/>
        <w:snapToGrid w:val="0"/>
        <w:spacing w:before="312" w:beforeLines="100" w:after="312" w:afterLines="100" w:line="320" w:lineRule="exact"/>
        <w:jc w:val="center"/>
        <w:rPr>
          <w:rFonts w:ascii="Arial" w:hAnsi="宋体" w:cs="Arial"/>
          <w:b/>
          <w:color w:val="000000"/>
          <w:sz w:val="28"/>
          <w:szCs w:val="28"/>
        </w:rPr>
      </w:pPr>
    </w:p>
    <w:p w14:paraId="780D5835">
      <w:pPr>
        <w:adjustRightInd w:val="0"/>
        <w:snapToGrid w:val="0"/>
        <w:spacing w:before="312" w:beforeLines="100" w:after="312" w:afterLines="100" w:line="320" w:lineRule="exact"/>
        <w:jc w:val="center"/>
        <w:rPr>
          <w:rFonts w:ascii="Arial" w:hAnsi="宋体" w:cs="Arial"/>
          <w:b/>
          <w:color w:val="000000"/>
          <w:sz w:val="28"/>
          <w:szCs w:val="28"/>
        </w:rPr>
      </w:pPr>
    </w:p>
    <w:p w14:paraId="1B8D3461">
      <w:pPr>
        <w:adjustRightInd w:val="0"/>
        <w:snapToGrid w:val="0"/>
        <w:spacing w:before="312" w:beforeLines="100" w:after="312" w:afterLines="100" w:line="320" w:lineRule="exact"/>
        <w:jc w:val="center"/>
        <w:rPr>
          <w:rFonts w:ascii="宋体" w:hAnsi="宋体" w:cs="Arial"/>
          <w:b/>
          <w:bCs/>
          <w:sz w:val="30"/>
          <w:szCs w:val="30"/>
        </w:rPr>
      </w:pPr>
      <w:r>
        <w:rPr>
          <w:rFonts w:ascii="Arial" w:hAnsi="宋体" w:cs="Arial"/>
          <w:b/>
          <w:color w:val="000000"/>
          <w:sz w:val="28"/>
          <w:szCs w:val="28"/>
        </w:rPr>
        <w:t>1-1</w:t>
      </w:r>
      <w:r>
        <w:rPr>
          <w:rFonts w:hint="eastAsia" w:ascii="宋体" w:hAnsi="宋体" w:cs="Arial"/>
          <w:b/>
          <w:bCs/>
          <w:sz w:val="30"/>
          <w:szCs w:val="30"/>
        </w:rPr>
        <w:t>资格性审查自查表</w:t>
      </w:r>
    </w:p>
    <w:tbl>
      <w:tblPr>
        <w:tblStyle w:val="4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7EB9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46531298">
            <w:pPr>
              <w:spacing w:line="400" w:lineRule="exact"/>
              <w:jc w:val="center"/>
              <w:rPr>
                <w:rFonts w:ascii="Arial" w:hAnsi="Arial" w:cs="Arial"/>
                <w:b/>
              </w:rPr>
            </w:pPr>
            <w:r>
              <w:rPr>
                <w:rFonts w:ascii="Arial" w:hAnsi="Arial" w:cs="Arial"/>
                <w:b/>
              </w:rPr>
              <w:t>序号</w:t>
            </w:r>
          </w:p>
        </w:tc>
        <w:tc>
          <w:tcPr>
            <w:tcW w:w="2525" w:type="dxa"/>
            <w:tcBorders>
              <w:top w:val="single" w:color="auto" w:sz="12" w:space="0"/>
              <w:bottom w:val="single" w:color="auto" w:sz="12" w:space="0"/>
            </w:tcBorders>
            <w:shd w:val="clear" w:color="auto" w:fill="BEBEBE"/>
            <w:vAlign w:val="center"/>
          </w:tcPr>
          <w:p w14:paraId="5E4EF1E3">
            <w:pPr>
              <w:spacing w:line="400" w:lineRule="exact"/>
              <w:jc w:val="center"/>
              <w:rPr>
                <w:rFonts w:ascii="Arial" w:hAnsi="Arial" w:cs="Arial"/>
                <w:b/>
              </w:rPr>
            </w:pPr>
            <w:r>
              <w:rPr>
                <w:rFonts w:ascii="Arial" w:hAnsi="Arial" w:cs="Arial"/>
                <w:b/>
              </w:rPr>
              <w:t>审查内容</w:t>
            </w:r>
          </w:p>
        </w:tc>
        <w:tc>
          <w:tcPr>
            <w:tcW w:w="3766" w:type="dxa"/>
            <w:tcBorders>
              <w:top w:val="single" w:color="auto" w:sz="12" w:space="0"/>
              <w:bottom w:val="single" w:color="auto" w:sz="12" w:space="0"/>
            </w:tcBorders>
            <w:shd w:val="clear" w:color="auto" w:fill="BEBEBE"/>
            <w:vAlign w:val="center"/>
          </w:tcPr>
          <w:p w14:paraId="6A573FD6">
            <w:pPr>
              <w:spacing w:line="400" w:lineRule="exact"/>
              <w:jc w:val="center"/>
              <w:rPr>
                <w:rFonts w:ascii="Arial" w:hAnsi="Arial" w:cs="Arial"/>
                <w:b/>
              </w:rPr>
            </w:pPr>
            <w:r>
              <w:rPr>
                <w:rFonts w:ascii="Arial" w:hAnsi="Arial" w:cs="Arial"/>
                <w:b/>
              </w:rPr>
              <w:t>审查标准</w:t>
            </w:r>
          </w:p>
        </w:tc>
        <w:tc>
          <w:tcPr>
            <w:tcW w:w="1193" w:type="dxa"/>
            <w:tcBorders>
              <w:top w:val="single" w:color="auto" w:sz="12" w:space="0"/>
              <w:bottom w:val="single" w:color="auto" w:sz="12" w:space="0"/>
            </w:tcBorders>
            <w:shd w:val="clear" w:color="auto" w:fill="BEBEBE"/>
            <w:vAlign w:val="center"/>
          </w:tcPr>
          <w:p w14:paraId="2A8FB9B2">
            <w:pPr>
              <w:spacing w:line="400" w:lineRule="exact"/>
              <w:jc w:val="center"/>
              <w:rPr>
                <w:rFonts w:ascii="Arial" w:hAnsi="Arial" w:cs="Arial"/>
                <w:b/>
              </w:rPr>
            </w:pPr>
            <w:r>
              <w:rPr>
                <w:rFonts w:hint="eastAsia" w:ascii="Arial" w:hAnsi="Arial" w:cs="Arial"/>
                <w:b/>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419FC990">
            <w:pPr>
              <w:spacing w:line="400" w:lineRule="exact"/>
              <w:jc w:val="center"/>
              <w:rPr>
                <w:rFonts w:ascii="Arial" w:hAnsi="Arial" w:cs="Arial"/>
                <w:b/>
              </w:rPr>
            </w:pPr>
            <w:r>
              <w:rPr>
                <w:rFonts w:hint="eastAsia" w:ascii="Arial" w:hAnsi="Arial" w:cs="Arial"/>
                <w:b/>
              </w:rPr>
              <w:t>证明资料</w:t>
            </w:r>
          </w:p>
        </w:tc>
      </w:tr>
      <w:tr w14:paraId="5DB4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45715515">
            <w:pPr>
              <w:spacing w:line="400" w:lineRule="exact"/>
              <w:jc w:val="center"/>
              <w:rPr>
                <w:rFonts w:ascii="Arial" w:hAnsi="Arial" w:cs="Arial"/>
              </w:rPr>
            </w:pPr>
            <w:r>
              <w:rPr>
                <w:rFonts w:ascii="Arial" w:hAnsi="Arial" w:cs="Arial"/>
              </w:rPr>
              <w:t>1</w:t>
            </w:r>
          </w:p>
        </w:tc>
        <w:tc>
          <w:tcPr>
            <w:tcW w:w="2525" w:type="dxa"/>
            <w:tcBorders>
              <w:top w:val="single" w:color="auto" w:sz="12" w:space="0"/>
            </w:tcBorders>
            <w:vAlign w:val="center"/>
          </w:tcPr>
          <w:p w14:paraId="293702C3">
            <w:pPr>
              <w:spacing w:line="400" w:lineRule="exact"/>
              <w:rPr>
                <w:rFonts w:ascii="Arial" w:hAnsi="Arial" w:cs="Arial"/>
              </w:rPr>
            </w:pPr>
            <w:r>
              <w:rPr>
                <w:rFonts w:ascii="Arial" w:hAnsi="Arial" w:cs="Arial"/>
              </w:rPr>
              <w:t>具有独立承担民事责任能力的在中华人民共和国境内注册的法人或其他组织。</w:t>
            </w:r>
          </w:p>
        </w:tc>
        <w:tc>
          <w:tcPr>
            <w:tcW w:w="3766" w:type="dxa"/>
            <w:tcBorders>
              <w:top w:val="single" w:color="auto" w:sz="12" w:space="0"/>
            </w:tcBorders>
            <w:vAlign w:val="center"/>
          </w:tcPr>
          <w:p w14:paraId="20E111A9">
            <w:pPr>
              <w:spacing w:line="400" w:lineRule="exact"/>
              <w:rPr>
                <w:rFonts w:ascii="Arial" w:hAnsi="Arial" w:cs="Arial"/>
              </w:rPr>
            </w:pPr>
            <w:r>
              <w:rPr>
                <w:rFonts w:hint="eastAsia" w:ascii="Arial" w:hAnsi="Arial" w:cs="Arial"/>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1BFDB1AE">
            <w:pPr>
              <w:spacing w:line="400" w:lineRule="exact"/>
              <w:jc w:val="center"/>
            </w:pPr>
            <w:r>
              <w:rPr>
                <w:rFonts w:hint="eastAsia"/>
              </w:rPr>
              <w:t>□通过 □不通过</w:t>
            </w:r>
          </w:p>
        </w:tc>
        <w:tc>
          <w:tcPr>
            <w:tcW w:w="1366" w:type="dxa"/>
            <w:tcBorders>
              <w:top w:val="single" w:color="auto" w:sz="12" w:space="0"/>
              <w:right w:val="single" w:color="auto" w:sz="12" w:space="0"/>
            </w:tcBorders>
            <w:vAlign w:val="center"/>
          </w:tcPr>
          <w:p w14:paraId="51E9127F">
            <w:pPr>
              <w:spacing w:line="400" w:lineRule="exact"/>
              <w:jc w:val="center"/>
              <w:rPr>
                <w:rFonts w:ascii="Arial" w:hAnsi="Arial" w:cs="Arial"/>
              </w:rPr>
            </w:pPr>
            <w:r>
              <w:rPr>
                <w:rFonts w:hint="eastAsia" w:ascii="Arial" w:hAnsi="Arial" w:cs="Arial"/>
              </w:rPr>
              <w:t>见投标文件第（ ）页</w:t>
            </w:r>
          </w:p>
        </w:tc>
      </w:tr>
      <w:tr w14:paraId="210D0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6423DCAB">
            <w:pPr>
              <w:spacing w:line="400" w:lineRule="exact"/>
              <w:jc w:val="center"/>
              <w:rPr>
                <w:rFonts w:ascii="Arial" w:hAnsi="Arial" w:cs="Arial"/>
              </w:rPr>
            </w:pPr>
            <w:r>
              <w:rPr>
                <w:rFonts w:ascii="Arial" w:hAnsi="Arial" w:cs="Arial"/>
              </w:rPr>
              <w:t>2</w:t>
            </w:r>
          </w:p>
        </w:tc>
        <w:tc>
          <w:tcPr>
            <w:tcW w:w="2525" w:type="dxa"/>
            <w:vAlign w:val="center"/>
          </w:tcPr>
          <w:p w14:paraId="6DC368AE">
            <w:pPr>
              <w:spacing w:line="400" w:lineRule="exact"/>
              <w:rPr>
                <w:rFonts w:ascii="Arial" w:hAnsi="Arial" w:cs="Arial"/>
              </w:rPr>
            </w:pPr>
            <w:r>
              <w:rPr>
                <w:rFonts w:ascii="Arial" w:hAnsi="Arial" w:cs="Arial"/>
              </w:rPr>
              <w:t>具有良好的商业信誉和健全的财务会计制度。</w:t>
            </w:r>
          </w:p>
        </w:tc>
        <w:tc>
          <w:tcPr>
            <w:tcW w:w="3766" w:type="dxa"/>
            <w:vAlign w:val="center"/>
          </w:tcPr>
          <w:p w14:paraId="2DE5D1DC">
            <w:pPr>
              <w:spacing w:line="400" w:lineRule="exact"/>
              <w:rPr>
                <w:rFonts w:ascii="Arial" w:hAnsi="Arial" w:cs="Arial"/>
              </w:rPr>
            </w:pPr>
            <w:r>
              <w:rPr>
                <w:rFonts w:ascii="Arial" w:hAnsi="Arial" w:cs="Arial"/>
              </w:rPr>
              <w:t>提供</w:t>
            </w:r>
            <w:r>
              <w:rPr>
                <w:rFonts w:hint="eastAsia" w:ascii="Arial" w:hAnsi="Arial" w:cs="Arial"/>
              </w:rPr>
              <w:t>2023年度或</w:t>
            </w:r>
            <w:r>
              <w:rPr>
                <w:rFonts w:ascii="Arial" w:hAnsi="Arial" w:cs="Arial"/>
              </w:rPr>
              <w:t>202</w:t>
            </w:r>
            <w:r>
              <w:rPr>
                <w:rFonts w:hint="eastAsia" w:ascii="Arial" w:hAnsi="Arial" w:cs="Arial"/>
              </w:rPr>
              <w:t>4</w:t>
            </w:r>
            <w:r>
              <w:rPr>
                <w:rFonts w:ascii="Arial" w:hAnsi="Arial" w:cs="Arial"/>
              </w:rPr>
              <w:t>年度</w:t>
            </w:r>
            <w:r>
              <w:rPr>
                <w:rFonts w:hint="eastAsia" w:ascii="Arial" w:hAnsi="Arial" w:cs="Arial"/>
              </w:rPr>
              <w:t>或2025年任一个月度或季度</w:t>
            </w:r>
            <w:r>
              <w:rPr>
                <w:rFonts w:ascii="Arial" w:hAnsi="Arial" w:cs="Arial"/>
              </w:rPr>
              <w:t>的财务状况报告(新成立公司提供成立至今的月或季度财务报表)或基本开户行出具的资信证明。</w:t>
            </w:r>
          </w:p>
        </w:tc>
        <w:tc>
          <w:tcPr>
            <w:tcW w:w="1193" w:type="dxa"/>
            <w:vAlign w:val="center"/>
          </w:tcPr>
          <w:p w14:paraId="17506B6F">
            <w:pPr>
              <w:spacing w:line="400" w:lineRule="exact"/>
              <w:jc w:val="center"/>
            </w:pPr>
            <w:r>
              <w:rPr>
                <w:rFonts w:hint="eastAsia"/>
              </w:rPr>
              <w:t>□通过 □不通过</w:t>
            </w:r>
          </w:p>
        </w:tc>
        <w:tc>
          <w:tcPr>
            <w:tcW w:w="1366" w:type="dxa"/>
            <w:tcBorders>
              <w:right w:val="single" w:color="auto" w:sz="12" w:space="0"/>
            </w:tcBorders>
            <w:vAlign w:val="center"/>
          </w:tcPr>
          <w:p w14:paraId="4112A72D">
            <w:pPr>
              <w:spacing w:line="400" w:lineRule="exact"/>
              <w:jc w:val="center"/>
              <w:rPr>
                <w:rFonts w:ascii="Arial" w:hAnsi="Arial" w:cs="Arial"/>
              </w:rPr>
            </w:pPr>
            <w:r>
              <w:rPr>
                <w:rFonts w:hint="eastAsia" w:ascii="Arial" w:hAnsi="Arial" w:cs="Arial"/>
              </w:rPr>
              <w:t>见投标文件第（ ）页</w:t>
            </w:r>
          </w:p>
        </w:tc>
      </w:tr>
      <w:tr w14:paraId="2F75A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F3A1451">
            <w:pPr>
              <w:spacing w:line="400" w:lineRule="exact"/>
              <w:jc w:val="center"/>
              <w:rPr>
                <w:rFonts w:ascii="Arial" w:hAnsi="Arial" w:cs="Arial"/>
              </w:rPr>
            </w:pPr>
            <w:r>
              <w:rPr>
                <w:rFonts w:ascii="Arial" w:hAnsi="Arial" w:cs="Arial"/>
              </w:rPr>
              <w:t>3</w:t>
            </w:r>
          </w:p>
        </w:tc>
        <w:tc>
          <w:tcPr>
            <w:tcW w:w="2525" w:type="dxa"/>
            <w:vAlign w:val="center"/>
          </w:tcPr>
          <w:p w14:paraId="075CCD5F">
            <w:pPr>
              <w:spacing w:line="400" w:lineRule="exact"/>
              <w:rPr>
                <w:rFonts w:ascii="Arial" w:hAnsi="Arial" w:cs="Arial"/>
              </w:rPr>
            </w:pPr>
            <w:r>
              <w:rPr>
                <w:rFonts w:hint="eastAsia" w:ascii="Arial" w:hAnsi="Arial" w:cs="Arial"/>
              </w:rPr>
              <w:t>具有有依法缴纳税收和社会保障资金的良好记录</w:t>
            </w:r>
          </w:p>
        </w:tc>
        <w:tc>
          <w:tcPr>
            <w:tcW w:w="3766" w:type="dxa"/>
            <w:vAlign w:val="center"/>
          </w:tcPr>
          <w:p w14:paraId="3EFB78F2">
            <w:pPr>
              <w:spacing w:line="400" w:lineRule="exact"/>
              <w:rPr>
                <w:rFonts w:ascii="Arial" w:hAnsi="Arial" w:cs="Arial"/>
              </w:rPr>
            </w:pP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c>
          <w:tcPr>
            <w:tcW w:w="1193" w:type="dxa"/>
            <w:vAlign w:val="center"/>
          </w:tcPr>
          <w:p w14:paraId="6CC142C4">
            <w:pPr>
              <w:spacing w:line="400" w:lineRule="exact"/>
              <w:jc w:val="center"/>
            </w:pPr>
            <w:r>
              <w:rPr>
                <w:rFonts w:hint="eastAsia"/>
              </w:rPr>
              <w:t>□通过 □不通过</w:t>
            </w:r>
          </w:p>
        </w:tc>
        <w:tc>
          <w:tcPr>
            <w:tcW w:w="1366" w:type="dxa"/>
            <w:tcBorders>
              <w:right w:val="single" w:color="auto" w:sz="12" w:space="0"/>
            </w:tcBorders>
            <w:vAlign w:val="center"/>
          </w:tcPr>
          <w:p w14:paraId="6D9D4FFA">
            <w:pPr>
              <w:spacing w:line="400" w:lineRule="exact"/>
              <w:jc w:val="center"/>
              <w:rPr>
                <w:rFonts w:ascii="Arial" w:hAnsi="Arial" w:cs="Arial"/>
              </w:rPr>
            </w:pPr>
            <w:r>
              <w:rPr>
                <w:rFonts w:hint="eastAsia" w:ascii="Arial" w:hAnsi="Arial" w:cs="Arial"/>
              </w:rPr>
              <w:t>见投标文件第（ ）页</w:t>
            </w:r>
          </w:p>
        </w:tc>
      </w:tr>
      <w:tr w14:paraId="5E329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1E19891E">
            <w:pPr>
              <w:spacing w:line="400" w:lineRule="exact"/>
              <w:jc w:val="center"/>
              <w:rPr>
                <w:rFonts w:ascii="Arial" w:hAnsi="Arial" w:cs="Arial"/>
              </w:rPr>
            </w:pPr>
            <w:r>
              <w:rPr>
                <w:rFonts w:ascii="Arial" w:hAnsi="Arial" w:cs="Arial"/>
              </w:rPr>
              <w:t>4</w:t>
            </w:r>
          </w:p>
        </w:tc>
        <w:tc>
          <w:tcPr>
            <w:tcW w:w="2525" w:type="dxa"/>
            <w:vAlign w:val="center"/>
          </w:tcPr>
          <w:p w14:paraId="56A0589F">
            <w:pPr>
              <w:spacing w:line="400" w:lineRule="exact"/>
              <w:rPr>
                <w:rFonts w:ascii="Arial" w:hAnsi="Arial" w:cs="Arial"/>
              </w:rPr>
            </w:pPr>
            <w:r>
              <w:rPr>
                <w:rFonts w:hint="eastAsia" w:ascii="Arial" w:hAnsi="Arial" w:cs="Arial"/>
              </w:rPr>
              <w:t>履行合同所必需的设备和专业技术能力</w:t>
            </w:r>
            <w:r>
              <w:rPr>
                <w:rFonts w:ascii="Arial" w:hAnsi="Arial" w:cs="Arial"/>
              </w:rPr>
              <w:t>。</w:t>
            </w:r>
          </w:p>
        </w:tc>
        <w:tc>
          <w:tcPr>
            <w:tcW w:w="3766" w:type="dxa"/>
            <w:vAlign w:val="center"/>
          </w:tcPr>
          <w:p w14:paraId="6A74F603">
            <w:pPr>
              <w:spacing w:line="400" w:lineRule="exact"/>
              <w:rPr>
                <w:rFonts w:ascii="Arial" w:hAnsi="Arial" w:cs="Arial"/>
              </w:rPr>
            </w:pPr>
            <w:r>
              <w:rPr>
                <w:rFonts w:ascii="Arial" w:hAnsi="Arial" w:cs="Arial"/>
              </w:rPr>
              <w:t>履行合同所必需的设备和专业技术能力的证明材料或书面声明</w:t>
            </w:r>
            <w:r>
              <w:rPr>
                <w:rFonts w:hint="eastAsia" w:ascii="Arial" w:hAnsi="Arial" w:cs="Arial"/>
              </w:rPr>
              <w:t>。</w:t>
            </w:r>
          </w:p>
        </w:tc>
        <w:tc>
          <w:tcPr>
            <w:tcW w:w="1193" w:type="dxa"/>
            <w:vAlign w:val="center"/>
          </w:tcPr>
          <w:p w14:paraId="070DA45A">
            <w:pPr>
              <w:spacing w:line="400" w:lineRule="exact"/>
              <w:jc w:val="center"/>
            </w:pPr>
            <w:r>
              <w:rPr>
                <w:rFonts w:hint="eastAsia"/>
              </w:rPr>
              <w:t>□通过 □不通过</w:t>
            </w:r>
          </w:p>
        </w:tc>
        <w:tc>
          <w:tcPr>
            <w:tcW w:w="1366" w:type="dxa"/>
            <w:tcBorders>
              <w:right w:val="single" w:color="auto" w:sz="12" w:space="0"/>
            </w:tcBorders>
            <w:vAlign w:val="center"/>
          </w:tcPr>
          <w:p w14:paraId="44897161">
            <w:pPr>
              <w:spacing w:line="400" w:lineRule="exact"/>
              <w:jc w:val="center"/>
              <w:rPr>
                <w:rFonts w:ascii="Arial" w:hAnsi="Arial" w:cs="Arial"/>
              </w:rPr>
            </w:pPr>
            <w:r>
              <w:rPr>
                <w:rFonts w:hint="eastAsia" w:ascii="Arial" w:hAnsi="Arial" w:cs="Arial"/>
              </w:rPr>
              <w:t>见投标文件第（ ）页</w:t>
            </w:r>
          </w:p>
        </w:tc>
      </w:tr>
      <w:tr w14:paraId="18FBC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1FE89F20">
            <w:pPr>
              <w:spacing w:line="400" w:lineRule="exact"/>
              <w:jc w:val="center"/>
              <w:rPr>
                <w:rFonts w:ascii="Arial" w:hAnsi="Arial" w:cs="Arial"/>
              </w:rPr>
            </w:pPr>
            <w:r>
              <w:rPr>
                <w:rFonts w:ascii="Arial" w:hAnsi="Arial" w:cs="Arial"/>
              </w:rPr>
              <w:t>5</w:t>
            </w:r>
          </w:p>
        </w:tc>
        <w:tc>
          <w:tcPr>
            <w:tcW w:w="2525" w:type="dxa"/>
            <w:vAlign w:val="center"/>
          </w:tcPr>
          <w:p w14:paraId="7FE63DA4">
            <w:pPr>
              <w:spacing w:line="400" w:lineRule="exact"/>
              <w:rPr>
                <w:rFonts w:ascii="Arial" w:hAnsi="Arial" w:cs="Arial"/>
              </w:rPr>
            </w:pPr>
            <w:r>
              <w:rPr>
                <w:rFonts w:ascii="Arial" w:hAnsi="Arial" w:cs="Arial"/>
              </w:rPr>
              <w:t>信用记录</w:t>
            </w:r>
          </w:p>
        </w:tc>
        <w:tc>
          <w:tcPr>
            <w:tcW w:w="3766" w:type="dxa"/>
            <w:vAlign w:val="center"/>
          </w:tcPr>
          <w:p w14:paraId="0FA1A020">
            <w:pPr>
              <w:spacing w:line="400" w:lineRule="exact"/>
              <w:rPr>
                <w:rFonts w:ascii="Arial" w:hAnsi="Arial" w:cs="Arial"/>
              </w:rPr>
            </w:pPr>
            <w:r>
              <w:rPr>
                <w:rFonts w:ascii="Arial" w:hAnsi="Arial" w:cs="Arial"/>
              </w:rPr>
              <w:t>以资格审查人员于投标截止时间当天在“信用中国”网站（www.creditchina.gov.cn）及中国政府采购网（www.ccgp.gov.cn）查询结果为准，如相关失信记录已失效，</w:t>
            </w:r>
            <w:r>
              <w:rPr>
                <w:rFonts w:hint="eastAsia" w:ascii="Arial" w:hAnsi="Arial" w:cs="Arial"/>
              </w:rPr>
              <w:t>投标人</w:t>
            </w:r>
            <w:r>
              <w:rPr>
                <w:rFonts w:ascii="Arial" w:hAnsi="Arial" w:cs="Arial"/>
              </w:rPr>
              <w:t>需提供相关证明资料。</w:t>
            </w:r>
          </w:p>
        </w:tc>
        <w:tc>
          <w:tcPr>
            <w:tcW w:w="1193" w:type="dxa"/>
            <w:vAlign w:val="center"/>
          </w:tcPr>
          <w:p w14:paraId="1F4F8785">
            <w:pPr>
              <w:spacing w:line="400" w:lineRule="exact"/>
              <w:jc w:val="center"/>
            </w:pPr>
            <w:r>
              <w:rPr>
                <w:rFonts w:hint="eastAsia"/>
              </w:rPr>
              <w:t>□通过 □不通过</w:t>
            </w:r>
          </w:p>
        </w:tc>
        <w:tc>
          <w:tcPr>
            <w:tcW w:w="1366" w:type="dxa"/>
            <w:tcBorders>
              <w:right w:val="single" w:color="auto" w:sz="12" w:space="0"/>
            </w:tcBorders>
            <w:vAlign w:val="center"/>
          </w:tcPr>
          <w:p w14:paraId="4C5E0CB6">
            <w:pPr>
              <w:spacing w:line="400" w:lineRule="exact"/>
              <w:jc w:val="center"/>
              <w:rPr>
                <w:rFonts w:ascii="Arial" w:hAnsi="Arial" w:cs="Arial"/>
              </w:rPr>
            </w:pPr>
            <w:r>
              <w:rPr>
                <w:rFonts w:hint="eastAsia" w:ascii="Arial" w:hAnsi="Arial" w:cs="Arial"/>
              </w:rPr>
              <w:t>见投标文件第（ ）页</w:t>
            </w:r>
          </w:p>
        </w:tc>
      </w:tr>
      <w:tr w14:paraId="60161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36E304D2">
            <w:pPr>
              <w:spacing w:line="400" w:lineRule="exact"/>
              <w:jc w:val="center"/>
              <w:rPr>
                <w:rFonts w:ascii="Arial" w:hAnsi="Arial" w:cs="Arial"/>
              </w:rPr>
            </w:pPr>
            <w:r>
              <w:rPr>
                <w:rFonts w:hint="eastAsia" w:ascii="Arial" w:hAnsi="Arial" w:cs="Arial"/>
              </w:rPr>
              <w:t>6</w:t>
            </w:r>
          </w:p>
        </w:tc>
        <w:tc>
          <w:tcPr>
            <w:tcW w:w="2525" w:type="dxa"/>
            <w:vAlign w:val="center"/>
          </w:tcPr>
          <w:p w14:paraId="6A3E2CAB">
            <w:pPr>
              <w:spacing w:line="400" w:lineRule="exact"/>
              <w:rPr>
                <w:rFonts w:ascii="Arial" w:hAnsi="Arial" w:cs="Arial"/>
              </w:rPr>
            </w:pPr>
            <w:r>
              <w:rPr>
                <w:rFonts w:hint="eastAsia" w:ascii="Arial" w:hAnsi="Arial" w:cs="Arial"/>
              </w:rPr>
              <w:t>参加政府采购活动前3年内在经营活动中没有重大违法记录。</w:t>
            </w:r>
          </w:p>
        </w:tc>
        <w:tc>
          <w:tcPr>
            <w:tcW w:w="3766" w:type="dxa"/>
            <w:vAlign w:val="center"/>
          </w:tcPr>
          <w:p w14:paraId="01559BD8">
            <w:pPr>
              <w:spacing w:line="400" w:lineRule="exact"/>
              <w:rPr>
                <w:rFonts w:ascii="Arial" w:hAnsi="Arial" w:cs="Arial"/>
              </w:rPr>
            </w:pPr>
            <w:r>
              <w:rPr>
                <w:rFonts w:hint="eastAsia" w:ascii="Arial" w:hAnsi="Arial" w:cs="Arial"/>
              </w:rPr>
              <w:t>提供参加政府采购活动前3年内在经营活动中没有重大违法记录的书面声明。</w:t>
            </w:r>
          </w:p>
        </w:tc>
        <w:tc>
          <w:tcPr>
            <w:tcW w:w="1193" w:type="dxa"/>
            <w:vAlign w:val="center"/>
          </w:tcPr>
          <w:p w14:paraId="0C42DDA6">
            <w:pPr>
              <w:spacing w:line="400" w:lineRule="exact"/>
              <w:jc w:val="center"/>
            </w:pPr>
            <w:r>
              <w:rPr>
                <w:rFonts w:hint="eastAsia"/>
              </w:rPr>
              <w:sym w:font="Wingdings 2" w:char="00A3"/>
            </w:r>
            <w:r>
              <w:rPr>
                <w:rFonts w:hint="eastAsia"/>
              </w:rPr>
              <w:t>通过 □不通过</w:t>
            </w:r>
          </w:p>
        </w:tc>
        <w:tc>
          <w:tcPr>
            <w:tcW w:w="1366" w:type="dxa"/>
            <w:tcBorders>
              <w:right w:val="single" w:color="auto" w:sz="12" w:space="0"/>
            </w:tcBorders>
            <w:vAlign w:val="center"/>
          </w:tcPr>
          <w:p w14:paraId="4D31FA36">
            <w:pPr>
              <w:spacing w:line="400" w:lineRule="exact"/>
              <w:jc w:val="center"/>
              <w:rPr>
                <w:rFonts w:ascii="Arial" w:hAnsi="Arial" w:cs="Arial"/>
              </w:rPr>
            </w:pPr>
            <w:r>
              <w:rPr>
                <w:rFonts w:hint="eastAsia" w:ascii="Arial" w:hAnsi="Arial" w:cs="Arial"/>
              </w:rPr>
              <w:t>见投标文件第（ ）页</w:t>
            </w:r>
          </w:p>
        </w:tc>
      </w:tr>
      <w:tr w14:paraId="5713B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112A6AE5">
            <w:pPr>
              <w:spacing w:line="400" w:lineRule="exact"/>
              <w:jc w:val="center"/>
              <w:rPr>
                <w:rFonts w:ascii="Arial" w:hAnsi="Arial" w:cs="Arial"/>
              </w:rPr>
            </w:pPr>
            <w:r>
              <w:rPr>
                <w:rFonts w:hint="eastAsia" w:ascii="Arial" w:hAnsi="Arial" w:cs="Arial"/>
              </w:rPr>
              <w:t>7</w:t>
            </w:r>
          </w:p>
        </w:tc>
        <w:tc>
          <w:tcPr>
            <w:tcW w:w="2525" w:type="dxa"/>
            <w:vAlign w:val="center"/>
          </w:tcPr>
          <w:p w14:paraId="715CBCFA">
            <w:pPr>
              <w:wordWrap w:val="0"/>
              <w:spacing w:line="400" w:lineRule="exact"/>
              <w:rPr>
                <w:rFonts w:ascii="Arial" w:hAnsi="Arial" w:cs="Arial"/>
              </w:rPr>
            </w:pPr>
            <w:r>
              <w:rPr>
                <w:rFonts w:ascii="Arial" w:hAnsi="Arial" w:cs="Arial"/>
              </w:rPr>
              <w:t>本项目不接受联合体投标。</w:t>
            </w:r>
          </w:p>
        </w:tc>
        <w:tc>
          <w:tcPr>
            <w:tcW w:w="3766" w:type="dxa"/>
            <w:vAlign w:val="center"/>
          </w:tcPr>
          <w:p w14:paraId="1F361D7F">
            <w:pPr>
              <w:wordWrap w:val="0"/>
              <w:spacing w:line="400" w:lineRule="exact"/>
              <w:rPr>
                <w:rFonts w:ascii="Arial" w:hAnsi="Arial" w:cs="Arial"/>
              </w:rPr>
            </w:pPr>
            <w:r>
              <w:rPr>
                <w:rFonts w:ascii="Arial" w:hAnsi="Arial" w:cs="Arial"/>
              </w:rPr>
              <w:t>提供书面声明。</w:t>
            </w:r>
          </w:p>
        </w:tc>
        <w:tc>
          <w:tcPr>
            <w:tcW w:w="1193" w:type="dxa"/>
            <w:vAlign w:val="center"/>
          </w:tcPr>
          <w:p w14:paraId="6CC76C01">
            <w:pPr>
              <w:spacing w:line="400" w:lineRule="exact"/>
              <w:jc w:val="cente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4C760393">
            <w:pPr>
              <w:spacing w:line="400" w:lineRule="exact"/>
              <w:jc w:val="center"/>
              <w:rPr>
                <w:rFonts w:ascii="Arial" w:hAnsi="Arial" w:cs="Arial"/>
              </w:rPr>
            </w:pPr>
            <w:r>
              <w:rPr>
                <w:rFonts w:hint="eastAsia" w:ascii="Arial" w:hAnsi="Arial" w:cs="Arial"/>
              </w:rPr>
              <w:t>见投标文件第（ ）页</w:t>
            </w:r>
          </w:p>
        </w:tc>
      </w:tr>
      <w:tr w14:paraId="5FFB6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608EEFFD">
            <w:pPr>
              <w:spacing w:line="400" w:lineRule="exact"/>
              <w:jc w:val="center"/>
              <w:rPr>
                <w:rFonts w:ascii="Arial" w:hAnsi="Arial" w:cs="Arial"/>
              </w:rPr>
            </w:pPr>
            <w:r>
              <w:rPr>
                <w:rFonts w:hint="eastAsia" w:ascii="Arial" w:hAnsi="Arial" w:cs="Arial"/>
              </w:rPr>
              <w:t>8</w:t>
            </w:r>
          </w:p>
        </w:tc>
        <w:tc>
          <w:tcPr>
            <w:tcW w:w="2525" w:type="dxa"/>
            <w:tcBorders>
              <w:bottom w:val="single" w:color="auto" w:sz="12" w:space="0"/>
            </w:tcBorders>
            <w:vAlign w:val="center"/>
          </w:tcPr>
          <w:p w14:paraId="76D0FEF7">
            <w:pPr>
              <w:tabs>
                <w:tab w:val="left" w:pos="1092"/>
              </w:tabs>
              <w:wordWrap w:val="0"/>
              <w:adjustRightInd w:val="0"/>
              <w:snapToGrid w:val="0"/>
              <w:spacing w:line="400" w:lineRule="exact"/>
              <w:rPr>
                <w:rFonts w:ascii="Arial" w:hAnsi="Arial" w:cs="Arial"/>
              </w:rPr>
            </w:pPr>
            <w:r>
              <w:rPr>
                <w:rFonts w:hint="eastAsia" w:ascii="Arial" w:hAnsi="Arial" w:cs="Arial"/>
                <w:lang w:val="zh-CN"/>
              </w:rPr>
              <w:t>投标人</w:t>
            </w:r>
            <w:r>
              <w:rPr>
                <w:rFonts w:ascii="Arial" w:hAnsi="Arial" w:cs="Arial"/>
              </w:rPr>
              <w:t>已报名并购买本项目</w:t>
            </w:r>
            <w:r>
              <w:rPr>
                <w:rFonts w:hint="eastAsia" w:ascii="Arial" w:hAnsi="Arial" w:cs="Arial"/>
              </w:rPr>
              <w:t>自主</w:t>
            </w:r>
            <w:r>
              <w:rPr>
                <w:rFonts w:ascii="Arial" w:hAnsi="Arial" w:cs="Arial"/>
              </w:rPr>
              <w:t>招标文件。</w:t>
            </w:r>
          </w:p>
        </w:tc>
        <w:tc>
          <w:tcPr>
            <w:tcW w:w="3766" w:type="dxa"/>
            <w:tcBorders>
              <w:bottom w:val="single" w:color="auto" w:sz="12" w:space="0"/>
            </w:tcBorders>
            <w:vAlign w:val="center"/>
          </w:tcPr>
          <w:p w14:paraId="0ADBA71C">
            <w:pPr>
              <w:wordWrap w:val="0"/>
              <w:adjustRightInd w:val="0"/>
              <w:snapToGrid w:val="0"/>
              <w:spacing w:line="400" w:lineRule="exact"/>
              <w:rPr>
                <w:rFonts w:ascii="Arial" w:hAnsi="Arial" w:cs="Arial"/>
              </w:rPr>
            </w:pPr>
            <w:r>
              <w:rPr>
                <w:rFonts w:hint="eastAsia" w:ascii="宋体" w:hAnsi="宋体" w:cs="宋体"/>
              </w:rPr>
              <w:t>提供收据凭证或转账凭证。</w:t>
            </w:r>
          </w:p>
        </w:tc>
        <w:tc>
          <w:tcPr>
            <w:tcW w:w="1193" w:type="dxa"/>
            <w:tcBorders>
              <w:bottom w:val="single" w:color="auto" w:sz="12" w:space="0"/>
            </w:tcBorders>
            <w:vAlign w:val="center"/>
          </w:tcPr>
          <w:p w14:paraId="6E1D8B41">
            <w:pPr>
              <w:spacing w:line="400" w:lineRule="exact"/>
              <w:jc w:val="center"/>
            </w:pPr>
            <w:r>
              <w:rPr>
                <w:rFonts w:hint="eastAsia"/>
              </w:rPr>
              <w:sym w:font="Wingdings 2" w:char="00A3"/>
            </w:r>
            <w:r>
              <w:rPr>
                <w:rFonts w:hint="eastAsia"/>
              </w:rPr>
              <w:t>通过 □不通过</w:t>
            </w:r>
          </w:p>
        </w:tc>
        <w:tc>
          <w:tcPr>
            <w:tcW w:w="1366" w:type="dxa"/>
            <w:tcBorders>
              <w:bottom w:val="single" w:color="auto" w:sz="12" w:space="0"/>
              <w:right w:val="single" w:color="auto" w:sz="12" w:space="0"/>
            </w:tcBorders>
            <w:vAlign w:val="center"/>
          </w:tcPr>
          <w:p w14:paraId="175E0E36">
            <w:pPr>
              <w:spacing w:line="400" w:lineRule="exact"/>
              <w:jc w:val="center"/>
              <w:rPr>
                <w:rFonts w:ascii="Arial" w:hAnsi="Arial" w:cs="Arial"/>
              </w:rPr>
            </w:pPr>
            <w:r>
              <w:rPr>
                <w:rFonts w:hint="eastAsia" w:ascii="Arial" w:hAnsi="Arial" w:cs="Arial"/>
              </w:rPr>
              <w:t>见投标文件第（ ）页</w:t>
            </w:r>
          </w:p>
        </w:tc>
      </w:tr>
    </w:tbl>
    <w:p w14:paraId="082C4A6A">
      <w:pPr>
        <w:adjustRightInd w:val="0"/>
        <w:snapToGrid w:val="0"/>
        <w:jc w:val="left"/>
        <w:rPr>
          <w:rFonts w:ascii="宋体" w:hAnsi="宋体" w:cs="Arial"/>
          <w:bCs/>
          <w:sz w:val="21"/>
          <w:szCs w:val="21"/>
        </w:rPr>
      </w:pPr>
      <w:r>
        <w:rPr>
          <w:rFonts w:hint="eastAsia" w:ascii="宋体" w:hAnsi="宋体" w:cs="Arial"/>
          <w:b/>
          <w:sz w:val="21"/>
          <w:szCs w:val="21"/>
        </w:rPr>
        <w:t>说明：</w:t>
      </w:r>
    </w:p>
    <w:p w14:paraId="2083FC6F">
      <w:pPr>
        <w:adjustRightInd w:val="0"/>
        <w:snapToGrid w:val="0"/>
        <w:spacing w:line="360" w:lineRule="auto"/>
        <w:ind w:firstLine="420" w:firstLineChars="200"/>
        <w:jc w:val="left"/>
        <w:rPr>
          <w:rFonts w:ascii="宋体" w:hAnsi="宋体" w:cs="Arial"/>
          <w:bCs/>
          <w:sz w:val="21"/>
          <w:szCs w:val="21"/>
        </w:rPr>
      </w:pPr>
      <w:r>
        <w:rPr>
          <w:rFonts w:hint="eastAsia" w:ascii="宋体" w:hAnsi="宋体" w:cs="Arial"/>
          <w:bCs/>
          <w:sz w:val="21"/>
          <w:szCs w:val="21"/>
        </w:rPr>
        <w:t>以上材料将作为供应商有效性审核的重要内容之一，供应商必须严格按照其内容及序列要求在投标文件中对应如实提供，对资格性证明文件的任何缺漏和不符合项将会直接导致无效投标！投标人根据自查结论在对应的□打“√”。</w:t>
      </w:r>
    </w:p>
    <w:p w14:paraId="7708E669">
      <w:pPr>
        <w:adjustRightInd w:val="0"/>
        <w:snapToGrid w:val="0"/>
        <w:spacing w:before="312" w:beforeLines="100" w:after="312" w:afterLines="100" w:line="360" w:lineRule="auto"/>
        <w:jc w:val="left"/>
        <w:rPr>
          <w:rFonts w:ascii="宋体" w:hAnsi="宋体" w:cs="Arial"/>
          <w:bCs/>
        </w:rPr>
      </w:pPr>
    </w:p>
    <w:p w14:paraId="009FE84A">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投标人法定代表人（或法定代表人授权代表）签字：                   </w:t>
      </w:r>
    </w:p>
    <w:p w14:paraId="70C66BCF">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投标人名称（签章）：                        </w:t>
      </w:r>
    </w:p>
    <w:p w14:paraId="7CFE1780">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日期：   年   月   日</w:t>
      </w:r>
    </w:p>
    <w:p w14:paraId="07E0F0FF">
      <w:pPr>
        <w:topLinePunct/>
        <w:spacing w:line="320" w:lineRule="exact"/>
        <w:jc w:val="center"/>
        <w:rPr>
          <w:rFonts w:ascii="Arial" w:hAnsi="Arial" w:cs="Arial"/>
          <w:b/>
          <w:bCs/>
          <w:sz w:val="30"/>
          <w:szCs w:val="30"/>
        </w:rPr>
      </w:pPr>
      <w:r>
        <w:rPr>
          <w:rFonts w:ascii="Arial" w:hAnsi="宋体" w:cs="Arial"/>
          <w:color w:val="000000"/>
          <w:sz w:val="28"/>
          <w:szCs w:val="28"/>
        </w:rPr>
        <w:br w:type="page"/>
      </w:r>
      <w:r>
        <w:rPr>
          <w:rFonts w:ascii="Arial" w:hAnsi="Arial" w:cs="Arial"/>
          <w:b/>
          <w:bCs/>
          <w:sz w:val="30"/>
          <w:szCs w:val="30"/>
        </w:rPr>
        <w:t>1-2</w:t>
      </w:r>
      <w:r>
        <w:rPr>
          <w:rFonts w:ascii="宋体" w:hAnsi="宋体" w:cs="Arial"/>
          <w:b/>
          <w:bCs/>
          <w:sz w:val="30"/>
          <w:szCs w:val="30"/>
        </w:rPr>
        <w:t>符合性自查表</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0FADCD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39FCAF67">
            <w:pPr>
              <w:spacing w:line="320" w:lineRule="exact"/>
              <w:jc w:val="center"/>
              <w:rPr>
                <w:rFonts w:ascii="Arial" w:hAnsi="Arial" w:cs="Arial"/>
                <w:b/>
                <w:bCs/>
              </w:rPr>
            </w:pPr>
            <w:r>
              <w:rPr>
                <w:rFonts w:ascii="Arial" w:hAnsi="宋体" w:cs="Arial"/>
                <w:b/>
                <w:bCs/>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5BD0CD10">
            <w:pPr>
              <w:spacing w:line="320" w:lineRule="exact"/>
              <w:jc w:val="center"/>
              <w:rPr>
                <w:rFonts w:ascii="Arial" w:hAnsi="Arial" w:cs="Arial"/>
                <w:b/>
                <w:bCs/>
              </w:rPr>
            </w:pPr>
            <w:r>
              <w:rPr>
                <w:rFonts w:hint="eastAsia" w:ascii="Arial" w:hAnsi="宋体" w:cs="Arial"/>
                <w:b/>
                <w:bCs/>
              </w:rPr>
              <w:t>投标文件</w:t>
            </w:r>
            <w:r>
              <w:rPr>
                <w:rFonts w:ascii="Arial" w:hAnsi="宋体" w:cs="Arial"/>
                <w:b/>
                <w:bCs/>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30752AC6">
            <w:pPr>
              <w:spacing w:line="320" w:lineRule="exact"/>
              <w:jc w:val="center"/>
              <w:rPr>
                <w:rFonts w:ascii="Arial" w:hAnsi="Arial" w:cs="Arial"/>
                <w:b/>
                <w:bCs/>
              </w:rPr>
            </w:pPr>
            <w:r>
              <w:rPr>
                <w:rFonts w:ascii="Arial" w:hAnsi="宋体" w:cs="Arial"/>
                <w:b/>
                <w:bCs/>
              </w:rPr>
              <w:t>自查结论</w:t>
            </w:r>
          </w:p>
        </w:tc>
        <w:tc>
          <w:tcPr>
            <w:tcW w:w="1531" w:type="dxa"/>
            <w:tcBorders>
              <w:left w:val="single" w:color="auto" w:sz="4" w:space="0"/>
              <w:bottom w:val="single" w:color="auto" w:sz="4" w:space="0"/>
            </w:tcBorders>
            <w:shd w:val="clear" w:color="auto" w:fill="BEBEBE"/>
            <w:vAlign w:val="center"/>
          </w:tcPr>
          <w:p w14:paraId="37DCC26C">
            <w:pPr>
              <w:spacing w:line="320" w:lineRule="exact"/>
              <w:jc w:val="center"/>
              <w:rPr>
                <w:rFonts w:ascii="Arial" w:hAnsi="Arial" w:cs="Arial"/>
                <w:b/>
                <w:bCs/>
              </w:rPr>
            </w:pPr>
            <w:r>
              <w:rPr>
                <w:rFonts w:hint="eastAsia" w:ascii="Arial" w:hAnsi="宋体" w:cs="Arial"/>
                <w:b/>
                <w:bCs/>
              </w:rPr>
              <w:t>证明材料对应页码</w:t>
            </w:r>
          </w:p>
        </w:tc>
      </w:tr>
      <w:tr w14:paraId="2C158B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0433B123">
            <w:pPr>
              <w:widowControl/>
              <w:spacing w:before="100" w:beforeAutospacing="1" w:after="100" w:afterAutospacing="1" w:line="320" w:lineRule="exact"/>
              <w:jc w:val="center"/>
              <w:rPr>
                <w:rFonts w:ascii="Arial" w:hAnsi="Arial" w:cs="Arial"/>
                <w:kern w:val="0"/>
              </w:rPr>
            </w:pPr>
            <w:r>
              <w:rPr>
                <w:rFonts w:ascii="Arial" w:hAnsi="Arial" w:cs="Arial"/>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75569E75">
            <w:pPr>
              <w:spacing w:line="320" w:lineRule="exact"/>
              <w:jc w:val="left"/>
              <w:rPr>
                <w:rFonts w:ascii="Arial" w:hAnsi="Arial" w:cs="Arial"/>
              </w:rPr>
            </w:pPr>
            <w: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24B904A1">
            <w:pPr>
              <w:spacing w:line="320" w:lineRule="exact"/>
              <w:jc w:val="center"/>
              <w:rPr>
                <w:rFonts w:ascii="Arial" w:hAnsi="宋体" w:cs="Arial"/>
              </w:rPr>
            </w:pPr>
            <w:r>
              <w:rPr>
                <w:rFonts w:hint="eastAsia" w:ascii="Arial" w:hAnsi="宋体" w:cs="Arial"/>
              </w:rPr>
              <w:t>□通过</w:t>
            </w:r>
          </w:p>
          <w:p w14:paraId="70B998F8">
            <w:pPr>
              <w:spacing w:line="320" w:lineRule="exact"/>
              <w:jc w:val="cente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4206EF5">
            <w:pPr>
              <w:spacing w:line="320" w:lineRule="exact"/>
              <w:jc w:val="center"/>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229A0E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CE00670">
            <w:pPr>
              <w:widowControl/>
              <w:spacing w:before="100" w:beforeAutospacing="1" w:after="100" w:afterAutospacing="1" w:line="320" w:lineRule="exact"/>
              <w:jc w:val="center"/>
              <w:rPr>
                <w:rFonts w:ascii="Arial" w:hAnsi="Arial" w:cs="Arial"/>
                <w:kern w:val="0"/>
              </w:rPr>
            </w:pPr>
            <w:r>
              <w:rPr>
                <w:rFonts w:ascii="Arial" w:hAnsi="Arial" w:cs="Arial"/>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7090C8FF">
            <w:pPr>
              <w:spacing w:line="320" w:lineRule="exact"/>
              <w:jc w:val="left"/>
              <w:rPr>
                <w:rFonts w:ascii="Arial" w:hAnsi="Arial" w:cs="Arial"/>
              </w:rPr>
            </w:pPr>
            <w: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126FFE41">
            <w:pPr>
              <w:spacing w:line="320" w:lineRule="exact"/>
              <w:jc w:val="left"/>
              <w:rPr>
                <w:rFonts w:ascii="Arial" w:hAnsi="宋体" w:cs="Arial"/>
              </w:rPr>
            </w:pPr>
            <w:r>
              <w:rPr>
                <w:rFonts w:hint="eastAsia" w:ascii="Arial" w:hAnsi="宋体" w:cs="Arial"/>
              </w:rPr>
              <w:t xml:space="preserve">□通过 </w:t>
            </w:r>
          </w:p>
          <w:p w14:paraId="16BB11BD">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99FE291">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3D104A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0173E72">
            <w:pPr>
              <w:widowControl/>
              <w:spacing w:before="100" w:beforeAutospacing="1" w:after="100" w:afterAutospacing="1" w:line="320" w:lineRule="exact"/>
              <w:jc w:val="center"/>
              <w:rPr>
                <w:rFonts w:ascii="Arial" w:hAnsi="Arial" w:cs="Arial"/>
                <w:kern w:val="0"/>
              </w:rPr>
            </w:pPr>
            <w:r>
              <w:rPr>
                <w:rFonts w:ascii="Arial" w:hAnsi="Arial" w:cs="Arial"/>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464FF7A8">
            <w:pPr>
              <w:spacing w:line="320" w:lineRule="exact"/>
              <w:jc w:val="left"/>
              <w:rPr>
                <w:rFonts w:ascii="Arial" w:hAnsi="Arial" w:cs="Arial"/>
              </w:rPr>
            </w:pPr>
            <w: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176F0C4A">
            <w:pPr>
              <w:spacing w:line="320" w:lineRule="exact"/>
              <w:jc w:val="left"/>
              <w:rPr>
                <w:rFonts w:ascii="Arial" w:hAnsi="宋体" w:cs="Arial"/>
              </w:rPr>
            </w:pPr>
            <w:r>
              <w:rPr>
                <w:rFonts w:hint="eastAsia" w:ascii="Arial" w:hAnsi="宋体" w:cs="Arial"/>
              </w:rPr>
              <w:t xml:space="preserve">□通过 </w:t>
            </w:r>
          </w:p>
          <w:p w14:paraId="3420EA44">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D1049B8">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74781A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5B8F479">
            <w:pPr>
              <w:widowControl/>
              <w:spacing w:before="100" w:beforeAutospacing="1" w:after="100" w:afterAutospacing="1" w:line="320" w:lineRule="exact"/>
              <w:jc w:val="center"/>
              <w:rPr>
                <w:rFonts w:ascii="Arial" w:hAnsi="Arial" w:cs="Arial"/>
                <w:kern w:val="0"/>
              </w:rPr>
            </w:pPr>
            <w:r>
              <w:rPr>
                <w:rFonts w:ascii="Arial" w:hAnsi="Arial" w:cs="Arial"/>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5EB99A35">
            <w:pPr>
              <w:spacing w:line="320" w:lineRule="exact"/>
              <w:jc w:val="left"/>
              <w:rPr>
                <w:rFonts w:ascii="Arial" w:hAnsi="Arial" w:cs="Arial"/>
              </w:rPr>
            </w:pPr>
            <w:r>
              <w:t>“★”号条款</w:t>
            </w:r>
          </w:p>
        </w:tc>
        <w:tc>
          <w:tcPr>
            <w:tcW w:w="1392" w:type="dxa"/>
            <w:tcBorders>
              <w:top w:val="single" w:color="auto" w:sz="4" w:space="0"/>
              <w:left w:val="single" w:color="auto" w:sz="4" w:space="0"/>
              <w:bottom w:val="single" w:color="auto" w:sz="4" w:space="0"/>
              <w:right w:val="single" w:color="auto" w:sz="4" w:space="0"/>
            </w:tcBorders>
          </w:tcPr>
          <w:p w14:paraId="1126B1AB">
            <w:pPr>
              <w:spacing w:line="320" w:lineRule="exact"/>
              <w:jc w:val="left"/>
              <w:rPr>
                <w:rFonts w:ascii="Arial" w:hAnsi="宋体" w:cs="Arial"/>
              </w:rPr>
            </w:pPr>
            <w:r>
              <w:rPr>
                <w:rFonts w:hint="eastAsia" w:ascii="Arial" w:hAnsi="宋体" w:cs="Arial"/>
              </w:rPr>
              <w:t xml:space="preserve">□通过 </w:t>
            </w:r>
          </w:p>
          <w:p w14:paraId="228CD4B6">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EA07AC8">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3E46E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E65D7A9">
            <w:pPr>
              <w:widowControl/>
              <w:spacing w:before="100" w:beforeAutospacing="1" w:after="100" w:afterAutospacing="1" w:line="320" w:lineRule="exact"/>
              <w:jc w:val="center"/>
              <w:rPr>
                <w:rFonts w:ascii="Arial" w:hAnsi="Arial" w:cs="Arial"/>
                <w:kern w:val="0"/>
              </w:rPr>
            </w:pPr>
            <w:r>
              <w:rPr>
                <w:rFonts w:ascii="Arial" w:hAnsi="Arial" w:cs="Arial"/>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496A68C9">
            <w:pPr>
              <w:spacing w:line="320" w:lineRule="exact"/>
              <w:jc w:val="left"/>
              <w:rPr>
                <w:rFonts w:ascii="Arial" w:hAnsi="Arial" w:cs="Arial"/>
              </w:rPr>
            </w:pPr>
            <w:r>
              <w:t>报价修正</w:t>
            </w:r>
          </w:p>
        </w:tc>
        <w:tc>
          <w:tcPr>
            <w:tcW w:w="1392" w:type="dxa"/>
            <w:tcBorders>
              <w:top w:val="single" w:color="auto" w:sz="4" w:space="0"/>
              <w:left w:val="single" w:color="auto" w:sz="4" w:space="0"/>
              <w:bottom w:val="single" w:color="auto" w:sz="4" w:space="0"/>
              <w:right w:val="single" w:color="auto" w:sz="4" w:space="0"/>
            </w:tcBorders>
          </w:tcPr>
          <w:p w14:paraId="2CA36709">
            <w:pPr>
              <w:spacing w:line="320" w:lineRule="exact"/>
              <w:jc w:val="left"/>
              <w:rPr>
                <w:rFonts w:ascii="Arial" w:hAnsi="宋体" w:cs="Arial"/>
              </w:rPr>
            </w:pPr>
            <w:r>
              <w:rPr>
                <w:rFonts w:hint="eastAsia" w:ascii="Arial" w:hAnsi="宋体" w:cs="Arial"/>
              </w:rPr>
              <w:t xml:space="preserve">□通过 </w:t>
            </w:r>
          </w:p>
          <w:p w14:paraId="66B3C768">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59D0C66">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3325F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267E251">
            <w:pPr>
              <w:widowControl/>
              <w:spacing w:before="100" w:beforeAutospacing="1" w:after="100" w:afterAutospacing="1" w:line="320" w:lineRule="exact"/>
              <w:jc w:val="center"/>
              <w:rPr>
                <w:rFonts w:ascii="Arial" w:hAnsi="Arial" w:cs="Arial"/>
                <w:kern w:val="0"/>
              </w:rPr>
            </w:pPr>
            <w:r>
              <w:rPr>
                <w:rFonts w:ascii="Arial" w:hAnsi="Arial" w:cs="Arial"/>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31DDFCB9">
            <w:pPr>
              <w:spacing w:line="320" w:lineRule="exact"/>
              <w:jc w:val="left"/>
              <w:rPr>
                <w:rFonts w:ascii="Arial" w:hAnsi="Arial" w:cs="Arial"/>
              </w:rPr>
            </w:pPr>
            <w: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07C03AEA">
            <w:pPr>
              <w:spacing w:line="320" w:lineRule="exact"/>
              <w:jc w:val="left"/>
              <w:rPr>
                <w:rFonts w:ascii="Arial" w:hAnsi="宋体" w:cs="Arial"/>
              </w:rPr>
            </w:pPr>
            <w:r>
              <w:rPr>
                <w:rFonts w:hint="eastAsia" w:ascii="Arial" w:hAnsi="宋体" w:cs="Arial"/>
              </w:rPr>
              <w:t xml:space="preserve">□通过 </w:t>
            </w:r>
          </w:p>
          <w:p w14:paraId="0C17D1CE">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6937AD3">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44253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7C4845A">
            <w:pPr>
              <w:widowControl/>
              <w:spacing w:before="100" w:beforeAutospacing="1" w:after="100" w:afterAutospacing="1" w:line="320" w:lineRule="exact"/>
              <w:jc w:val="center"/>
              <w:rPr>
                <w:rFonts w:ascii="Arial" w:hAnsi="Arial" w:cs="Arial"/>
                <w:kern w:val="0"/>
              </w:rPr>
            </w:pPr>
            <w:r>
              <w:rPr>
                <w:rFonts w:ascii="Arial" w:hAnsi="Arial" w:cs="Arial"/>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0DA7C2F3">
            <w:pPr>
              <w:spacing w:line="320" w:lineRule="exact"/>
              <w:jc w:val="left"/>
              <w:rPr>
                <w:rFonts w:ascii="Arial" w:hAnsi="Arial" w:cs="Arial"/>
              </w:rPr>
            </w:pPr>
            <w: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5B9D354D">
            <w:pPr>
              <w:spacing w:line="320" w:lineRule="exact"/>
              <w:jc w:val="left"/>
              <w:rPr>
                <w:rFonts w:ascii="Arial" w:hAnsi="宋体" w:cs="Arial"/>
              </w:rPr>
            </w:pPr>
            <w:r>
              <w:rPr>
                <w:rFonts w:hint="eastAsia" w:ascii="Arial" w:hAnsi="宋体" w:cs="Arial"/>
              </w:rPr>
              <w:t xml:space="preserve">□通过 </w:t>
            </w:r>
          </w:p>
          <w:p w14:paraId="47278DB5">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2E5FCD6">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A89EF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66084F8">
            <w:pPr>
              <w:widowControl/>
              <w:spacing w:before="100" w:beforeAutospacing="1" w:after="100" w:afterAutospacing="1" w:line="320" w:lineRule="exact"/>
              <w:jc w:val="center"/>
              <w:rPr>
                <w:rFonts w:ascii="Arial" w:hAnsi="Arial" w:cs="Arial"/>
                <w:kern w:val="0"/>
              </w:rPr>
            </w:pPr>
            <w:r>
              <w:rPr>
                <w:rFonts w:hint="eastAsia" w:ascii="Arial" w:hAnsi="Arial" w:cs="Arial"/>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017194B3">
            <w:pPr>
              <w:spacing w:line="320" w:lineRule="exact"/>
              <w:jc w:val="left"/>
              <w:rPr>
                <w:rFonts w:ascii="Arial" w:hAnsi="Arial" w:cs="Arial"/>
                <w:kern w:val="0"/>
              </w:rPr>
            </w:pPr>
            <w:r>
              <w:t>附加条件</w:t>
            </w:r>
          </w:p>
        </w:tc>
        <w:tc>
          <w:tcPr>
            <w:tcW w:w="1392" w:type="dxa"/>
            <w:tcBorders>
              <w:top w:val="single" w:color="auto" w:sz="4" w:space="0"/>
              <w:left w:val="single" w:color="auto" w:sz="4" w:space="0"/>
              <w:bottom w:val="single" w:color="auto" w:sz="4" w:space="0"/>
              <w:right w:val="single" w:color="auto" w:sz="4" w:space="0"/>
            </w:tcBorders>
          </w:tcPr>
          <w:p w14:paraId="000B72AA">
            <w:pPr>
              <w:spacing w:line="320" w:lineRule="exact"/>
              <w:jc w:val="left"/>
              <w:rPr>
                <w:rFonts w:ascii="Arial" w:hAnsi="宋体" w:cs="Arial"/>
              </w:rPr>
            </w:pPr>
            <w:r>
              <w:rPr>
                <w:rFonts w:hint="eastAsia" w:ascii="Arial" w:hAnsi="宋体" w:cs="Arial"/>
              </w:rPr>
              <w:t xml:space="preserve">□通过 </w:t>
            </w:r>
          </w:p>
          <w:p w14:paraId="3296DB2E">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5F76C134">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D07B5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252E60C">
            <w:pPr>
              <w:widowControl/>
              <w:spacing w:before="100" w:beforeAutospacing="1" w:after="100" w:afterAutospacing="1" w:line="320" w:lineRule="exact"/>
              <w:jc w:val="center"/>
              <w:rPr>
                <w:rFonts w:ascii="Arial" w:hAnsi="Arial" w:cs="Arial"/>
                <w:kern w:val="0"/>
              </w:rPr>
            </w:pPr>
            <w:r>
              <w:rPr>
                <w:rFonts w:hint="eastAsia" w:ascii="Arial" w:hAnsi="Arial" w:cs="Arial"/>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5004D5C9">
            <w:pPr>
              <w:spacing w:line="320" w:lineRule="exact"/>
              <w:jc w:val="left"/>
              <w:rPr>
                <w:rFonts w:ascii="Arial" w:hAnsi="Arial" w:cs="Arial"/>
                <w:kern w:val="0"/>
              </w:rPr>
            </w:pPr>
            <w:r>
              <w:t>串通投标</w:t>
            </w:r>
          </w:p>
        </w:tc>
        <w:tc>
          <w:tcPr>
            <w:tcW w:w="1392" w:type="dxa"/>
            <w:tcBorders>
              <w:top w:val="single" w:color="auto" w:sz="4" w:space="0"/>
              <w:left w:val="single" w:color="auto" w:sz="4" w:space="0"/>
              <w:bottom w:val="single" w:color="auto" w:sz="4" w:space="0"/>
              <w:right w:val="single" w:color="auto" w:sz="4" w:space="0"/>
            </w:tcBorders>
          </w:tcPr>
          <w:p w14:paraId="4FD58351">
            <w:pPr>
              <w:spacing w:line="320" w:lineRule="exact"/>
              <w:jc w:val="left"/>
              <w:rPr>
                <w:rFonts w:ascii="Arial" w:hAnsi="宋体" w:cs="Arial"/>
              </w:rPr>
            </w:pPr>
            <w:r>
              <w:rPr>
                <w:rFonts w:hint="eastAsia" w:ascii="Arial" w:hAnsi="宋体" w:cs="Arial"/>
              </w:rPr>
              <w:t xml:space="preserve">□通过 </w:t>
            </w:r>
          </w:p>
          <w:p w14:paraId="28A8EE05">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5EC34720">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7167A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5C98900D">
            <w:pPr>
              <w:widowControl/>
              <w:spacing w:before="100" w:beforeAutospacing="1" w:after="100" w:afterAutospacing="1" w:line="320" w:lineRule="exact"/>
              <w:jc w:val="center"/>
              <w:rPr>
                <w:rFonts w:ascii="Arial" w:hAnsi="Arial" w:cs="Arial"/>
                <w:kern w:val="0"/>
              </w:rPr>
            </w:pPr>
            <w:r>
              <w:rPr>
                <w:rFonts w:hint="eastAsia" w:ascii="Arial" w:hAnsi="Arial" w:cs="Arial"/>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6F113A80">
            <w:pPr>
              <w:spacing w:line="320" w:lineRule="exact"/>
              <w:jc w:val="left"/>
              <w:rPr>
                <w:rFonts w:ascii="Arial" w:hAnsi="Arial" w:cs="Arial"/>
                <w:kern w:val="0"/>
              </w:rPr>
            </w:pPr>
            <w:r>
              <w:t>无效情形</w:t>
            </w:r>
          </w:p>
        </w:tc>
        <w:tc>
          <w:tcPr>
            <w:tcW w:w="1392" w:type="dxa"/>
            <w:tcBorders>
              <w:top w:val="single" w:color="auto" w:sz="4" w:space="0"/>
              <w:left w:val="single" w:color="auto" w:sz="4" w:space="0"/>
              <w:bottom w:val="single" w:color="auto" w:sz="12" w:space="0"/>
              <w:right w:val="single" w:color="auto" w:sz="4" w:space="0"/>
            </w:tcBorders>
          </w:tcPr>
          <w:p w14:paraId="569B5BE8">
            <w:pPr>
              <w:spacing w:line="320" w:lineRule="exact"/>
              <w:jc w:val="left"/>
              <w:rPr>
                <w:rFonts w:ascii="Arial" w:hAnsi="宋体" w:cs="Arial"/>
              </w:rPr>
            </w:pPr>
            <w:r>
              <w:rPr>
                <w:rFonts w:hint="eastAsia" w:ascii="Arial" w:hAnsi="宋体" w:cs="Arial"/>
              </w:rPr>
              <w:t xml:space="preserve">□通过 </w:t>
            </w:r>
          </w:p>
          <w:p w14:paraId="0A02CA02">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12" w:space="0"/>
            </w:tcBorders>
            <w:vAlign w:val="center"/>
          </w:tcPr>
          <w:p w14:paraId="58D981AB">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bl>
    <w:p w14:paraId="7BE9E4EF">
      <w:pPr>
        <w:spacing w:line="320" w:lineRule="exact"/>
        <w:jc w:val="left"/>
        <w:rPr>
          <w:rFonts w:ascii="宋体" w:hAnsi="宋体"/>
          <w:b/>
          <w:bCs/>
          <w:sz w:val="21"/>
          <w:szCs w:val="21"/>
        </w:rPr>
      </w:pPr>
      <w:r>
        <w:rPr>
          <w:rFonts w:hint="eastAsia" w:ascii="宋体" w:hAnsi="宋体"/>
          <w:b/>
          <w:bCs/>
          <w:sz w:val="21"/>
          <w:szCs w:val="21"/>
        </w:rPr>
        <w:t>说明：</w:t>
      </w:r>
    </w:p>
    <w:p w14:paraId="73BD005C">
      <w:pPr>
        <w:ind w:firstLine="420" w:firstLineChars="200"/>
        <w:jc w:val="left"/>
        <w:rPr>
          <w:rFonts w:ascii="宋体" w:hAnsi="宋体"/>
          <w:sz w:val="21"/>
          <w:szCs w:val="21"/>
        </w:rPr>
      </w:pPr>
      <w:r>
        <w:rPr>
          <w:rFonts w:hint="eastAsia" w:ascii="宋体" w:hAnsi="宋体"/>
          <w:sz w:val="21"/>
          <w:szCs w:val="21"/>
        </w:rPr>
        <w:t>投标人必须严格按照其内容及序列要求在投标文件中对应如实提供，对符合性证明文件的任何缺漏和不符合项将会直接导致无效响应！投标人根据自查结论在对应的□打“√”</w:t>
      </w:r>
    </w:p>
    <w:p w14:paraId="3B291869">
      <w:pPr>
        <w:spacing w:line="320" w:lineRule="exact"/>
        <w:rPr>
          <w:rFonts w:ascii="宋体" w:hAnsi="宋体" w:cs="Arial"/>
          <w:bCs/>
        </w:rPr>
      </w:pPr>
    </w:p>
    <w:p w14:paraId="3A5D5DFF">
      <w:pPr>
        <w:spacing w:line="360" w:lineRule="auto"/>
        <w:rPr>
          <w:rFonts w:ascii="宋体" w:hAnsi="宋体" w:cs="Arial"/>
          <w:bCs/>
        </w:rPr>
      </w:pPr>
      <w:r>
        <w:rPr>
          <w:rFonts w:hint="eastAsia" w:ascii="宋体" w:hAnsi="宋体" w:cs="Arial"/>
          <w:bCs/>
        </w:rPr>
        <w:t xml:space="preserve">投标人法定代表人（或法定代表人授权代表）签字：                   </w:t>
      </w:r>
    </w:p>
    <w:p w14:paraId="5A1E273C">
      <w:pPr>
        <w:adjustRightInd w:val="0"/>
        <w:snapToGrid w:val="0"/>
        <w:spacing w:line="360" w:lineRule="auto"/>
        <w:jc w:val="left"/>
        <w:rPr>
          <w:rFonts w:ascii="宋体" w:hAnsi="宋体" w:cs="Arial"/>
          <w:bCs/>
        </w:rPr>
      </w:pPr>
      <w:r>
        <w:rPr>
          <w:rFonts w:hint="eastAsia" w:ascii="宋体" w:hAnsi="宋体" w:cs="Arial"/>
          <w:bCs/>
        </w:rPr>
        <w:t xml:space="preserve">投标人名称（签章）：                        </w:t>
      </w:r>
    </w:p>
    <w:p w14:paraId="6EFF1780">
      <w:pPr>
        <w:adjustRightInd w:val="0"/>
        <w:snapToGrid w:val="0"/>
        <w:spacing w:line="360" w:lineRule="auto"/>
        <w:rPr>
          <w:rFonts w:ascii="Arial" w:hAnsi="宋体" w:cs="Arial"/>
          <w:color w:val="000000"/>
          <w:sz w:val="28"/>
          <w:szCs w:val="28"/>
        </w:rPr>
      </w:pPr>
      <w:r>
        <w:rPr>
          <w:rFonts w:hint="eastAsia" w:ascii="宋体" w:hAnsi="宋体" w:cs="Arial"/>
          <w:bCs/>
        </w:rPr>
        <w:t>日期：   年   月   日</w:t>
      </w:r>
    </w:p>
    <w:p w14:paraId="2AA4A66A">
      <w:pPr>
        <w:jc w:val="center"/>
        <w:rPr>
          <w:rFonts w:ascii="Arial" w:hAnsi="宋体" w:cs="Arial"/>
          <w:b/>
          <w:bCs/>
          <w:kern w:val="0"/>
          <w:sz w:val="30"/>
          <w:szCs w:val="30"/>
        </w:rPr>
        <w:sectPr>
          <w:headerReference r:id="rId5" w:type="first"/>
          <w:footerReference r:id="rId7" w:type="first"/>
          <w:footerReference r:id="rId6" w:type="default"/>
          <w:type w:val="oddPage"/>
          <w:pgSz w:w="11906" w:h="16838"/>
          <w:pgMar w:top="1361" w:right="1106" w:bottom="1361" w:left="1304" w:header="851" w:footer="992" w:gutter="0"/>
          <w:cols w:space="0" w:num="1"/>
          <w:docGrid w:type="lines" w:linePitch="312" w:charSpace="0"/>
        </w:sectPr>
      </w:pPr>
    </w:p>
    <w:p w14:paraId="52523448">
      <w:pPr>
        <w:spacing w:line="360" w:lineRule="auto"/>
        <w:jc w:val="center"/>
        <w:rPr>
          <w:rFonts w:cs="Calibri"/>
          <w:szCs w:val="21"/>
        </w:rPr>
      </w:pPr>
      <w:r>
        <w:rPr>
          <w:rFonts w:hint="eastAsia" w:ascii="Arial" w:hAnsi="Arial" w:cs="Arial"/>
          <w:b/>
          <w:bCs/>
          <w:sz w:val="30"/>
          <w:szCs w:val="30"/>
        </w:rPr>
        <w:t>1</w:t>
      </w:r>
      <w:r>
        <w:rPr>
          <w:rFonts w:ascii="Arial" w:hAnsi="Arial" w:cs="Arial"/>
          <w:b/>
          <w:bCs/>
          <w:sz w:val="30"/>
          <w:szCs w:val="30"/>
        </w:rPr>
        <w:t>-</w:t>
      </w:r>
      <w:r>
        <w:rPr>
          <w:rFonts w:hint="eastAsia" w:ascii="Arial" w:hAnsi="Arial" w:cs="Arial"/>
          <w:b/>
          <w:bCs/>
          <w:sz w:val="30"/>
          <w:szCs w:val="30"/>
        </w:rPr>
        <w:t>3</w:t>
      </w:r>
      <w:r>
        <w:rPr>
          <w:rFonts w:ascii="宋体" w:hAnsi="宋体" w:cs="Arial"/>
          <w:b/>
          <w:bCs/>
          <w:kern w:val="44"/>
          <w:sz w:val="30"/>
          <w:szCs w:val="30"/>
        </w:rPr>
        <w:t>评审要素</w:t>
      </w:r>
      <w:r>
        <w:rPr>
          <w:rFonts w:hint="eastAsia" w:ascii="宋体" w:hAnsi="宋体" w:cs="Arial"/>
          <w:b/>
          <w:bCs/>
          <w:kern w:val="44"/>
          <w:sz w:val="30"/>
          <w:szCs w:val="30"/>
        </w:rPr>
        <w:t>自查表</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70D40C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5E0425EF">
            <w:pPr>
              <w:keepNext/>
              <w:adjustRightInd w:val="0"/>
              <w:spacing w:line="360" w:lineRule="auto"/>
              <w:jc w:val="center"/>
              <w:textAlignment w:val="center"/>
              <w:rPr>
                <w:rFonts w:ascii="Arial" w:hAnsi="Arial" w:cs="Arial"/>
                <w:b/>
                <w:bCs/>
              </w:rPr>
            </w:pPr>
            <w:r>
              <w:rPr>
                <w:rFonts w:ascii="Arial" w:hAnsi="Arial" w:cs="Arial"/>
                <w:b/>
                <w:bCs/>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2780283F">
            <w:pPr>
              <w:keepNext/>
              <w:adjustRightInd w:val="0"/>
              <w:spacing w:line="360" w:lineRule="auto"/>
              <w:jc w:val="center"/>
              <w:textAlignment w:val="center"/>
              <w:rPr>
                <w:rFonts w:ascii="宋体" w:hAnsi="宋体"/>
                <w:b/>
                <w:bCs/>
              </w:rPr>
            </w:pPr>
            <w:r>
              <w:rPr>
                <w:rFonts w:hint="eastAsia" w:ascii="宋体" w:hAnsi="宋体" w:cs="宋体"/>
                <w:b/>
                <w:bCs/>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2250C717">
            <w:pPr>
              <w:keepNext/>
              <w:adjustRightInd w:val="0"/>
              <w:spacing w:line="360" w:lineRule="auto"/>
              <w:jc w:val="center"/>
              <w:textAlignment w:val="center"/>
              <w:rPr>
                <w:rFonts w:ascii="宋体" w:hAnsi="宋体" w:cs="宋体"/>
                <w:b/>
                <w:bCs/>
              </w:rPr>
            </w:pPr>
            <w:r>
              <w:rPr>
                <w:rFonts w:hint="eastAsia" w:ascii="宋体" w:hAnsi="宋体" w:cs="宋体"/>
                <w:b/>
                <w:bCs/>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4BE2E1DC">
            <w:pPr>
              <w:keepNext/>
              <w:adjustRightInd w:val="0"/>
              <w:spacing w:line="360" w:lineRule="auto"/>
              <w:jc w:val="center"/>
              <w:textAlignment w:val="center"/>
              <w:rPr>
                <w:rFonts w:ascii="宋体" w:hAnsi="宋体"/>
                <w:b/>
                <w:bCs/>
              </w:rPr>
            </w:pPr>
            <w:r>
              <w:rPr>
                <w:rFonts w:hint="eastAsia" w:ascii="宋体" w:hAnsi="宋体"/>
                <w:b/>
                <w:bCs/>
              </w:rPr>
              <w:t>证明文件</w:t>
            </w:r>
          </w:p>
        </w:tc>
      </w:tr>
      <w:tr w14:paraId="44A290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CF26855">
            <w:pPr>
              <w:spacing w:line="360" w:lineRule="auto"/>
              <w:jc w:val="center"/>
              <w:rPr>
                <w:rFonts w:ascii="Arial" w:hAnsi="Arial" w:cs="Arial"/>
                <w:spacing w:val="10"/>
                <w:kern w:val="0"/>
              </w:rPr>
            </w:pPr>
            <w:r>
              <w:rPr>
                <w:rFonts w:ascii="Arial" w:hAnsi="Arial" w:cs="Arial"/>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7D9E3D53">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8390F6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42C95645">
            <w:pPr>
              <w:spacing w:line="360" w:lineRule="auto"/>
              <w:ind w:left="12" w:leftChars="5"/>
              <w:jc w:val="center"/>
              <w:rPr>
                <w:rFonts w:ascii="宋体" w:hAnsi="宋体"/>
              </w:rPr>
            </w:pPr>
            <w:r>
              <w:rPr>
                <w:rFonts w:hint="eastAsia" w:ascii="宋体" w:hAnsi="宋体" w:cs="宋体"/>
              </w:rPr>
              <w:t>见（ ）页-见（ ）页</w:t>
            </w:r>
          </w:p>
        </w:tc>
      </w:tr>
      <w:tr w14:paraId="6E1415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DF3A7B5">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6DC57C9B">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439577F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D3DCBC5">
            <w:pPr>
              <w:spacing w:line="360" w:lineRule="auto"/>
              <w:ind w:left="12" w:leftChars="5"/>
              <w:jc w:val="center"/>
              <w:rPr>
                <w:rFonts w:ascii="宋体" w:hAnsi="宋体"/>
              </w:rPr>
            </w:pPr>
            <w:r>
              <w:rPr>
                <w:rFonts w:hint="eastAsia" w:ascii="宋体" w:hAnsi="宋体" w:cs="宋体"/>
              </w:rPr>
              <w:t>见（ ）页-见（ ）页</w:t>
            </w:r>
          </w:p>
        </w:tc>
      </w:tr>
      <w:tr w14:paraId="74B07F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D908F3B">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3436848A">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51E7707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20DE3DC9">
            <w:pPr>
              <w:spacing w:line="360" w:lineRule="auto"/>
              <w:ind w:left="12" w:leftChars="5"/>
              <w:jc w:val="center"/>
              <w:rPr>
                <w:rFonts w:ascii="宋体" w:hAnsi="宋体"/>
              </w:rPr>
            </w:pPr>
            <w:r>
              <w:rPr>
                <w:rFonts w:hint="eastAsia" w:ascii="宋体" w:hAnsi="宋体" w:cs="宋体"/>
              </w:rPr>
              <w:t>见（ ）页-见（ ）页</w:t>
            </w:r>
          </w:p>
        </w:tc>
      </w:tr>
      <w:tr w14:paraId="1C5383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0992218">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10B9519B">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94D7C4B">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6A35B897">
            <w:pPr>
              <w:spacing w:line="360" w:lineRule="auto"/>
              <w:ind w:left="12" w:leftChars="5"/>
              <w:jc w:val="center"/>
              <w:rPr>
                <w:rFonts w:ascii="宋体" w:hAnsi="宋体"/>
              </w:rPr>
            </w:pPr>
            <w:r>
              <w:rPr>
                <w:rFonts w:hint="eastAsia" w:ascii="宋体" w:hAnsi="宋体" w:cs="宋体"/>
              </w:rPr>
              <w:t>见（ ）页-见（ ）页</w:t>
            </w:r>
          </w:p>
        </w:tc>
      </w:tr>
      <w:tr w14:paraId="322B49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43F4878">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4CCECDE3">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3B27E7E">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31F1CCC">
            <w:pPr>
              <w:spacing w:line="360" w:lineRule="auto"/>
              <w:ind w:left="12" w:leftChars="5"/>
              <w:jc w:val="center"/>
              <w:rPr>
                <w:rFonts w:ascii="宋体" w:hAnsi="宋体"/>
              </w:rPr>
            </w:pPr>
            <w:r>
              <w:rPr>
                <w:rFonts w:hint="eastAsia" w:ascii="宋体" w:hAnsi="宋体" w:cs="宋体"/>
              </w:rPr>
              <w:t>见（ ）页-见（ ）页</w:t>
            </w:r>
          </w:p>
        </w:tc>
      </w:tr>
      <w:tr w14:paraId="29FF12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34CCA5D">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57D15808">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122EA85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78F6D5E8">
            <w:pPr>
              <w:spacing w:line="360" w:lineRule="auto"/>
              <w:ind w:left="12" w:leftChars="5"/>
              <w:jc w:val="center"/>
              <w:rPr>
                <w:rFonts w:ascii="宋体" w:hAnsi="宋体"/>
              </w:rPr>
            </w:pPr>
            <w:r>
              <w:rPr>
                <w:rFonts w:hint="eastAsia" w:ascii="宋体" w:hAnsi="宋体" w:cs="宋体"/>
              </w:rPr>
              <w:t>见（ ）页-见（ ）页</w:t>
            </w:r>
          </w:p>
        </w:tc>
      </w:tr>
      <w:tr w14:paraId="44B51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06F714D">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4" w:space="0"/>
              <w:right w:val="single" w:color="auto" w:sz="4" w:space="0"/>
            </w:tcBorders>
            <w:vAlign w:val="center"/>
          </w:tcPr>
          <w:p w14:paraId="5E299E88">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0647B136">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474A25B8">
            <w:pPr>
              <w:spacing w:line="360" w:lineRule="auto"/>
              <w:ind w:left="12" w:leftChars="5"/>
              <w:jc w:val="center"/>
              <w:rPr>
                <w:rFonts w:ascii="宋体" w:hAnsi="宋体"/>
              </w:rPr>
            </w:pPr>
            <w:r>
              <w:rPr>
                <w:rFonts w:hint="eastAsia" w:ascii="宋体" w:hAnsi="宋体" w:cs="宋体"/>
              </w:rPr>
              <w:t>见（ ）页-见（ ）页</w:t>
            </w:r>
          </w:p>
        </w:tc>
      </w:tr>
      <w:tr w14:paraId="39476D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596B37FE">
            <w:pPr>
              <w:keepNext/>
              <w:adjustRightInd w:val="0"/>
              <w:spacing w:line="360" w:lineRule="auto"/>
              <w:jc w:val="center"/>
              <w:textAlignment w:val="center"/>
              <w:rPr>
                <w:rFonts w:ascii="Arial" w:hAnsi="Arial" w:cs="Arial"/>
              </w:rPr>
            </w:pPr>
            <w:r>
              <w:rPr>
                <w:rFonts w:ascii="Arial" w:hAnsi="Arial" w:cs="Arial"/>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6B23800D">
            <w:pPr>
              <w:keepNext/>
              <w:adjustRightInd w:val="0"/>
              <w:spacing w:line="360" w:lineRule="auto"/>
              <w:ind w:left="12" w:leftChars="5"/>
              <w:jc w:val="center"/>
              <w:textAlignment w:val="center"/>
              <w:rPr>
                <w:rFonts w:ascii="宋体" w:hAnsi="宋体"/>
              </w:rPr>
            </w:pPr>
            <w:r>
              <w:rPr>
                <w:rFonts w:hint="eastAsia" w:ascii="宋体" w:hAnsi="宋体"/>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3DF025BC">
            <w:pPr>
              <w:keepNext/>
              <w:adjustRightInd w:val="0"/>
              <w:spacing w:line="360" w:lineRule="auto"/>
              <w:ind w:left="12" w:leftChars="5"/>
              <w:jc w:val="center"/>
              <w:textAlignment w:val="center"/>
              <w:rPr>
                <w:rFonts w:ascii="宋体" w:hAnsi="宋体"/>
              </w:rPr>
            </w:pPr>
            <w:r>
              <w:rPr>
                <w:rFonts w:hint="eastAsia" w:ascii="宋体" w:hAnsi="宋体" w:cs="宋体"/>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25EC4986">
            <w:pPr>
              <w:keepNext/>
              <w:adjustRightInd w:val="0"/>
              <w:spacing w:line="360" w:lineRule="auto"/>
              <w:jc w:val="center"/>
              <w:textAlignment w:val="center"/>
              <w:rPr>
                <w:rFonts w:ascii="宋体" w:hAnsi="宋体"/>
              </w:rPr>
            </w:pPr>
            <w:r>
              <w:rPr>
                <w:rFonts w:hint="eastAsia" w:ascii="宋体" w:hAnsi="宋体"/>
              </w:rPr>
              <w:t>证明文件</w:t>
            </w:r>
          </w:p>
        </w:tc>
      </w:tr>
      <w:tr w14:paraId="7BD219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A575BF2">
            <w:pPr>
              <w:spacing w:line="360" w:lineRule="auto"/>
              <w:jc w:val="center"/>
              <w:rPr>
                <w:rFonts w:ascii="Arial" w:hAnsi="Arial" w:cs="Arial"/>
              </w:rPr>
            </w:pPr>
            <w:r>
              <w:rPr>
                <w:rFonts w:ascii="Arial" w:hAnsi="Arial" w:cs="Arial"/>
              </w:rPr>
              <w:t>1</w:t>
            </w:r>
          </w:p>
        </w:tc>
        <w:tc>
          <w:tcPr>
            <w:tcW w:w="4083" w:type="dxa"/>
            <w:tcBorders>
              <w:top w:val="single" w:color="auto" w:sz="4" w:space="0"/>
              <w:left w:val="single" w:color="auto" w:sz="4" w:space="0"/>
              <w:bottom w:val="single" w:color="auto" w:sz="4" w:space="0"/>
              <w:right w:val="single" w:color="auto" w:sz="4" w:space="0"/>
            </w:tcBorders>
            <w:vAlign w:val="center"/>
          </w:tcPr>
          <w:p w14:paraId="294406B0">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7B3BC2D">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7AB8914">
            <w:pPr>
              <w:spacing w:line="360" w:lineRule="auto"/>
              <w:ind w:left="12" w:leftChars="5"/>
              <w:jc w:val="center"/>
              <w:rPr>
                <w:rFonts w:ascii="宋体" w:hAnsi="宋体"/>
              </w:rPr>
            </w:pPr>
            <w:r>
              <w:rPr>
                <w:rFonts w:hint="eastAsia" w:ascii="宋体" w:hAnsi="宋体" w:cs="宋体"/>
              </w:rPr>
              <w:t>见（ ）页-见（ ）页</w:t>
            </w:r>
          </w:p>
        </w:tc>
      </w:tr>
      <w:tr w14:paraId="045125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9A73BC5">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3B61AB76">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5079B00C">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1FDD6DA4">
            <w:pPr>
              <w:spacing w:line="360" w:lineRule="auto"/>
              <w:ind w:left="12" w:leftChars="5"/>
              <w:jc w:val="center"/>
              <w:rPr>
                <w:rFonts w:ascii="宋体" w:hAnsi="宋体" w:cs="Tahoma"/>
              </w:rPr>
            </w:pPr>
            <w:r>
              <w:rPr>
                <w:rFonts w:hint="eastAsia" w:ascii="宋体" w:hAnsi="宋体" w:cs="宋体"/>
              </w:rPr>
              <w:t>见（ ）页-见（ ）页</w:t>
            </w:r>
          </w:p>
        </w:tc>
      </w:tr>
      <w:tr w14:paraId="5BB34A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23C7F0A">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2A216F13">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76F4D26F">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3052D8AC">
            <w:pPr>
              <w:spacing w:line="360" w:lineRule="auto"/>
              <w:ind w:left="12" w:leftChars="5"/>
              <w:jc w:val="center"/>
              <w:rPr>
                <w:rFonts w:ascii="宋体" w:hAnsi="宋体" w:cs="Tahoma"/>
              </w:rPr>
            </w:pPr>
            <w:r>
              <w:rPr>
                <w:rFonts w:hint="eastAsia" w:ascii="宋体" w:hAnsi="宋体" w:cs="宋体"/>
              </w:rPr>
              <w:t>见（ ）页-见（ ）页</w:t>
            </w:r>
          </w:p>
        </w:tc>
      </w:tr>
      <w:tr w14:paraId="2380F1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C0A1F9A">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35A1D129">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1CA50790">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3E2B9F7A">
            <w:pPr>
              <w:spacing w:line="360" w:lineRule="auto"/>
              <w:ind w:left="12" w:leftChars="5"/>
              <w:jc w:val="center"/>
              <w:rPr>
                <w:rFonts w:ascii="宋体" w:hAnsi="宋体" w:cs="Tahoma"/>
              </w:rPr>
            </w:pPr>
            <w:r>
              <w:rPr>
                <w:rFonts w:hint="eastAsia" w:ascii="宋体" w:hAnsi="宋体" w:cs="宋体"/>
              </w:rPr>
              <w:t>见（ ）页-见（ ）页</w:t>
            </w:r>
          </w:p>
        </w:tc>
      </w:tr>
      <w:tr w14:paraId="47B450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438A04E">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0B07B480">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0343013B">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3B63C4BB">
            <w:pPr>
              <w:spacing w:line="360" w:lineRule="auto"/>
              <w:ind w:left="12" w:leftChars="5"/>
              <w:jc w:val="center"/>
              <w:rPr>
                <w:rFonts w:ascii="宋体" w:hAnsi="宋体" w:cs="Tahoma"/>
              </w:rPr>
            </w:pPr>
            <w:r>
              <w:rPr>
                <w:rFonts w:hint="eastAsia" w:ascii="宋体" w:hAnsi="宋体" w:cs="宋体"/>
              </w:rPr>
              <w:t>见（ ）页-见（ ）页</w:t>
            </w:r>
          </w:p>
        </w:tc>
      </w:tr>
      <w:tr w14:paraId="05B14C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7254F81">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1A28E69E">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BE34FEF">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7EA1C8CB">
            <w:pPr>
              <w:spacing w:line="360" w:lineRule="auto"/>
              <w:ind w:left="12" w:leftChars="5"/>
              <w:jc w:val="center"/>
              <w:rPr>
                <w:rFonts w:ascii="宋体" w:hAnsi="宋体" w:cs="Tahoma"/>
              </w:rPr>
            </w:pPr>
            <w:r>
              <w:rPr>
                <w:rFonts w:hint="eastAsia" w:ascii="宋体" w:hAnsi="宋体" w:cs="宋体"/>
              </w:rPr>
              <w:t>见（ ）页-见（ ）页</w:t>
            </w:r>
          </w:p>
        </w:tc>
      </w:tr>
      <w:tr w14:paraId="497B49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08612550">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12" w:space="0"/>
              <w:right w:val="single" w:color="auto" w:sz="4" w:space="0"/>
            </w:tcBorders>
            <w:vAlign w:val="center"/>
          </w:tcPr>
          <w:p w14:paraId="0D74D1AF">
            <w:pPr>
              <w:spacing w:line="360" w:lineRule="auto"/>
              <w:ind w:left="12" w:leftChars="5"/>
              <w:rPr>
                <w:rFonts w:ascii="宋体" w:hAnsi="宋体"/>
              </w:rPr>
            </w:pPr>
          </w:p>
        </w:tc>
        <w:tc>
          <w:tcPr>
            <w:tcW w:w="1511" w:type="dxa"/>
            <w:tcBorders>
              <w:top w:val="single" w:color="auto" w:sz="4" w:space="0"/>
              <w:left w:val="single" w:color="auto" w:sz="4" w:space="0"/>
              <w:bottom w:val="single" w:color="auto" w:sz="12" w:space="0"/>
              <w:right w:val="single" w:color="auto" w:sz="4" w:space="0"/>
            </w:tcBorders>
            <w:vAlign w:val="center"/>
          </w:tcPr>
          <w:p w14:paraId="065F1191">
            <w:pPr>
              <w:spacing w:line="360" w:lineRule="auto"/>
              <w:ind w:left="12" w:leftChars="5"/>
              <w:rPr>
                <w:rFonts w:ascii="宋体" w:hAnsi="宋体"/>
              </w:rPr>
            </w:pPr>
          </w:p>
        </w:tc>
        <w:tc>
          <w:tcPr>
            <w:tcW w:w="2852" w:type="dxa"/>
            <w:tcBorders>
              <w:top w:val="single" w:color="auto" w:sz="4" w:space="0"/>
              <w:left w:val="single" w:color="auto" w:sz="4" w:space="0"/>
              <w:bottom w:val="single" w:color="auto" w:sz="12" w:space="0"/>
              <w:right w:val="single" w:color="auto" w:sz="12" w:space="0"/>
            </w:tcBorders>
            <w:vAlign w:val="center"/>
          </w:tcPr>
          <w:p w14:paraId="358F393C">
            <w:pPr>
              <w:spacing w:line="360" w:lineRule="auto"/>
              <w:ind w:left="12" w:leftChars="5"/>
              <w:jc w:val="center"/>
              <w:rPr>
                <w:rFonts w:ascii="宋体" w:hAnsi="宋体"/>
              </w:rPr>
            </w:pPr>
            <w:r>
              <w:rPr>
                <w:rFonts w:hint="eastAsia" w:ascii="宋体" w:hAnsi="宋体" w:cs="宋体"/>
              </w:rPr>
              <w:t>见（ ）页-见（ ）页</w:t>
            </w:r>
          </w:p>
        </w:tc>
      </w:tr>
    </w:tbl>
    <w:p w14:paraId="5B23DB29">
      <w:pPr>
        <w:adjustRightInd w:val="0"/>
        <w:snapToGrid w:val="0"/>
        <w:spacing w:line="360" w:lineRule="auto"/>
        <w:rPr>
          <w:rFonts w:ascii="宋体" w:hAnsi="宋体" w:cs="Arial"/>
          <w:b/>
          <w:bCs/>
          <w:sz w:val="21"/>
          <w:szCs w:val="21"/>
        </w:rPr>
      </w:pPr>
      <w:r>
        <w:rPr>
          <w:rFonts w:hint="eastAsia" w:ascii="宋体" w:hAnsi="宋体" w:cs="Arial"/>
          <w:b/>
          <w:bCs/>
          <w:sz w:val="21"/>
          <w:szCs w:val="21"/>
        </w:rPr>
        <w:t>说明</w:t>
      </w:r>
      <w:r>
        <w:rPr>
          <w:rFonts w:ascii="宋体" w:hAnsi="宋体" w:cs="Arial"/>
          <w:b/>
          <w:bCs/>
          <w:sz w:val="21"/>
          <w:szCs w:val="21"/>
        </w:rPr>
        <w:t>：</w:t>
      </w:r>
    </w:p>
    <w:p w14:paraId="7861FEFD">
      <w:pPr>
        <w:adjustRightInd w:val="0"/>
        <w:snapToGrid w:val="0"/>
        <w:spacing w:line="360" w:lineRule="auto"/>
        <w:ind w:firstLine="420" w:firstLineChars="200"/>
        <w:rPr>
          <w:rFonts w:ascii="Arial" w:hAnsi="Arial" w:cs="Arial"/>
          <w:sz w:val="21"/>
          <w:szCs w:val="21"/>
        </w:rPr>
      </w:pPr>
      <w:r>
        <w:rPr>
          <w:rFonts w:ascii="Arial" w:hAnsi="Arial" w:cs="Arial"/>
          <w:sz w:val="21"/>
          <w:szCs w:val="21"/>
        </w:rPr>
        <w:t>1</w:t>
      </w:r>
      <w:r>
        <w:rPr>
          <w:rFonts w:hint="eastAsia" w:ascii="Arial" w:hAnsi="Arial" w:cs="Arial"/>
          <w:sz w:val="21"/>
          <w:szCs w:val="21"/>
        </w:rPr>
        <w:t>.</w:t>
      </w:r>
      <w:r>
        <w:rPr>
          <w:rFonts w:ascii="宋体" w:hAnsi="宋体" w:cs="Arial"/>
          <w:sz w:val="21"/>
          <w:szCs w:val="21"/>
        </w:rPr>
        <w:t>投标</w:t>
      </w:r>
      <w:r>
        <w:rPr>
          <w:rFonts w:hint="eastAsia" w:ascii="宋体" w:hAnsi="宋体" w:cs="Arial"/>
          <w:sz w:val="21"/>
          <w:szCs w:val="21"/>
        </w:rPr>
        <w:t>人</w:t>
      </w:r>
      <w:r>
        <w:rPr>
          <w:rFonts w:ascii="宋体" w:hAnsi="宋体" w:cs="Arial"/>
          <w:sz w:val="21"/>
          <w:szCs w:val="21"/>
        </w:rPr>
        <w:t>应根据《商务评审》表和《</w:t>
      </w:r>
      <w:r>
        <w:rPr>
          <w:rFonts w:hint="eastAsia" w:ascii="宋体" w:hAnsi="宋体" w:cs="Arial"/>
          <w:sz w:val="21"/>
          <w:szCs w:val="21"/>
        </w:rPr>
        <w:t>技术服务评审</w:t>
      </w:r>
      <w:r>
        <w:rPr>
          <w:rFonts w:ascii="宋体" w:hAnsi="宋体" w:cs="Arial"/>
          <w:sz w:val="21"/>
          <w:szCs w:val="21"/>
        </w:rPr>
        <w:t>》表的各项内容填写此表，表格可延长。</w:t>
      </w:r>
    </w:p>
    <w:p w14:paraId="63F46350">
      <w:pPr>
        <w:spacing w:line="360" w:lineRule="auto"/>
        <w:ind w:firstLine="420" w:firstLineChars="200"/>
        <w:rPr>
          <w:rFonts w:ascii="Arial" w:hAnsi="Arial" w:cs="Arial"/>
          <w:sz w:val="21"/>
          <w:szCs w:val="21"/>
        </w:rPr>
      </w:pPr>
      <w:r>
        <w:rPr>
          <w:rFonts w:ascii="Arial" w:hAnsi="Arial" w:cs="Arial"/>
          <w:sz w:val="21"/>
          <w:szCs w:val="21"/>
        </w:rPr>
        <w:t>2</w:t>
      </w:r>
      <w:r>
        <w:rPr>
          <w:rFonts w:hint="eastAsia" w:ascii="Arial" w:hAnsi="Arial" w:cs="Arial"/>
          <w:sz w:val="21"/>
          <w:szCs w:val="21"/>
        </w:rPr>
        <w:t>.</w:t>
      </w:r>
      <w:r>
        <w:rPr>
          <w:rFonts w:ascii="宋体" w:hAnsi="宋体" w:cs="Arial"/>
          <w:sz w:val="21"/>
          <w:szCs w:val="21"/>
        </w:rPr>
        <w:t>按评审项的顺序填写。</w:t>
      </w:r>
    </w:p>
    <w:p w14:paraId="19AF3903">
      <w:pPr>
        <w:rPr>
          <w:rFonts w:ascii="宋体" w:hAnsi="宋体"/>
          <w:szCs w:val="21"/>
        </w:rPr>
      </w:pPr>
      <w:r>
        <w:rPr>
          <w:rFonts w:hint="eastAsia" w:ascii="宋体" w:hAnsi="宋体"/>
          <w:szCs w:val="21"/>
        </w:rPr>
        <w:t xml:space="preserve">   </w:t>
      </w:r>
    </w:p>
    <w:p w14:paraId="615C8DEA">
      <w:pPr>
        <w:rPr>
          <w:rFonts w:ascii="宋体" w:hAnsi="宋体"/>
          <w:szCs w:val="21"/>
        </w:rPr>
      </w:pPr>
      <w:r>
        <w:rPr>
          <w:rFonts w:hint="eastAsia" w:ascii="宋体" w:hAnsi="宋体"/>
          <w:szCs w:val="21"/>
        </w:rPr>
        <w:t xml:space="preserve"> </w:t>
      </w:r>
    </w:p>
    <w:p w14:paraId="1653312F">
      <w:pPr>
        <w:spacing w:line="360" w:lineRule="auto"/>
        <w:rPr>
          <w:rFonts w:ascii="宋体" w:hAnsi="宋体"/>
        </w:rPr>
      </w:pPr>
      <w:r>
        <w:rPr>
          <w:rFonts w:hint="eastAsia" w:ascii="宋体" w:hAnsi="宋体"/>
        </w:rPr>
        <w:t xml:space="preserve">投标人法定代表人（或法定代表人授权代表）签字：                   </w:t>
      </w:r>
    </w:p>
    <w:p w14:paraId="6ACE44D3">
      <w:pPr>
        <w:spacing w:line="360" w:lineRule="auto"/>
        <w:rPr>
          <w:rFonts w:ascii="宋体" w:hAnsi="宋体"/>
        </w:rPr>
      </w:pPr>
      <w:r>
        <w:rPr>
          <w:rFonts w:hint="eastAsia" w:ascii="宋体" w:hAnsi="宋体"/>
        </w:rPr>
        <w:t xml:space="preserve">投标人名称（签章）：                        </w:t>
      </w:r>
    </w:p>
    <w:p w14:paraId="794398C9">
      <w:pPr>
        <w:spacing w:line="360" w:lineRule="auto"/>
        <w:rPr>
          <w:rFonts w:ascii="宋体" w:hAnsi="宋体"/>
        </w:rPr>
      </w:pPr>
      <w:r>
        <w:rPr>
          <w:rFonts w:hint="eastAsia" w:ascii="宋体" w:hAnsi="宋体"/>
        </w:rPr>
        <w:t>日期：   年   月   日</w:t>
      </w:r>
    </w:p>
    <w:p w14:paraId="099CB81E">
      <w:pPr>
        <w:spacing w:line="360" w:lineRule="auto"/>
        <w:jc w:val="center"/>
        <w:rPr>
          <w:rFonts w:ascii="Arial" w:hAnsi="Arial" w:cs="Arial"/>
          <w:b/>
          <w:color w:val="000000"/>
          <w:sz w:val="32"/>
          <w:szCs w:val="32"/>
        </w:rPr>
      </w:pPr>
    </w:p>
    <w:p w14:paraId="51083F0E">
      <w:pPr>
        <w:spacing w:line="360" w:lineRule="auto"/>
        <w:jc w:val="center"/>
        <w:rPr>
          <w:rFonts w:ascii="Arial" w:hAnsi="Arial" w:cs="Arial"/>
          <w:b/>
          <w:color w:val="000000"/>
          <w:sz w:val="32"/>
          <w:szCs w:val="32"/>
        </w:rPr>
        <w:sectPr>
          <w:pgSz w:w="11906" w:h="16838"/>
          <w:pgMar w:top="1361" w:right="1106" w:bottom="1361" w:left="1304" w:header="851" w:footer="992" w:gutter="0"/>
          <w:cols w:space="720" w:num="1"/>
          <w:docGrid w:type="lines" w:linePitch="312" w:charSpace="0"/>
        </w:sectPr>
      </w:pPr>
    </w:p>
    <w:p w14:paraId="59E9DCE7">
      <w:pPr>
        <w:pStyle w:val="56"/>
      </w:pPr>
    </w:p>
    <w:p w14:paraId="7336F9AF">
      <w:pPr>
        <w:spacing w:line="360" w:lineRule="auto"/>
        <w:jc w:val="center"/>
        <w:rPr>
          <w:rFonts w:ascii="Arial" w:hAnsi="Arial" w:cs="Arial"/>
          <w:b/>
          <w:color w:val="000000"/>
          <w:sz w:val="32"/>
          <w:szCs w:val="32"/>
        </w:rPr>
      </w:pPr>
    </w:p>
    <w:p w14:paraId="58C06DA4">
      <w:pPr>
        <w:pStyle w:val="2"/>
      </w:pPr>
    </w:p>
    <w:p w14:paraId="29DDD4ED"/>
    <w:p w14:paraId="33137950">
      <w:pPr>
        <w:pStyle w:val="2"/>
      </w:pPr>
    </w:p>
    <w:p w14:paraId="7E22AB44">
      <w:pPr>
        <w:spacing w:line="360" w:lineRule="auto"/>
        <w:jc w:val="center"/>
        <w:rPr>
          <w:rFonts w:ascii="Arial" w:hAnsi="Arial" w:cs="Arial"/>
          <w:b/>
          <w:color w:val="000000"/>
          <w:sz w:val="32"/>
          <w:szCs w:val="32"/>
        </w:rPr>
      </w:pPr>
      <w:bookmarkStart w:id="64" w:name="_Toc573412223"/>
      <w:bookmarkStart w:id="65" w:name="_Toc481878374"/>
      <w:r>
        <w:rPr>
          <w:rFonts w:hint="eastAsia" w:ascii="Arial" w:hAnsi="Arial" w:cs="Arial"/>
          <w:b/>
          <w:color w:val="000000"/>
          <w:sz w:val="32"/>
          <w:szCs w:val="32"/>
        </w:rPr>
        <w:t>第二部分 资格文件</w:t>
      </w:r>
      <w:bookmarkEnd w:id="64"/>
      <w:bookmarkEnd w:id="65"/>
    </w:p>
    <w:p w14:paraId="721AC89F">
      <w:pPr>
        <w:spacing w:line="360" w:lineRule="auto"/>
        <w:jc w:val="center"/>
        <w:rPr>
          <w:rFonts w:ascii="Arial" w:hAnsi="Arial" w:cs="Arial"/>
          <w:b/>
          <w:bCs/>
          <w:spacing w:val="8"/>
          <w:kern w:val="0"/>
          <w:sz w:val="30"/>
          <w:szCs w:val="30"/>
        </w:rPr>
        <w:sectPr>
          <w:footerReference r:id="rId8" w:type="default"/>
          <w:pgSz w:w="11906" w:h="16838"/>
          <w:pgMar w:top="1361" w:right="1106" w:bottom="1361" w:left="1304" w:header="851" w:footer="992" w:gutter="0"/>
          <w:cols w:space="720" w:num="1"/>
          <w:docGrid w:type="lines" w:linePitch="312" w:charSpace="0"/>
        </w:sectPr>
      </w:pPr>
    </w:p>
    <w:p w14:paraId="208368D0">
      <w:pPr>
        <w:spacing w:line="360" w:lineRule="auto"/>
        <w:jc w:val="center"/>
        <w:rPr>
          <w:rFonts w:ascii="Arial" w:hAnsi="Arial" w:cs="Arial"/>
          <w:b/>
          <w:bCs/>
          <w:spacing w:val="8"/>
          <w:kern w:val="0"/>
          <w:sz w:val="30"/>
          <w:szCs w:val="30"/>
        </w:rPr>
      </w:pPr>
      <w:r>
        <w:rPr>
          <w:rFonts w:ascii="Arial" w:hAnsi="Arial" w:cs="Arial"/>
          <w:b/>
          <w:bCs/>
          <w:spacing w:val="8"/>
          <w:kern w:val="0"/>
          <w:sz w:val="30"/>
          <w:szCs w:val="30"/>
        </w:rPr>
        <w:t>2-1投标函（范本）</w:t>
      </w:r>
    </w:p>
    <w:p w14:paraId="3AC7DCDE">
      <w:pPr>
        <w:spacing w:before="72" w:after="72" w:line="440" w:lineRule="exact"/>
        <w:rPr>
          <w:rFonts w:ascii="宋体" w:hAnsi="宋体" w:cs="宋体"/>
          <w:b/>
          <w:bCs/>
        </w:rPr>
      </w:pPr>
      <w:r>
        <w:rPr>
          <w:rFonts w:hint="eastAsia" w:ascii="宋体" w:hAnsi="宋体" w:cs="宋体"/>
          <w:b/>
          <w:bCs/>
        </w:rPr>
        <w:t>致：广东工业大学</w:t>
      </w:r>
    </w:p>
    <w:p w14:paraId="6A27B15E">
      <w:pPr>
        <w:spacing w:before="72" w:after="72" w:line="360" w:lineRule="auto"/>
        <w:ind w:firstLine="480" w:firstLineChars="200"/>
        <w:rPr>
          <w:rFonts w:ascii="Arial" w:hAnsi="Arial" w:cs="Arial"/>
        </w:rPr>
      </w:pPr>
      <w:r>
        <w:rPr>
          <w:rFonts w:hint="eastAsia" w:ascii="Arial" w:hAnsi="Arial" w:cs="Arial"/>
        </w:rPr>
        <w:t>我方</w:t>
      </w:r>
      <w:r>
        <w:rPr>
          <w:rFonts w:ascii="Arial" w:hAnsi="Arial" w:cs="Arial"/>
        </w:rPr>
        <w:t>确认收到贵方提供的</w:t>
      </w:r>
      <w:r>
        <w:rPr>
          <w:rFonts w:ascii="Arial" w:hAnsi="Arial" w:cs="Arial"/>
          <w:u w:val="single"/>
        </w:rPr>
        <w:t xml:space="preserve">                 </w:t>
      </w:r>
      <w:r>
        <w:rPr>
          <w:rFonts w:hint="eastAsia" w:ascii="Arial" w:hAnsi="Arial" w:cs="Arial"/>
        </w:rPr>
        <w:t>（采购项目编号：</w:t>
      </w:r>
      <w:r>
        <w:rPr>
          <w:rFonts w:hint="eastAsia" w:ascii="Arial" w:hAnsi="Arial" w:cs="Arial"/>
          <w:u w:val="single"/>
        </w:rPr>
        <w:t xml:space="preserve">         </w:t>
      </w:r>
      <w:r>
        <w:rPr>
          <w:rFonts w:hint="eastAsia" w:ascii="Arial" w:hAnsi="Arial" w:cs="Arial"/>
        </w:rPr>
        <w:t xml:space="preserve"> ）自主</w:t>
      </w:r>
      <w:r>
        <w:rPr>
          <w:rFonts w:ascii="Arial" w:hAnsi="Arial" w:cs="Arial"/>
        </w:rPr>
        <w:t>招标文件，</w:t>
      </w:r>
      <w:r>
        <w:rPr>
          <w:rFonts w:hint="eastAsia" w:ascii="Arial" w:hAnsi="Arial" w:cs="Arial"/>
        </w:rPr>
        <w:t xml:space="preserve">我方完全理解自主招标文件的所有内容，现决定投标本项目，据此我方承诺如下： </w:t>
      </w:r>
    </w:p>
    <w:p w14:paraId="2543ABAF">
      <w:pPr>
        <w:spacing w:before="72" w:after="72" w:line="360" w:lineRule="auto"/>
        <w:ind w:firstLine="480" w:firstLineChars="200"/>
        <w:rPr>
          <w:rFonts w:ascii="Arial" w:hAnsi="Arial" w:cs="Arial"/>
        </w:rPr>
      </w:pPr>
      <w:r>
        <w:rPr>
          <w:rFonts w:ascii="Arial" w:hAnsi="Arial" w:cs="Arial"/>
        </w:rPr>
        <w:t>1.本投标文件的有效期为投标截止日起90天有效，如我方中标，有效期将延至合同终止日为止。</w:t>
      </w:r>
    </w:p>
    <w:p w14:paraId="11023ABE">
      <w:pPr>
        <w:spacing w:before="72" w:after="72" w:line="360" w:lineRule="auto"/>
        <w:ind w:firstLine="480" w:firstLineChars="200"/>
        <w:rPr>
          <w:rFonts w:ascii="Arial" w:hAnsi="Arial" w:cs="Arial"/>
        </w:rPr>
      </w:pPr>
      <w:r>
        <w:rPr>
          <w:rFonts w:ascii="Arial" w:hAnsi="Arial" w:cs="Arial"/>
        </w:rPr>
        <w:t>2.我方已详细研究了自主招标文件的所有内容，包括澄清、修改文件（如果有）和所有已提供的参考资料以及有关附件，我方完全明白并认为此</w:t>
      </w:r>
      <w:r>
        <w:rPr>
          <w:rFonts w:hint="eastAsia" w:ascii="Arial" w:hAnsi="Arial" w:cs="Arial"/>
        </w:rPr>
        <w:t>自主招标文件</w:t>
      </w:r>
      <w:r>
        <w:rPr>
          <w:rFonts w:ascii="Arial" w:hAnsi="Arial" w:cs="Arial"/>
        </w:rPr>
        <w:t>没有倾向性，也不存在排斥潜在供应商的内容，我方同意</w:t>
      </w:r>
      <w:r>
        <w:rPr>
          <w:rFonts w:hint="eastAsia" w:ascii="Arial" w:hAnsi="Arial" w:cs="Arial"/>
        </w:rPr>
        <w:t>自主招标文件</w:t>
      </w:r>
      <w:r>
        <w:rPr>
          <w:rFonts w:ascii="Arial" w:hAnsi="Arial" w:cs="Arial"/>
        </w:rPr>
        <w:t>的相关条款，放弃对</w:t>
      </w:r>
      <w:r>
        <w:rPr>
          <w:rFonts w:hint="eastAsia" w:ascii="Arial" w:hAnsi="Arial" w:cs="Arial"/>
        </w:rPr>
        <w:t>自主招标文件</w:t>
      </w:r>
      <w:r>
        <w:rPr>
          <w:rFonts w:ascii="Arial" w:hAnsi="Arial" w:cs="Arial"/>
        </w:rPr>
        <w:t>提出误解和质疑的一切权力。</w:t>
      </w:r>
    </w:p>
    <w:p w14:paraId="0597147B">
      <w:pPr>
        <w:spacing w:before="72" w:after="72" w:line="360" w:lineRule="auto"/>
        <w:ind w:firstLine="480" w:firstLineChars="200"/>
        <w:rPr>
          <w:rFonts w:ascii="Arial" w:hAnsi="Arial" w:cs="Arial"/>
        </w:rPr>
      </w:pPr>
      <w:r>
        <w:rPr>
          <w:rFonts w:ascii="Arial" w:hAnsi="Arial" w:cs="Arial"/>
        </w:rPr>
        <w:t>3.我方</w:t>
      </w:r>
      <w:r>
        <w:rPr>
          <w:rFonts w:hint="eastAsia" w:ascii="Arial" w:hAnsi="Arial" w:cs="Arial"/>
        </w:rPr>
        <w:t>保证所提交的所有文件和全部说明是真实的和正确的。由于我方提供资料不实而造成的责任和后果由我方承担。</w:t>
      </w:r>
    </w:p>
    <w:p w14:paraId="3E131754">
      <w:pPr>
        <w:spacing w:before="72" w:after="72" w:line="360" w:lineRule="auto"/>
        <w:ind w:firstLine="480" w:firstLineChars="200"/>
        <w:rPr>
          <w:rFonts w:ascii="Arial" w:hAnsi="Arial" w:cs="Arial"/>
        </w:rPr>
      </w:pPr>
      <w:r>
        <w:rPr>
          <w:rFonts w:ascii="Arial" w:hAnsi="Arial" w:cs="Arial"/>
        </w:rPr>
        <w:t>4.我方同意按照贵方提出的要求</w:t>
      </w:r>
      <w:r>
        <w:rPr>
          <w:rFonts w:hint="eastAsia" w:ascii="Arial" w:hAnsi="Arial" w:cs="Arial"/>
        </w:rPr>
        <w:t>，</w:t>
      </w:r>
      <w:r>
        <w:rPr>
          <w:rFonts w:ascii="Arial" w:hAnsi="Arial" w:cs="Arial"/>
        </w:rPr>
        <w:t>提供与投标有关的任何其他数据或信息。</w:t>
      </w:r>
    </w:p>
    <w:p w14:paraId="5A78C2A4">
      <w:pPr>
        <w:spacing w:before="72" w:after="72" w:line="360" w:lineRule="auto"/>
        <w:ind w:firstLine="480" w:firstLineChars="200"/>
        <w:rPr>
          <w:rFonts w:ascii="Arial" w:hAnsi="Arial" w:cs="Arial"/>
        </w:rPr>
      </w:pPr>
      <w:r>
        <w:rPr>
          <w:rFonts w:ascii="Arial" w:hAnsi="Arial" w:cs="Arial"/>
        </w:rPr>
        <w:t>5.我方理解最低投标报价不是被授予中标的唯一条件。</w:t>
      </w:r>
    </w:p>
    <w:p w14:paraId="0670AFC7">
      <w:pPr>
        <w:spacing w:before="72" w:after="72" w:line="360" w:lineRule="auto"/>
        <w:ind w:firstLine="480" w:firstLineChars="200"/>
        <w:rPr>
          <w:rFonts w:ascii="Arial" w:hAnsi="Arial" w:cs="Arial"/>
        </w:rPr>
      </w:pPr>
      <w:r>
        <w:rPr>
          <w:rFonts w:ascii="Arial" w:hAnsi="Arial" w:cs="Arial"/>
        </w:rPr>
        <w:t>6.我方如果中标，将保证履行自主招标文件以及自主招标文件修改书</w:t>
      </w:r>
      <w:r>
        <w:rPr>
          <w:rFonts w:hint="eastAsia" w:ascii="Arial" w:hAnsi="Arial" w:cs="Arial"/>
        </w:rPr>
        <w:t>（</w:t>
      </w:r>
      <w:r>
        <w:rPr>
          <w:rFonts w:ascii="Arial" w:hAnsi="Arial" w:cs="Arial"/>
        </w:rPr>
        <w:t>如果有的话</w:t>
      </w:r>
      <w:r>
        <w:rPr>
          <w:rFonts w:hint="eastAsia" w:ascii="Arial" w:hAnsi="Arial" w:cs="Arial"/>
        </w:rPr>
        <w:t>）</w:t>
      </w:r>
      <w:r>
        <w:rPr>
          <w:rFonts w:ascii="Arial" w:hAnsi="Arial" w:cs="Arial"/>
        </w:rPr>
        <w:t>中的全部责任和义务，在中标通知书规定的时间内签订相关合作合同。</w:t>
      </w:r>
    </w:p>
    <w:p w14:paraId="49ECECC3">
      <w:pPr>
        <w:spacing w:before="72" w:after="72" w:line="360" w:lineRule="auto"/>
        <w:ind w:firstLine="480" w:firstLineChars="200"/>
        <w:rPr>
          <w:rFonts w:ascii="Arial" w:hAnsi="Arial" w:cs="Arial"/>
        </w:rPr>
      </w:pPr>
      <w:r>
        <w:rPr>
          <w:rFonts w:hint="eastAsia" w:ascii="Arial" w:hAnsi="Arial" w:cs="Arial"/>
        </w:rPr>
        <w:t>7.我方对在本函及投标文件中所作的所有承诺承担法律责任。</w:t>
      </w:r>
    </w:p>
    <w:p w14:paraId="65C39766">
      <w:pPr>
        <w:spacing w:before="72" w:after="72" w:line="360" w:lineRule="auto"/>
        <w:ind w:firstLine="480" w:firstLineChars="200"/>
        <w:rPr>
          <w:rFonts w:ascii="Arial" w:hAnsi="Arial" w:cs="Arial"/>
        </w:rPr>
      </w:pPr>
      <w:r>
        <w:rPr>
          <w:rFonts w:hint="eastAsia" w:ascii="Arial" w:hAnsi="Arial" w:cs="Arial"/>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29A6DC60">
      <w:pPr>
        <w:pStyle w:val="56"/>
        <w:spacing w:line="360" w:lineRule="auto"/>
      </w:pPr>
    </w:p>
    <w:p w14:paraId="0C3362B7">
      <w:pPr>
        <w:spacing w:before="72" w:after="72" w:line="360" w:lineRule="auto"/>
        <w:rPr>
          <w:rFonts w:ascii="Arial" w:hAnsi="Arial" w:cs="Arial"/>
        </w:rPr>
      </w:pPr>
      <w:r>
        <w:rPr>
          <w:rFonts w:hint="eastAsia" w:ascii="Arial" w:hAnsi="Arial" w:cs="Arial"/>
        </w:rPr>
        <w:t xml:space="preserve">投标人法定代表人（或法定代表人授权代表）签字：                   </w:t>
      </w:r>
    </w:p>
    <w:p w14:paraId="0E9D89DA">
      <w:pPr>
        <w:spacing w:before="72" w:after="72" w:line="360" w:lineRule="auto"/>
        <w:rPr>
          <w:rFonts w:ascii="宋体" w:hAnsi="宋体" w:cs="宋体"/>
        </w:rPr>
      </w:pPr>
      <w:r>
        <w:rPr>
          <w:rFonts w:hint="eastAsia" w:ascii="宋体" w:hAnsi="宋体" w:cs="宋体"/>
        </w:rPr>
        <w:t xml:space="preserve">投标人名称（签章）：                        </w:t>
      </w:r>
    </w:p>
    <w:p w14:paraId="3CC683EE">
      <w:pPr>
        <w:spacing w:before="72" w:after="72" w:line="360" w:lineRule="auto"/>
        <w:rPr>
          <w:rFonts w:ascii="宋体" w:hAnsi="宋体" w:cs="宋体"/>
        </w:rPr>
      </w:pPr>
      <w:r>
        <w:rPr>
          <w:rFonts w:hint="eastAsia" w:ascii="宋体" w:hAnsi="宋体" w:cs="宋体"/>
        </w:rPr>
        <w:t>日期：   年   月   日</w:t>
      </w:r>
    </w:p>
    <w:p w14:paraId="18E6D872">
      <w:pPr>
        <w:jc w:val="center"/>
        <w:rPr>
          <w:rFonts w:ascii="Arial" w:hAnsi="宋体" w:cs="Arial"/>
          <w:b/>
          <w:bCs/>
          <w:sz w:val="30"/>
          <w:szCs w:val="30"/>
        </w:rPr>
        <w:sectPr>
          <w:footerReference r:id="rId9" w:type="default"/>
          <w:pgSz w:w="11906" w:h="16838"/>
          <w:pgMar w:top="1361" w:right="1106" w:bottom="1361" w:left="1304" w:header="851" w:footer="992" w:gutter="0"/>
          <w:cols w:space="720" w:num="1"/>
          <w:docGrid w:type="lines" w:linePitch="312" w:charSpace="0"/>
        </w:sectPr>
      </w:pPr>
    </w:p>
    <w:p w14:paraId="2D14C7CA">
      <w:pPr>
        <w:jc w:val="center"/>
        <w:rPr>
          <w:rFonts w:ascii="Arial" w:hAnsi="Arial" w:cs="Arial"/>
          <w:b/>
          <w:bCs/>
          <w:sz w:val="30"/>
          <w:szCs w:val="30"/>
        </w:rPr>
      </w:pPr>
      <w:r>
        <w:rPr>
          <w:rFonts w:ascii="Arial" w:hAnsi="宋体" w:cs="Arial"/>
          <w:b/>
          <w:bCs/>
          <w:sz w:val="30"/>
          <w:szCs w:val="30"/>
        </w:rPr>
        <w:t>2-2</w:t>
      </w:r>
      <w:r>
        <w:rPr>
          <w:rFonts w:ascii="宋体" w:hAnsi="宋体" w:cs="Arial"/>
          <w:b/>
          <w:bCs/>
          <w:sz w:val="30"/>
          <w:szCs w:val="30"/>
        </w:rPr>
        <w:t>法定代表人证明书</w:t>
      </w:r>
    </w:p>
    <w:p w14:paraId="0370BC02">
      <w:pPr>
        <w:adjustRightInd w:val="0"/>
        <w:snapToGrid w:val="0"/>
        <w:spacing w:before="156" w:beforeLines="50" w:after="156" w:afterLines="50" w:line="360" w:lineRule="auto"/>
        <w:rPr>
          <w:rFonts w:ascii="宋体" w:hAnsi="宋体" w:cs="宋体"/>
          <w:b/>
        </w:rPr>
      </w:pPr>
      <w:r>
        <w:rPr>
          <w:rFonts w:hint="eastAsia" w:ascii="宋体" w:hAnsi="宋体" w:cs="宋体"/>
          <w:b/>
        </w:rPr>
        <w:t>致：广东工业大学</w:t>
      </w:r>
    </w:p>
    <w:p w14:paraId="5AF3C4E4">
      <w:pPr>
        <w:spacing w:before="72" w:after="72" w:line="360" w:lineRule="auto"/>
        <w:ind w:firstLine="480" w:firstLineChars="200"/>
        <w:rPr>
          <w:rFonts w:ascii="宋体" w:hAnsi="宋体" w:cs="宋体"/>
        </w:rPr>
      </w:pPr>
      <w:r>
        <w:rPr>
          <w:rFonts w:hint="eastAsia" w:ascii="宋体" w:hAnsi="宋体" w:cs="宋体"/>
          <w:u w:val="single"/>
        </w:rPr>
        <w:t>　　　　</w:t>
      </w:r>
      <w:r>
        <w:rPr>
          <w:rFonts w:hint="eastAsia" w:ascii="宋体" w:hAnsi="宋体" w:cs="宋体"/>
        </w:rPr>
        <w:t>同志，现任我单位</w:t>
      </w:r>
      <w:r>
        <w:rPr>
          <w:rFonts w:hint="eastAsia" w:ascii="宋体" w:hAnsi="宋体" w:cs="宋体"/>
          <w:u w:val="single"/>
        </w:rPr>
        <w:t>　　　　　　　</w:t>
      </w:r>
      <w:r>
        <w:rPr>
          <w:rFonts w:hint="eastAsia" w:ascii="宋体" w:hAnsi="宋体" w:cs="宋体"/>
        </w:rPr>
        <w:t>职务，为法定代表人，特此证明。</w:t>
      </w:r>
    </w:p>
    <w:p w14:paraId="719FBB0F">
      <w:pPr>
        <w:spacing w:before="72" w:after="72" w:line="360" w:lineRule="auto"/>
        <w:ind w:firstLine="480" w:firstLineChars="200"/>
        <w:rPr>
          <w:rFonts w:ascii="宋体" w:hAnsi="宋体" w:cs="宋体"/>
        </w:rPr>
      </w:pPr>
      <w:r>
        <w:rPr>
          <w:rFonts w:hint="eastAsia" w:ascii="宋体" w:hAnsi="宋体" w:cs="宋体"/>
        </w:rPr>
        <w:t>本证明书有效期与本公司投标文件中标注的投标有效期相同。</w:t>
      </w:r>
    </w:p>
    <w:p w14:paraId="32234E35">
      <w:pPr>
        <w:spacing w:before="72" w:after="72" w:line="360" w:lineRule="auto"/>
        <w:ind w:firstLine="482" w:firstLineChars="200"/>
        <w:rPr>
          <w:rFonts w:ascii="宋体" w:hAnsi="宋体" w:cs="宋体"/>
          <w:b/>
        </w:rPr>
      </w:pPr>
    </w:p>
    <w:p w14:paraId="0F422002">
      <w:pPr>
        <w:spacing w:before="72" w:after="72" w:line="360" w:lineRule="auto"/>
        <w:ind w:firstLine="480" w:firstLineChars="200"/>
        <w:rPr>
          <w:rFonts w:ascii="宋体" w:hAnsi="宋体" w:cs="宋体"/>
          <w:szCs w:val="21"/>
        </w:rPr>
      </w:pPr>
    </w:p>
    <w:p w14:paraId="6ADD23FB">
      <w:pPr>
        <w:spacing w:before="72" w:after="72"/>
        <w:rPr>
          <w:rFonts w:ascii="宋体" w:hAnsi="宋体" w:cs="宋体"/>
        </w:rPr>
      </w:pPr>
      <w:r>
        <w:rPr>
          <w:rFonts w:hint="eastAsia" w:ascii="宋体" w:hAnsi="宋体" w:cs="宋体"/>
        </w:rPr>
        <w:t>投标人名称（加盖公章）：</w:t>
      </w:r>
    </w:p>
    <w:p w14:paraId="5F1AA467">
      <w:pPr>
        <w:spacing w:before="312" w:beforeLines="100"/>
        <w:rPr>
          <w:rFonts w:ascii="宋体" w:hAnsi="宋体" w:cs="宋体"/>
          <w:b/>
          <w:bCs/>
          <w:sz w:val="28"/>
          <w:szCs w:val="28"/>
        </w:rPr>
      </w:pPr>
      <w:r>
        <w:rPr>
          <w:rFonts w:ascii="Arial" w:hAnsi="宋体" w:cs="Arial"/>
          <w:spacing w:val="8"/>
        </w:rPr>
        <w:t>日期：</w:t>
      </w:r>
      <w:r>
        <w:rPr>
          <w:rFonts w:ascii="Arial" w:hAnsi="Arial" w:cs="Arial"/>
          <w:spacing w:val="8"/>
        </w:rPr>
        <w:t>*</w:t>
      </w:r>
      <w:r>
        <w:rPr>
          <w:rFonts w:ascii="Arial" w:hAnsi="宋体" w:cs="Arial"/>
          <w:spacing w:val="8"/>
        </w:rPr>
        <w:t>年</w:t>
      </w:r>
      <w:r>
        <w:rPr>
          <w:rFonts w:ascii="Arial" w:hAnsi="Arial" w:cs="Arial"/>
          <w:spacing w:val="8"/>
        </w:rPr>
        <w:t>*</w:t>
      </w:r>
      <w:r>
        <w:rPr>
          <w:rFonts w:ascii="Arial" w:hAnsi="宋体" w:cs="Arial"/>
          <w:spacing w:val="8"/>
        </w:rPr>
        <w:t>月</w:t>
      </w:r>
      <w:r>
        <w:rPr>
          <w:rFonts w:ascii="Arial" w:hAnsi="Arial" w:cs="Arial"/>
          <w:spacing w:val="8"/>
        </w:rPr>
        <w:t>*</w:t>
      </w:r>
      <w:r>
        <w:rPr>
          <w:rFonts w:ascii="Arial" w:hAnsi="宋体" w:cs="Arial"/>
          <w:spacing w:val="8"/>
        </w:rPr>
        <w:t>日</w:t>
      </w:r>
    </w:p>
    <w:p w14:paraId="700B6C0E">
      <w:pPr>
        <w:spacing w:before="72" w:after="72" w:line="360" w:lineRule="auto"/>
        <w:ind w:firstLine="480" w:firstLineChars="200"/>
        <w:rPr>
          <w:rFonts w:ascii="宋体" w:hAnsi="宋体" w:cs="宋体"/>
        </w:rPr>
      </w:pPr>
    </w:p>
    <w:p w14:paraId="44F54414">
      <w:pPr>
        <w:spacing w:before="72" w:after="72" w:line="360" w:lineRule="auto"/>
        <w:ind w:firstLine="480" w:firstLineChars="200"/>
        <w:rPr>
          <w:rFonts w:ascii="宋体" w:hAnsi="宋体" w:cs="宋体"/>
        </w:rPr>
      </w:pPr>
    </w:p>
    <w:p w14:paraId="43BD5A78">
      <w:pPr>
        <w:pStyle w:val="23"/>
        <w:spacing w:before="72" w:after="72"/>
        <w:jc w:val="center"/>
        <w:rPr>
          <w:rFonts w:hAnsi="宋体" w:cs="宋体"/>
          <w:b/>
        </w:rPr>
      </w:pPr>
      <w:r>
        <w:rPr>
          <w:rFonts w:hint="eastAsia" w:hAnsi="宋体" w:cs="宋体"/>
          <w:b/>
        </w:rPr>
        <w:t>附法人身份证粘贴处（正反面）</w:t>
      </w:r>
    </w:p>
    <w:p w14:paraId="7B2A923B">
      <w:pPr>
        <w:spacing w:before="72" w:after="72" w:line="360" w:lineRule="auto"/>
        <w:rPr>
          <w:rFonts w:ascii="宋体" w:hAnsi="宋体" w:cs="宋体"/>
          <w:b/>
          <w:bCs/>
        </w:rPr>
      </w:pPr>
      <w:r>
        <w:rPr>
          <w:rFonts w:ascii="宋体" w:hAnsi="宋体" w:cs="宋体"/>
          <w:b/>
          <w:bCs/>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39370</wp:posOffset>
                </wp:positionV>
                <wp:extent cx="2628900" cy="1755140"/>
                <wp:effectExtent l="4445" t="4445" r="14605" b="12065"/>
                <wp:wrapNone/>
                <wp:docPr id="4"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DDD17F2">
                            <w:pPr>
                              <w:spacing w:before="72" w:after="72"/>
                              <w:rPr>
                                <w:rFonts w:eastAsia="黑体"/>
                                <w:b/>
                                <w:sz w:val="30"/>
                              </w:rPr>
                            </w:pPr>
                          </w:p>
                          <w:p w14:paraId="39B4D473">
                            <w:pPr>
                              <w:spacing w:before="72" w:after="72"/>
                              <w:jc w:val="center"/>
                              <w:rPr>
                                <w:rFonts w:ascii="宋体" w:hAnsi="宋体" w:cs="宋体"/>
                                <w:szCs w:val="21"/>
                              </w:rPr>
                            </w:pPr>
                            <w:r>
                              <w:rPr>
                                <w:rFonts w:hint="eastAsia" w:ascii="宋体" w:hAnsi="宋体" w:cs="宋体"/>
                                <w:szCs w:val="21"/>
                              </w:rPr>
                              <w:t>法定代表人</w:t>
                            </w:r>
                          </w:p>
                          <w:p w14:paraId="1F563552">
                            <w:pPr>
                              <w:spacing w:before="72" w:after="72"/>
                              <w:jc w:val="center"/>
                              <w:rPr>
                                <w:rFonts w:ascii="宋体" w:hAnsi="宋体" w:cs="宋体"/>
                                <w:szCs w:val="21"/>
                              </w:rPr>
                            </w:pPr>
                            <w:r>
                              <w:rPr>
                                <w:rFonts w:hint="eastAsia" w:ascii="宋体" w:hAnsi="宋体" w:cs="宋体"/>
                                <w:szCs w:val="21"/>
                              </w:rPr>
                              <w:t>居民身份证复印件粘贴处</w:t>
                            </w:r>
                          </w:p>
                          <w:p w14:paraId="6C6603FF">
                            <w:pPr>
                              <w:spacing w:before="72" w:after="72"/>
                              <w:jc w:val="center"/>
                              <w:rPr>
                                <w:rFonts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9pt;margin-top:3.1pt;height:138.2pt;width:207pt;z-index:251660288;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ADQP9UAAAAIAQAADwAAAAAAAAABACAAAAAiAAAAZHJzL2Rvd25y&#10;ZXYueG1sUEsBAhQAFAAAAAgAh07iQAZNp9UBAgAAPQQAAA4AAAAAAAAAAQAgAAAAJAEAAGRycy9l&#10;Mm9Eb2MueG1sUEsFBgAAAAAGAAYAWQEAAJcFAAAAAA==&#10;">
                <v:fill on="t" focussize="0,0"/>
                <v:stroke color="#000000" joinstyle="miter"/>
                <v:imagedata o:title=""/>
                <o:lock v:ext="edit" aspectratio="f"/>
                <v:textbox>
                  <w:txbxContent>
                    <w:p w14:paraId="0DDD17F2">
                      <w:pPr>
                        <w:spacing w:before="72" w:after="72"/>
                        <w:rPr>
                          <w:rFonts w:eastAsia="黑体"/>
                          <w:b/>
                          <w:sz w:val="30"/>
                        </w:rPr>
                      </w:pPr>
                    </w:p>
                    <w:p w14:paraId="39B4D473">
                      <w:pPr>
                        <w:spacing w:before="72" w:after="72"/>
                        <w:jc w:val="center"/>
                        <w:rPr>
                          <w:rFonts w:ascii="宋体" w:hAnsi="宋体" w:cs="宋体"/>
                          <w:szCs w:val="21"/>
                        </w:rPr>
                      </w:pPr>
                      <w:r>
                        <w:rPr>
                          <w:rFonts w:hint="eastAsia" w:ascii="宋体" w:hAnsi="宋体" w:cs="宋体"/>
                          <w:szCs w:val="21"/>
                        </w:rPr>
                        <w:t>法定代表人</w:t>
                      </w:r>
                    </w:p>
                    <w:p w14:paraId="1F563552">
                      <w:pPr>
                        <w:spacing w:before="72" w:after="72"/>
                        <w:jc w:val="center"/>
                        <w:rPr>
                          <w:rFonts w:ascii="宋体" w:hAnsi="宋体" w:cs="宋体"/>
                          <w:szCs w:val="21"/>
                        </w:rPr>
                      </w:pPr>
                      <w:r>
                        <w:rPr>
                          <w:rFonts w:hint="eastAsia" w:ascii="宋体" w:hAnsi="宋体" w:cs="宋体"/>
                          <w:szCs w:val="21"/>
                        </w:rPr>
                        <w:t>居民身份证复印件粘贴处</w:t>
                      </w:r>
                    </w:p>
                    <w:p w14:paraId="6C6603FF">
                      <w:pPr>
                        <w:spacing w:before="72" w:after="72"/>
                        <w:jc w:val="center"/>
                        <w:rPr>
                          <w:rFonts w:ascii="宋体" w:hAnsi="宋体" w:cs="宋体"/>
                          <w:szCs w:val="21"/>
                        </w:rPr>
                      </w:pPr>
                      <w:r>
                        <w:rPr>
                          <w:rFonts w:hint="eastAsia" w:ascii="宋体" w:hAnsi="宋体" w:cs="宋体"/>
                          <w:szCs w:val="21"/>
                        </w:rPr>
                        <w:t>（正面）</w:t>
                      </w:r>
                    </w:p>
                  </w:txbxContent>
                </v:textbox>
              </v:rect>
            </w:pict>
          </mc:Fallback>
        </mc:AlternateContent>
      </w:r>
      <w:r>
        <w:rPr>
          <w:rFonts w:ascii="宋体" w:hAnsi="宋体" w:cs="宋体"/>
          <w:b/>
          <w:bCs/>
        </w:rPr>
        <mc:AlternateContent>
          <mc:Choice Requires="wps">
            <w:drawing>
              <wp:anchor distT="0" distB="0" distL="114300" distR="114300" simplePos="0" relativeHeight="251659264" behindDoc="0" locked="0" layoutInCell="1" allowOverlap="1">
                <wp:simplePos x="0" y="0"/>
                <wp:positionH relativeFrom="column">
                  <wp:posOffset>3200400</wp:posOffset>
                </wp:positionH>
                <wp:positionV relativeFrom="paragraph">
                  <wp:posOffset>5715</wp:posOffset>
                </wp:positionV>
                <wp:extent cx="2628900" cy="1755140"/>
                <wp:effectExtent l="4445" t="4445" r="14605" b="12065"/>
                <wp:wrapNone/>
                <wp:docPr id="7"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5B36C8C">
                            <w:pPr>
                              <w:spacing w:before="72" w:after="72"/>
                              <w:rPr>
                                <w:rFonts w:eastAsia="黑体"/>
                                <w:b/>
                                <w:sz w:val="30"/>
                              </w:rPr>
                            </w:pPr>
                          </w:p>
                          <w:p w14:paraId="6915111C">
                            <w:pPr>
                              <w:spacing w:before="72" w:after="72"/>
                              <w:jc w:val="center"/>
                              <w:rPr>
                                <w:rFonts w:ascii="宋体" w:hAnsi="宋体" w:cs="宋体"/>
                                <w:szCs w:val="21"/>
                              </w:rPr>
                            </w:pPr>
                            <w:r>
                              <w:rPr>
                                <w:rFonts w:hint="eastAsia" w:ascii="宋体" w:hAnsi="宋体" w:cs="宋体"/>
                                <w:szCs w:val="21"/>
                              </w:rPr>
                              <w:t>法定代表人</w:t>
                            </w:r>
                          </w:p>
                          <w:p w14:paraId="218268C4">
                            <w:pPr>
                              <w:spacing w:before="72" w:after="72"/>
                              <w:jc w:val="center"/>
                              <w:rPr>
                                <w:rFonts w:ascii="宋体" w:hAnsi="宋体" w:cs="宋体"/>
                                <w:szCs w:val="21"/>
                              </w:rPr>
                            </w:pPr>
                            <w:r>
                              <w:rPr>
                                <w:rFonts w:hint="eastAsia" w:ascii="宋体" w:hAnsi="宋体" w:cs="宋体"/>
                                <w:szCs w:val="21"/>
                              </w:rPr>
                              <w:t>居民身份证复印件粘贴处</w:t>
                            </w:r>
                          </w:p>
                          <w:p w14:paraId="4CE948AE">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59264;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1/mol1wAAAAgBAAAPAAAAAAAAAAEAIAAAACIAAABkcnMvZG93&#10;bnJldi54bWxQSwECFAAUAAAACACHTuJAbb7suwECAAA9BAAADgAAAAAAAAABACAAAAAmAQAAZHJz&#10;L2Uyb0RvYy54bWxQSwUGAAAAAAYABgBZAQAAmQUAAAAA&#10;">
                <v:fill on="t" focussize="0,0"/>
                <v:stroke color="#000000" joinstyle="miter"/>
                <v:imagedata o:title=""/>
                <o:lock v:ext="edit" aspectratio="f"/>
                <v:textbox>
                  <w:txbxContent>
                    <w:p w14:paraId="25B36C8C">
                      <w:pPr>
                        <w:spacing w:before="72" w:after="72"/>
                        <w:rPr>
                          <w:rFonts w:eastAsia="黑体"/>
                          <w:b/>
                          <w:sz w:val="30"/>
                        </w:rPr>
                      </w:pPr>
                    </w:p>
                    <w:p w14:paraId="6915111C">
                      <w:pPr>
                        <w:spacing w:before="72" w:after="72"/>
                        <w:jc w:val="center"/>
                        <w:rPr>
                          <w:rFonts w:ascii="宋体" w:hAnsi="宋体" w:cs="宋体"/>
                          <w:szCs w:val="21"/>
                        </w:rPr>
                      </w:pPr>
                      <w:r>
                        <w:rPr>
                          <w:rFonts w:hint="eastAsia" w:ascii="宋体" w:hAnsi="宋体" w:cs="宋体"/>
                          <w:szCs w:val="21"/>
                        </w:rPr>
                        <w:t>法定代表人</w:t>
                      </w:r>
                    </w:p>
                    <w:p w14:paraId="218268C4">
                      <w:pPr>
                        <w:spacing w:before="72" w:after="72"/>
                        <w:jc w:val="center"/>
                        <w:rPr>
                          <w:rFonts w:ascii="宋体" w:hAnsi="宋体" w:cs="宋体"/>
                          <w:szCs w:val="21"/>
                        </w:rPr>
                      </w:pPr>
                      <w:r>
                        <w:rPr>
                          <w:rFonts w:hint="eastAsia" w:ascii="宋体" w:hAnsi="宋体" w:cs="宋体"/>
                          <w:szCs w:val="21"/>
                        </w:rPr>
                        <w:t>居民身份证复印件粘贴处</w:t>
                      </w:r>
                    </w:p>
                    <w:p w14:paraId="4CE948AE">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22C2FB72">
      <w:pPr>
        <w:spacing w:before="72" w:after="72" w:line="360" w:lineRule="auto"/>
        <w:rPr>
          <w:rFonts w:ascii="宋体" w:hAnsi="宋体" w:cs="宋体"/>
          <w:b/>
          <w:bCs/>
        </w:rPr>
      </w:pPr>
    </w:p>
    <w:p w14:paraId="36BA38E5">
      <w:pPr>
        <w:spacing w:before="72" w:after="72" w:line="360" w:lineRule="auto"/>
        <w:rPr>
          <w:rFonts w:ascii="宋体" w:hAnsi="宋体" w:cs="宋体"/>
          <w:b/>
          <w:bCs/>
        </w:rPr>
      </w:pPr>
    </w:p>
    <w:p w14:paraId="11F743B6">
      <w:pPr>
        <w:spacing w:before="72" w:after="72" w:line="360" w:lineRule="auto"/>
        <w:rPr>
          <w:rFonts w:ascii="宋体" w:hAnsi="宋体" w:cs="宋体"/>
          <w:b/>
          <w:bCs/>
        </w:rPr>
      </w:pPr>
    </w:p>
    <w:p w14:paraId="20C192DE">
      <w:pPr>
        <w:spacing w:before="72" w:after="72" w:line="360" w:lineRule="auto"/>
        <w:rPr>
          <w:rFonts w:ascii="宋体" w:hAnsi="宋体" w:cs="宋体"/>
          <w:b/>
          <w:bCs/>
        </w:rPr>
        <w:sectPr>
          <w:footerReference r:id="rId10" w:type="default"/>
          <w:pgSz w:w="11906" w:h="16838"/>
          <w:pgMar w:top="1361" w:right="1106" w:bottom="1361" w:left="1304" w:header="851" w:footer="992" w:gutter="0"/>
          <w:cols w:space="720" w:num="1"/>
          <w:docGrid w:type="lines" w:linePitch="312" w:charSpace="0"/>
        </w:sectPr>
      </w:pPr>
    </w:p>
    <w:p w14:paraId="2D5124EC">
      <w:pPr>
        <w:spacing w:line="300" w:lineRule="auto"/>
        <w:jc w:val="center"/>
        <w:rPr>
          <w:rFonts w:ascii="Arial" w:hAnsi="Arial" w:cs="Arial"/>
          <w:b/>
          <w:bCs/>
          <w:sz w:val="30"/>
          <w:szCs w:val="30"/>
        </w:rPr>
      </w:pPr>
      <w:bookmarkStart w:id="66" w:name="_Toc1580107872"/>
      <w:bookmarkStart w:id="67" w:name="_Toc768998981"/>
      <w:r>
        <w:rPr>
          <w:rFonts w:ascii="Arial" w:hAnsi="Arial" w:cs="Arial"/>
          <w:b/>
          <w:bCs/>
          <w:sz w:val="30"/>
          <w:szCs w:val="30"/>
        </w:rPr>
        <w:t>2-3</w:t>
      </w:r>
      <w:r>
        <w:rPr>
          <w:rFonts w:ascii="宋体" w:hAnsi="宋体" w:cs="Arial"/>
          <w:b/>
          <w:bCs/>
          <w:sz w:val="30"/>
          <w:szCs w:val="30"/>
        </w:rPr>
        <w:t>法定代表人授权书</w:t>
      </w:r>
      <w:bookmarkEnd w:id="66"/>
      <w:bookmarkEnd w:id="67"/>
    </w:p>
    <w:p w14:paraId="5EB536F2">
      <w:pPr>
        <w:spacing w:line="360" w:lineRule="auto"/>
        <w:rPr>
          <w:rFonts w:ascii="宋体" w:hAnsi="宋体" w:cs="Arial"/>
        </w:rPr>
      </w:pPr>
      <w:r>
        <w:rPr>
          <w:rFonts w:ascii="宋体" w:hAnsi="宋体" w:cs="Arial"/>
          <w:b/>
          <w:bCs/>
        </w:rPr>
        <w:t>致：广东工业大学</w:t>
      </w:r>
    </w:p>
    <w:p w14:paraId="127F8BF4">
      <w:pPr>
        <w:spacing w:line="360" w:lineRule="auto"/>
        <w:ind w:left="240" w:leftChars="100" w:firstLine="240" w:firstLineChars="100"/>
        <w:rPr>
          <w:rFonts w:ascii="Arial" w:hAnsi="Arial" w:cs="Arial"/>
        </w:rPr>
      </w:pPr>
      <w:r>
        <w:rPr>
          <w:rFonts w:ascii="Arial" w:hAnsi="Arial" w:cs="Arial"/>
          <w:u w:val="single"/>
        </w:rPr>
        <w:t xml:space="preserve">                            </w:t>
      </w:r>
      <w:r>
        <w:rPr>
          <w:rFonts w:ascii="宋体" w:hAnsi="宋体" w:cs="Arial"/>
        </w:rPr>
        <w:t>（</w:t>
      </w:r>
      <w:r>
        <w:rPr>
          <w:rFonts w:hint="eastAsia" w:ascii="宋体" w:hAnsi="宋体" w:cs="Arial"/>
        </w:rPr>
        <w:t>投标</w:t>
      </w:r>
      <w:r>
        <w:rPr>
          <w:rFonts w:ascii="宋体" w:hAnsi="宋体" w:cs="Arial"/>
        </w:rPr>
        <w:t>单位全称）法定代表人</w:t>
      </w:r>
      <w:r>
        <w:rPr>
          <w:rFonts w:ascii="Arial" w:hAnsi="Arial" w:cs="Arial"/>
          <w:u w:val="single"/>
        </w:rPr>
        <w:t xml:space="preserve">         </w:t>
      </w:r>
      <w:r>
        <w:rPr>
          <w:rFonts w:ascii="宋体" w:hAnsi="宋体" w:cs="Arial"/>
        </w:rPr>
        <w:t>（姓名）兹授权</w:t>
      </w:r>
      <w:r>
        <w:rPr>
          <w:rFonts w:ascii="Arial" w:hAnsi="Arial" w:cs="Arial"/>
          <w:u w:val="single"/>
        </w:rPr>
        <w:t xml:space="preserve">          </w:t>
      </w:r>
      <w:r>
        <w:rPr>
          <w:rFonts w:ascii="宋体" w:hAnsi="宋体" w:cs="Arial"/>
        </w:rPr>
        <w:t>（授权代表姓名）为授权代表，参加贵方组织的</w:t>
      </w:r>
      <w:r>
        <w:rPr>
          <w:rFonts w:ascii="Arial" w:hAnsi="Arial" w:cs="Arial"/>
          <w:u w:val="single"/>
        </w:rPr>
        <w:t xml:space="preserve">           </w:t>
      </w:r>
      <w:r>
        <w:rPr>
          <w:rFonts w:ascii="宋体" w:hAnsi="宋体" w:cs="Arial"/>
        </w:rPr>
        <w:t>项目采购活动。</w:t>
      </w:r>
    </w:p>
    <w:p w14:paraId="18F66629">
      <w:pPr>
        <w:spacing w:line="360" w:lineRule="auto"/>
        <w:ind w:firstLine="480" w:firstLineChars="200"/>
        <w:rPr>
          <w:rFonts w:ascii="Arial" w:hAnsi="Arial" w:cs="Arial"/>
        </w:rPr>
      </w:pPr>
      <w:r>
        <w:rPr>
          <w:rFonts w:ascii="Arial" w:hAnsi="Arial" w:cs="Arial"/>
          <w:u w:val="single"/>
        </w:rPr>
        <w:t xml:space="preserve">             </w:t>
      </w:r>
      <w:r>
        <w:rPr>
          <w:rFonts w:ascii="宋体" w:hAnsi="宋体" w:cs="Arial"/>
        </w:rPr>
        <w:t>（授权代表姓名）以我单位的名义并代表我单位签署投标书和所有</w:t>
      </w:r>
      <w:r>
        <w:rPr>
          <w:rFonts w:hint="eastAsia" w:ascii="宋体" w:hAnsi="宋体" w:cs="Arial"/>
        </w:rPr>
        <w:t>投标文件</w:t>
      </w:r>
      <w:r>
        <w:rPr>
          <w:rFonts w:ascii="宋体" w:hAnsi="宋体" w:cs="Arial"/>
        </w:rPr>
        <w:t>，全权处理招投标活动中的一切事宜，其在该项目招投标活动中的一切行为对我单位具有法律约束力。</w:t>
      </w:r>
    </w:p>
    <w:p w14:paraId="3CC423C0">
      <w:pPr>
        <w:spacing w:line="360" w:lineRule="auto"/>
        <w:rPr>
          <w:rFonts w:ascii="Arial" w:hAnsi="Arial" w:cs="Arial"/>
        </w:rPr>
      </w:pPr>
      <w:r>
        <w:rPr>
          <w:rFonts w:ascii="宋体" w:hAnsi="宋体" w:cs="Arial"/>
        </w:rPr>
        <w:t>有效期限：至</w:t>
      </w:r>
      <w:r>
        <w:rPr>
          <w:rFonts w:ascii="Arial" w:hAnsi="Arial" w:cs="Arial"/>
          <w:u w:val="single"/>
        </w:rPr>
        <w:t xml:space="preserve">         </w:t>
      </w:r>
      <w:r>
        <w:rPr>
          <w:rFonts w:ascii="宋体" w:hAnsi="宋体" w:cs="Arial"/>
        </w:rPr>
        <w:t>年</w:t>
      </w:r>
      <w:r>
        <w:rPr>
          <w:rFonts w:ascii="Arial" w:hAnsi="Arial" w:cs="Arial"/>
          <w:u w:val="single"/>
        </w:rPr>
        <w:t xml:space="preserve">     </w:t>
      </w:r>
      <w:r>
        <w:rPr>
          <w:rFonts w:ascii="宋体" w:hAnsi="宋体" w:cs="Arial"/>
        </w:rPr>
        <w:t>月</w:t>
      </w:r>
      <w:r>
        <w:rPr>
          <w:rFonts w:ascii="Arial" w:hAnsi="Arial" w:cs="Arial"/>
          <w:u w:val="single"/>
        </w:rPr>
        <w:t xml:space="preserve">     </w:t>
      </w:r>
      <w:r>
        <w:rPr>
          <w:rFonts w:ascii="宋体" w:hAnsi="宋体" w:cs="Arial"/>
        </w:rPr>
        <w:t>日</w:t>
      </w:r>
      <w:r>
        <w:rPr>
          <w:rFonts w:ascii="Arial" w:hAnsi="Arial" w:cs="Arial"/>
        </w:rPr>
        <w:t xml:space="preserve"> </w:t>
      </w:r>
    </w:p>
    <w:p w14:paraId="0EB1F6C4">
      <w:pPr>
        <w:spacing w:line="360" w:lineRule="auto"/>
        <w:rPr>
          <w:rFonts w:ascii="Arial" w:hAnsi="Arial" w:cs="Arial"/>
          <w:u w:val="single"/>
        </w:rPr>
      </w:pPr>
      <w:r>
        <w:rPr>
          <w:rFonts w:hint="eastAsia" w:ascii="宋体" w:hAnsi="宋体" w:cs="Arial"/>
        </w:rPr>
        <w:t>投标</w:t>
      </w:r>
      <w:r>
        <w:rPr>
          <w:rFonts w:ascii="宋体" w:hAnsi="宋体" w:cs="Arial"/>
        </w:rPr>
        <w:t>单位名称（公章）：</w:t>
      </w:r>
      <w:r>
        <w:rPr>
          <w:rFonts w:ascii="Arial" w:hAnsi="Arial" w:cs="Arial"/>
          <w:u w:val="single"/>
        </w:rPr>
        <w:t xml:space="preserve">                           </w:t>
      </w:r>
    </w:p>
    <w:p w14:paraId="4C6813BD">
      <w:pPr>
        <w:spacing w:before="100" w:beforeAutospacing="1" w:after="100" w:afterAutospacing="1" w:line="360" w:lineRule="auto"/>
        <w:rPr>
          <w:rFonts w:ascii="Arial" w:hAnsi="Arial" w:cs="Arial"/>
          <w:u w:val="single"/>
        </w:rPr>
      </w:pPr>
      <w:r>
        <w:rPr>
          <w:rFonts w:ascii="宋体" w:hAnsi="宋体" w:cs="Arial"/>
        </w:rPr>
        <w:t>法定代表人（签字或签章）：</w:t>
      </w:r>
      <w:r>
        <w:rPr>
          <w:rFonts w:ascii="Arial" w:hAnsi="Arial" w:cs="Arial"/>
          <w:u w:val="single"/>
        </w:rPr>
        <w:t xml:space="preserve">                              </w:t>
      </w:r>
    </w:p>
    <w:p w14:paraId="196B2B26">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0C154BDB">
      <w:pPr>
        <w:spacing w:before="100" w:beforeAutospacing="1" w:after="100" w:afterAutospacing="1" w:line="360" w:lineRule="auto"/>
        <w:rPr>
          <w:rFonts w:ascii="Arial" w:hAnsi="Arial" w:cs="Arial"/>
          <w:u w:val="single"/>
        </w:rPr>
      </w:pPr>
      <w:r>
        <w:rPr>
          <w:rFonts w:ascii="宋体" w:hAnsi="宋体" w:cs="Arial"/>
        </w:rPr>
        <w:t>授权代表（签字）：</w:t>
      </w:r>
      <w:r>
        <w:rPr>
          <w:rFonts w:ascii="Arial" w:hAnsi="Arial" w:cs="Arial"/>
          <w:u w:val="single"/>
        </w:rPr>
        <w:t xml:space="preserve">                    </w:t>
      </w:r>
    </w:p>
    <w:p w14:paraId="41565D04">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5E067C77">
      <w:pPr>
        <w:spacing w:line="460" w:lineRule="exact"/>
        <w:ind w:left="720" w:hanging="720" w:hangingChars="300"/>
        <w:rPr>
          <w:rFonts w:ascii="Arial" w:hAnsi="Arial" w:cs="Arial"/>
          <w:szCs w:val="21"/>
        </w:rPr>
      </w:pPr>
      <w:r>
        <w:rPr>
          <w:rFonts w:ascii="Arial" w:hAnsi="Arial" w:cs="Arial"/>
        </w:rPr>
        <w:t xml:space="preserve"> </w:t>
      </w:r>
      <w:r>
        <w:rPr>
          <w:rFonts w:hint="eastAsia" w:ascii="宋体" w:hAnsi="宋体" w:cs="Arial"/>
          <w:szCs w:val="21"/>
        </w:rPr>
        <w:t>注</w:t>
      </w:r>
      <w:r>
        <w:rPr>
          <w:rFonts w:ascii="宋体" w:hAnsi="宋体" w:cs="Arial"/>
          <w:szCs w:val="21"/>
        </w:rPr>
        <w:t>：</w:t>
      </w:r>
    </w:p>
    <w:p w14:paraId="714BA8AF">
      <w:pPr>
        <w:spacing w:line="360" w:lineRule="auto"/>
        <w:rPr>
          <w:rFonts w:ascii="Arial" w:hAnsi="Arial" w:cs="Arial"/>
          <w:szCs w:val="21"/>
        </w:rPr>
      </w:pPr>
      <w:r>
        <w:rPr>
          <w:rFonts w:ascii="宋体" w:hAnsi="宋体" w:cs="Arial"/>
          <w:szCs w:val="21"/>
        </w:rPr>
        <w:t>法定代表人为投标人代表并亲自签署投标书的可不提交本表。</w:t>
      </w:r>
    </w:p>
    <w:p w14:paraId="1FCF6FC0">
      <w:pPr>
        <w:spacing w:line="360" w:lineRule="auto"/>
        <w:rPr>
          <w:rFonts w:ascii="Arial" w:hAnsi="宋体" w:cs="Arial"/>
          <w:b/>
          <w:bCs/>
          <w:sz w:val="30"/>
          <w:szCs w:val="30"/>
        </w:rPr>
      </w:pPr>
      <w:r>
        <w:rPr>
          <w:rFonts w:hint="eastAsia" w:ascii="Arial" w:hAnsi="宋体" w:cs="Arial"/>
          <w:b/>
          <w:bCs/>
          <w:sz w:val="30"/>
          <w:szCs w:val="30"/>
        </w:rPr>
        <w:t xml:space="preserve"> </w:t>
      </w:r>
    </w:p>
    <w:p w14:paraId="5F1142AF">
      <w:pPr>
        <w:spacing w:before="72" w:after="72" w:line="360" w:lineRule="auto"/>
        <w:rPr>
          <w:rFonts w:ascii="宋体" w:hAnsi="宋体" w:cs="宋体"/>
          <w:b/>
          <w:bCs/>
        </w:rPr>
      </w:pPr>
      <w:r>
        <w:rPr>
          <w:rFonts w:ascii="宋体" w:hAnsi="宋体" w:cs="宋体"/>
          <w:b/>
          <w:bCs/>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39370</wp:posOffset>
                </wp:positionV>
                <wp:extent cx="2628900" cy="1755140"/>
                <wp:effectExtent l="4445" t="4445" r="14605" b="12065"/>
                <wp:wrapNone/>
                <wp:docPr id="5"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559115A">
                            <w:pPr>
                              <w:spacing w:before="72" w:after="72"/>
                              <w:jc w:val="center"/>
                              <w:rPr>
                                <w:rFonts w:ascii="宋体" w:hAnsi="宋体" w:cs="宋体"/>
                                <w:szCs w:val="21"/>
                              </w:rPr>
                            </w:pPr>
                          </w:p>
                          <w:p w14:paraId="78E3AB99">
                            <w:pPr>
                              <w:spacing w:before="72" w:after="72"/>
                              <w:jc w:val="center"/>
                              <w:rPr>
                                <w:rFonts w:ascii="宋体" w:hAnsi="宋体" w:cs="宋体"/>
                                <w:szCs w:val="21"/>
                              </w:rPr>
                            </w:pPr>
                          </w:p>
                          <w:p w14:paraId="147255BC">
                            <w:pPr>
                              <w:spacing w:before="72" w:after="72"/>
                              <w:jc w:val="center"/>
                              <w:rPr>
                                <w:rFonts w:ascii="宋体" w:hAnsi="宋体" w:cs="宋体"/>
                                <w:szCs w:val="21"/>
                              </w:rPr>
                            </w:pPr>
                            <w:r>
                              <w:rPr>
                                <w:rFonts w:hint="eastAsia" w:ascii="宋体" w:hAnsi="宋体" w:cs="宋体"/>
                                <w:szCs w:val="21"/>
                              </w:rPr>
                              <w:t>被授权人（授权代表）</w:t>
                            </w:r>
                          </w:p>
                          <w:p w14:paraId="7E71B0A8">
                            <w:pPr>
                              <w:spacing w:before="72" w:after="72"/>
                              <w:jc w:val="center"/>
                              <w:rPr>
                                <w:rFonts w:ascii="宋体" w:hAnsi="宋体" w:cs="宋体"/>
                                <w:szCs w:val="21"/>
                              </w:rPr>
                            </w:pPr>
                            <w:r>
                              <w:rPr>
                                <w:rFonts w:hint="eastAsia" w:ascii="宋体" w:hAnsi="宋体" w:cs="宋体"/>
                                <w:szCs w:val="21"/>
                              </w:rPr>
                              <w:t>居民身份证复印件粘贴处</w:t>
                            </w:r>
                          </w:p>
                          <w:p w14:paraId="5E0B339A">
                            <w:pPr>
                              <w:spacing w:before="72" w:after="72"/>
                              <w:jc w:val="center"/>
                              <w:rPr>
                                <w:rFonts w:ascii="宋体" w:hAnsi="宋体" w:cs="宋体"/>
                                <w:szCs w:val="21"/>
                              </w:rPr>
                            </w:pPr>
                            <w:r>
                              <w:rPr>
                                <w:rFonts w:hint="eastAsia" w:ascii="宋体" w:hAnsi="宋体" w:cs="宋体"/>
                                <w:szCs w:val="21"/>
                              </w:rPr>
                              <w:t>（正面）</w:t>
                            </w:r>
                          </w:p>
                          <w:p w14:paraId="7F670601">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9pt;margin-top:3.1pt;height:138.2pt;width:207pt;z-index:251662336;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ADQP9UAAAAIAQAADwAAAAAAAAABACAAAAAiAAAAZHJzL2Rvd25y&#10;ZXYueG1sUEsBAhQAFAAAAAgAh07iQMc3jCwBAgAAPQQAAA4AAAAAAAAAAQAgAAAAJAEAAGRycy9l&#10;Mm9Eb2MueG1sUEsFBgAAAAAGAAYAWQEAAJcFAAAAAA==&#10;">
                <v:fill on="t" focussize="0,0"/>
                <v:stroke color="#000000" joinstyle="miter"/>
                <v:imagedata o:title=""/>
                <o:lock v:ext="edit" aspectratio="f"/>
                <v:textbox>
                  <w:txbxContent>
                    <w:p w14:paraId="5559115A">
                      <w:pPr>
                        <w:spacing w:before="72" w:after="72"/>
                        <w:jc w:val="center"/>
                        <w:rPr>
                          <w:rFonts w:ascii="宋体" w:hAnsi="宋体" w:cs="宋体"/>
                          <w:szCs w:val="21"/>
                        </w:rPr>
                      </w:pPr>
                    </w:p>
                    <w:p w14:paraId="78E3AB99">
                      <w:pPr>
                        <w:spacing w:before="72" w:after="72"/>
                        <w:jc w:val="center"/>
                        <w:rPr>
                          <w:rFonts w:ascii="宋体" w:hAnsi="宋体" w:cs="宋体"/>
                          <w:szCs w:val="21"/>
                        </w:rPr>
                      </w:pPr>
                    </w:p>
                    <w:p w14:paraId="147255BC">
                      <w:pPr>
                        <w:spacing w:before="72" w:after="72"/>
                        <w:jc w:val="center"/>
                        <w:rPr>
                          <w:rFonts w:ascii="宋体" w:hAnsi="宋体" w:cs="宋体"/>
                          <w:szCs w:val="21"/>
                        </w:rPr>
                      </w:pPr>
                      <w:r>
                        <w:rPr>
                          <w:rFonts w:hint="eastAsia" w:ascii="宋体" w:hAnsi="宋体" w:cs="宋体"/>
                          <w:szCs w:val="21"/>
                        </w:rPr>
                        <w:t>被授权人（授权代表）</w:t>
                      </w:r>
                    </w:p>
                    <w:p w14:paraId="7E71B0A8">
                      <w:pPr>
                        <w:spacing w:before="72" w:after="72"/>
                        <w:jc w:val="center"/>
                        <w:rPr>
                          <w:rFonts w:ascii="宋体" w:hAnsi="宋体" w:cs="宋体"/>
                          <w:szCs w:val="21"/>
                        </w:rPr>
                      </w:pPr>
                      <w:r>
                        <w:rPr>
                          <w:rFonts w:hint="eastAsia" w:ascii="宋体" w:hAnsi="宋体" w:cs="宋体"/>
                          <w:szCs w:val="21"/>
                        </w:rPr>
                        <w:t>居民身份证复印件粘贴处</w:t>
                      </w:r>
                    </w:p>
                    <w:p w14:paraId="5E0B339A">
                      <w:pPr>
                        <w:spacing w:before="72" w:after="72"/>
                        <w:jc w:val="center"/>
                        <w:rPr>
                          <w:rFonts w:ascii="宋体" w:hAnsi="宋体" w:cs="宋体"/>
                          <w:szCs w:val="21"/>
                        </w:rPr>
                      </w:pPr>
                      <w:r>
                        <w:rPr>
                          <w:rFonts w:hint="eastAsia" w:ascii="宋体" w:hAnsi="宋体" w:cs="宋体"/>
                          <w:szCs w:val="21"/>
                        </w:rPr>
                        <w:t>（正面）</w:t>
                      </w:r>
                    </w:p>
                    <w:p w14:paraId="7F670601">
                      <w:pPr>
                        <w:spacing w:before="72" w:after="72"/>
                        <w:rPr>
                          <w:rFonts w:eastAsia="黑体"/>
                          <w:b/>
                          <w:sz w:val="30"/>
                        </w:rPr>
                      </w:pPr>
                    </w:p>
                  </w:txbxContent>
                </v:textbox>
              </v:rect>
            </w:pict>
          </mc:Fallback>
        </mc:AlternateContent>
      </w:r>
      <w:r>
        <w:rPr>
          <w:rFonts w:ascii="宋体" w:hAnsi="宋体" w:cs="宋体"/>
          <w:b/>
          <w:bCs/>
        </w:rPr>
        <mc:AlternateContent>
          <mc:Choice Requires="wps">
            <w:drawing>
              <wp:anchor distT="0" distB="0" distL="114300" distR="114300" simplePos="0" relativeHeight="251661312" behindDoc="0" locked="0" layoutInCell="1" allowOverlap="1">
                <wp:simplePos x="0" y="0"/>
                <wp:positionH relativeFrom="column">
                  <wp:posOffset>3200400</wp:posOffset>
                </wp:positionH>
                <wp:positionV relativeFrom="paragraph">
                  <wp:posOffset>5715</wp:posOffset>
                </wp:positionV>
                <wp:extent cx="2628900" cy="1755140"/>
                <wp:effectExtent l="4445" t="4445" r="14605" b="12065"/>
                <wp:wrapNone/>
                <wp:docPr id="6"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4EA6F13">
                            <w:pPr>
                              <w:spacing w:before="72" w:after="72"/>
                              <w:rPr>
                                <w:rFonts w:eastAsia="黑体"/>
                                <w:b/>
                                <w:sz w:val="30"/>
                              </w:rPr>
                            </w:pPr>
                          </w:p>
                          <w:p w14:paraId="56426746">
                            <w:pPr>
                              <w:spacing w:before="72" w:after="72"/>
                              <w:jc w:val="center"/>
                              <w:rPr>
                                <w:rFonts w:ascii="宋体" w:hAnsi="宋体" w:cs="宋体"/>
                                <w:szCs w:val="21"/>
                              </w:rPr>
                            </w:pPr>
                            <w:r>
                              <w:rPr>
                                <w:rFonts w:hint="eastAsia" w:ascii="宋体" w:hAnsi="宋体" w:cs="宋体"/>
                                <w:szCs w:val="21"/>
                              </w:rPr>
                              <w:t>被授权人（授权代表）</w:t>
                            </w:r>
                          </w:p>
                          <w:p w14:paraId="57920471">
                            <w:pPr>
                              <w:spacing w:before="72" w:after="72"/>
                              <w:jc w:val="center"/>
                              <w:rPr>
                                <w:rFonts w:ascii="宋体" w:hAnsi="宋体" w:cs="宋体"/>
                                <w:szCs w:val="21"/>
                              </w:rPr>
                            </w:pPr>
                            <w:r>
                              <w:rPr>
                                <w:rFonts w:hint="eastAsia" w:ascii="宋体" w:hAnsi="宋体" w:cs="宋体"/>
                                <w:szCs w:val="21"/>
                              </w:rPr>
                              <w:t>居民身份证复印件粘贴处</w:t>
                            </w:r>
                          </w:p>
                          <w:p w14:paraId="43C356C7">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1312;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1/mol1wAAAAgBAAAPAAAAAAAAAAEAIAAAACIAAABkcnMvZG93&#10;bnJldi54bWxQSwECFAAUAAAACACHTuJArMTHQgECAAA9BAAADgAAAAAAAAABACAAAAAmAQAAZHJz&#10;L2Uyb0RvYy54bWxQSwUGAAAAAAYABgBZAQAAmQUAAAAA&#10;">
                <v:fill on="t" focussize="0,0"/>
                <v:stroke color="#000000" joinstyle="miter"/>
                <v:imagedata o:title=""/>
                <o:lock v:ext="edit" aspectratio="f"/>
                <v:textbox>
                  <w:txbxContent>
                    <w:p w14:paraId="64EA6F13">
                      <w:pPr>
                        <w:spacing w:before="72" w:after="72"/>
                        <w:rPr>
                          <w:rFonts w:eastAsia="黑体"/>
                          <w:b/>
                          <w:sz w:val="30"/>
                        </w:rPr>
                      </w:pPr>
                    </w:p>
                    <w:p w14:paraId="56426746">
                      <w:pPr>
                        <w:spacing w:before="72" w:after="72"/>
                        <w:jc w:val="center"/>
                        <w:rPr>
                          <w:rFonts w:ascii="宋体" w:hAnsi="宋体" w:cs="宋体"/>
                          <w:szCs w:val="21"/>
                        </w:rPr>
                      </w:pPr>
                      <w:r>
                        <w:rPr>
                          <w:rFonts w:hint="eastAsia" w:ascii="宋体" w:hAnsi="宋体" w:cs="宋体"/>
                          <w:szCs w:val="21"/>
                        </w:rPr>
                        <w:t>被授权人（授权代表）</w:t>
                      </w:r>
                    </w:p>
                    <w:p w14:paraId="57920471">
                      <w:pPr>
                        <w:spacing w:before="72" w:after="72"/>
                        <w:jc w:val="center"/>
                        <w:rPr>
                          <w:rFonts w:ascii="宋体" w:hAnsi="宋体" w:cs="宋体"/>
                          <w:szCs w:val="21"/>
                        </w:rPr>
                      </w:pPr>
                      <w:r>
                        <w:rPr>
                          <w:rFonts w:hint="eastAsia" w:ascii="宋体" w:hAnsi="宋体" w:cs="宋体"/>
                          <w:szCs w:val="21"/>
                        </w:rPr>
                        <w:t>居民身份证复印件粘贴处</w:t>
                      </w:r>
                    </w:p>
                    <w:p w14:paraId="43C356C7">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2F0FB3E2">
      <w:pPr>
        <w:spacing w:before="72" w:after="72" w:line="360" w:lineRule="auto"/>
        <w:rPr>
          <w:rFonts w:ascii="宋体" w:hAnsi="宋体" w:cs="宋体"/>
          <w:b/>
          <w:bCs/>
        </w:rPr>
      </w:pPr>
    </w:p>
    <w:p w14:paraId="4989E2D5">
      <w:pPr>
        <w:spacing w:before="72" w:after="72" w:line="360" w:lineRule="auto"/>
        <w:rPr>
          <w:rFonts w:ascii="宋体" w:hAnsi="宋体" w:cs="宋体"/>
          <w:b/>
          <w:bCs/>
        </w:rPr>
      </w:pPr>
    </w:p>
    <w:p w14:paraId="64BECB87">
      <w:pPr>
        <w:spacing w:before="72" w:after="72" w:line="360" w:lineRule="auto"/>
        <w:rPr>
          <w:rFonts w:ascii="宋体" w:hAnsi="宋体" w:cs="宋体"/>
          <w:b/>
          <w:bCs/>
        </w:rPr>
      </w:pPr>
    </w:p>
    <w:p w14:paraId="1C9F008E">
      <w:pPr>
        <w:spacing w:before="72" w:after="72" w:line="360" w:lineRule="auto"/>
        <w:rPr>
          <w:rFonts w:ascii="宋体" w:hAnsi="宋体" w:cs="宋体"/>
          <w:b/>
          <w:bCs/>
        </w:rPr>
        <w:sectPr>
          <w:footerReference r:id="rId11" w:type="default"/>
          <w:pgSz w:w="11906" w:h="16838"/>
          <w:pgMar w:top="1361" w:right="1106" w:bottom="1361" w:left="1304" w:header="851" w:footer="992" w:gutter="0"/>
          <w:cols w:space="720" w:num="1"/>
          <w:docGrid w:type="lines" w:linePitch="312" w:charSpace="0"/>
        </w:sectPr>
      </w:pPr>
    </w:p>
    <w:p w14:paraId="1DEC965A">
      <w:pPr>
        <w:spacing w:line="360" w:lineRule="auto"/>
        <w:jc w:val="center"/>
        <w:rPr>
          <w:rFonts w:ascii="宋体" w:hAnsi="宋体"/>
          <w:color w:val="000000"/>
          <w:kern w:val="0"/>
          <w:szCs w:val="21"/>
        </w:rPr>
      </w:pPr>
      <w:r>
        <w:rPr>
          <w:rFonts w:hint="eastAsia" w:ascii="Arial" w:hAnsi="宋体" w:cs="Arial"/>
          <w:b/>
          <w:bCs/>
          <w:sz w:val="30"/>
          <w:szCs w:val="30"/>
        </w:rPr>
        <w:t xml:space="preserve"> </w:t>
      </w:r>
      <w:bookmarkStart w:id="68" w:name="_Toc1090225902"/>
      <w:bookmarkStart w:id="69" w:name="_Toc1009286021"/>
      <w:r>
        <w:rPr>
          <w:rFonts w:ascii="Arial" w:hAnsi="宋体" w:cs="Arial"/>
          <w:b/>
          <w:bCs/>
          <w:sz w:val="30"/>
          <w:szCs w:val="30"/>
        </w:rPr>
        <w:t>2-4</w:t>
      </w:r>
      <w:r>
        <w:rPr>
          <w:rFonts w:hint="eastAsia" w:ascii="宋体" w:hAnsi="宋体"/>
          <w:b/>
          <w:color w:val="000000"/>
          <w:kern w:val="0"/>
          <w:sz w:val="32"/>
          <w:szCs w:val="32"/>
        </w:rPr>
        <w:t>资格声明</w:t>
      </w:r>
      <w:bookmarkEnd w:id="68"/>
      <w:bookmarkEnd w:id="69"/>
    </w:p>
    <w:p w14:paraId="450DC9BE">
      <w:pPr>
        <w:widowControl/>
        <w:spacing w:line="360" w:lineRule="auto"/>
        <w:jc w:val="left"/>
        <w:rPr>
          <w:rFonts w:ascii="Arial" w:hAnsi="Arial" w:cs="Arial"/>
          <w:color w:val="000000"/>
          <w:kern w:val="0"/>
        </w:rPr>
      </w:pPr>
      <w:r>
        <w:rPr>
          <w:rFonts w:ascii="Arial" w:hAnsi="Arial" w:cs="Arial"/>
          <w:b/>
          <w:bCs/>
          <w:color w:val="000000"/>
          <w:kern w:val="0"/>
        </w:rPr>
        <w:t>致：广东工业大学</w:t>
      </w:r>
    </w:p>
    <w:p w14:paraId="38CE334F">
      <w:pPr>
        <w:widowControl/>
        <w:spacing w:line="360" w:lineRule="auto"/>
        <w:jc w:val="left"/>
        <w:rPr>
          <w:rFonts w:ascii="Arial" w:hAnsi="Arial" w:cs="Arial"/>
          <w:color w:val="000000"/>
          <w:kern w:val="0"/>
        </w:rPr>
      </w:pPr>
      <w:r>
        <w:rPr>
          <w:rFonts w:ascii="Arial" w:hAnsi="Arial" w:cs="Arial"/>
          <w:color w:val="000000"/>
          <w:kern w:val="0"/>
        </w:rPr>
        <w:t xml:space="preserve">    关于贵方采购项目名称:</w:t>
      </w:r>
      <w:r>
        <w:rPr>
          <w:rFonts w:hint="eastAsia" w:ascii="Arial" w:hAnsi="Arial" w:cs="Arial"/>
          <w:color w:val="000000"/>
          <w:kern w:val="0"/>
          <w:u w:val="single"/>
        </w:rPr>
        <w:t xml:space="preserve">               </w:t>
      </w:r>
      <w:r>
        <w:rPr>
          <w:rFonts w:ascii="Arial" w:hAnsi="Arial" w:cs="Arial"/>
          <w:color w:val="000000"/>
          <w:kern w:val="0"/>
        </w:rPr>
        <w:t>采购项目编号：</w:t>
      </w:r>
      <w:r>
        <w:rPr>
          <w:rFonts w:ascii="Arial" w:hAnsi="Arial" w:cs="Arial"/>
          <w:color w:val="000000"/>
          <w:kern w:val="0"/>
          <w:u w:val="single"/>
        </w:rPr>
        <w:t xml:space="preserve">        </w:t>
      </w:r>
      <w:r>
        <w:rPr>
          <w:rFonts w:ascii="Arial" w:hAnsi="Arial" w:cs="Arial"/>
          <w:color w:val="000000"/>
          <w:kern w:val="0"/>
        </w:rPr>
        <w:t>的报价邀请，本签字人愿意参加</w:t>
      </w:r>
      <w:r>
        <w:rPr>
          <w:rFonts w:hint="eastAsia" w:ascii="Arial" w:hAnsi="Arial" w:cs="Arial"/>
          <w:color w:val="000000"/>
          <w:kern w:val="0"/>
        </w:rPr>
        <w:t>投标</w:t>
      </w:r>
      <w:r>
        <w:rPr>
          <w:rFonts w:ascii="Arial" w:hAnsi="Arial" w:cs="Arial"/>
          <w:color w:val="000000"/>
          <w:kern w:val="0"/>
        </w:rPr>
        <w:t>，提供</w:t>
      </w:r>
      <w:r>
        <w:rPr>
          <w:rFonts w:hint="eastAsia" w:ascii="Arial" w:hAnsi="Arial" w:cs="Arial"/>
          <w:color w:val="000000"/>
          <w:kern w:val="0"/>
        </w:rPr>
        <w:t>自主招标</w:t>
      </w:r>
      <w:r>
        <w:rPr>
          <w:rFonts w:ascii="Arial" w:hAnsi="Arial" w:cs="Arial"/>
          <w:color w:val="000000"/>
          <w:kern w:val="0"/>
        </w:rPr>
        <w:t>文件中规定的货物及服务，并证明提交的下列文件和说明是准确的和真实的。</w:t>
      </w:r>
    </w:p>
    <w:p w14:paraId="690B78CE">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1.</w:t>
      </w:r>
      <w:r>
        <w:rPr>
          <w:rFonts w:ascii="Arial" w:hAnsi="Arial" w:cs="Arial"/>
          <w:color w:val="000000"/>
          <w:kern w:val="0"/>
        </w:rPr>
        <w:t xml:space="preserve">企业法人营业执照（或事业法人登记证）副本、税务登记证副本、组织机构代码（或三证合一统一社会信用代码营业执照副本）； </w:t>
      </w:r>
    </w:p>
    <w:p w14:paraId="4C822F7A">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2.2023年至2024年度内任意</w:t>
      </w:r>
      <w:r>
        <w:rPr>
          <w:rFonts w:hint="eastAsia" w:ascii="Arial" w:hAnsi="Arial" w:cs="Arial"/>
          <w:kern w:val="0"/>
        </w:rPr>
        <w:t>一年或2025年任一个月度或季度的年度</w:t>
      </w:r>
      <w:r>
        <w:rPr>
          <w:rFonts w:ascii="Arial" w:hAnsi="Arial" w:cs="Arial"/>
          <w:kern w:val="0"/>
        </w:rPr>
        <w:t>财务</w:t>
      </w:r>
      <w:r>
        <w:rPr>
          <w:rFonts w:ascii="Arial" w:hAnsi="Arial" w:cs="Arial"/>
          <w:color w:val="000000"/>
          <w:kern w:val="0"/>
        </w:rPr>
        <w:t>状况报告</w:t>
      </w:r>
      <w:r>
        <w:rPr>
          <w:rFonts w:hint="eastAsia" w:ascii="宋体" w:hAnsi="宋体" w:cs="宋体"/>
        </w:rPr>
        <w:t>(新成立公司提供成立至今的月或季度财务报表)或基本开户行出具的资信证明</w:t>
      </w:r>
      <w:r>
        <w:rPr>
          <w:rFonts w:ascii="Arial" w:hAnsi="Arial" w:cs="Arial"/>
          <w:color w:val="000000"/>
          <w:kern w:val="0"/>
        </w:rPr>
        <w:t>；</w:t>
      </w:r>
    </w:p>
    <w:p w14:paraId="06CA74B6">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3.</w:t>
      </w:r>
      <w:r>
        <w:rPr>
          <w:rFonts w:ascii="Arial" w:hAnsi="Arial" w:cs="Arial"/>
          <w:color w:val="000000"/>
          <w:kern w:val="0"/>
        </w:rPr>
        <w:t>近期依法缴纳税收的相关证明材料（提供投标截止日前六个月内任意1个月缴纳税收凭据，依法免税的供应商应提供相关文件证明其依法免税）；</w:t>
      </w:r>
    </w:p>
    <w:p w14:paraId="38027619">
      <w:pPr>
        <w:widowControl/>
        <w:autoSpaceDE w:val="0"/>
        <w:autoSpaceDN w:val="0"/>
        <w:adjustRightInd w:val="0"/>
        <w:spacing w:line="360" w:lineRule="auto"/>
        <w:ind w:firstLine="480" w:firstLineChars="200"/>
        <w:textAlignment w:val="baseline"/>
        <w:rPr>
          <w:rFonts w:ascii="Arial" w:hAnsi="Arial" w:cs="Arial"/>
          <w:color w:val="000000"/>
          <w:kern w:val="0"/>
        </w:rPr>
      </w:pPr>
      <w:r>
        <w:rPr>
          <w:rFonts w:hint="eastAsia" w:ascii="Arial" w:hAnsi="Arial" w:cs="Arial"/>
          <w:color w:val="000000"/>
          <w:kern w:val="0"/>
        </w:rPr>
        <w:t>4.</w:t>
      </w:r>
      <w:r>
        <w:rPr>
          <w:rFonts w:ascii="Arial" w:hAnsi="Arial" w:cs="Arial"/>
          <w:color w:val="000000"/>
          <w:kern w:val="0"/>
        </w:rPr>
        <w:t>近期依法缴纳社会保障资金的相关证明材料（提供投标截止日前六个月内任意1个月缴纳社会保险的凭据（专用收据或社会保险缴纳清单），依法不需要缴纳社会保障资金的供应商应提供相关文件证明其不需要缴纳社会保障资金）；</w:t>
      </w:r>
    </w:p>
    <w:p w14:paraId="77A1E8A9">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5.</w:t>
      </w:r>
      <w:r>
        <w:rPr>
          <w:rFonts w:ascii="Arial" w:hAnsi="Arial" w:cs="Arial"/>
          <w:color w:val="000000"/>
          <w:kern w:val="0"/>
        </w:rPr>
        <w:t>参加政府采购活动前三年内在经营活动中没有重大违法记录的书面声明。（格式参考2-5声明函）；</w:t>
      </w:r>
    </w:p>
    <w:p w14:paraId="6A3379FA">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6.</w:t>
      </w:r>
      <w:r>
        <w:rPr>
          <w:rFonts w:ascii="Arial" w:hAnsi="Arial" w:cs="Arial"/>
          <w:color w:val="000000"/>
          <w:kern w:val="0"/>
        </w:rPr>
        <w:t>单位负责人为同一人或者存在直接控股、管理关系的不同供应商，不得参加同一合同项下的政府采购活动（提供国家企业信用信息公示系统www.gsxt.gov.cn查询结果打印页）；</w:t>
      </w:r>
    </w:p>
    <w:p w14:paraId="2765A7B9">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7.</w:t>
      </w:r>
      <w:r>
        <w:rPr>
          <w:rFonts w:ascii="Arial" w:hAnsi="Arial" w:cs="Arial"/>
          <w:color w:val="000000"/>
          <w:kern w:val="0"/>
        </w:rPr>
        <w:t>未被列入“信用中国”网站(www.creditchina.gov.cn)失信被执行人名单、重大税收违法</w:t>
      </w:r>
      <w:r>
        <w:rPr>
          <w:rFonts w:hint="eastAsia" w:ascii="Arial" w:hAnsi="Arial" w:cs="Arial"/>
          <w:color w:val="000000"/>
          <w:kern w:val="0"/>
        </w:rPr>
        <w:t>失信主体</w:t>
      </w:r>
      <w:r>
        <w:rPr>
          <w:rFonts w:ascii="Arial" w:hAnsi="Arial" w:cs="Arial"/>
          <w:color w:val="000000"/>
          <w:kern w:val="0"/>
        </w:rPr>
        <w:t xml:space="preserve">、政府采购严重违法失信行为记录名单和中国政府采购网(www.ccgp.gov.cn)政府采购严重违法失信行为记录名单。（提供查询结果打印页）。 </w:t>
      </w:r>
    </w:p>
    <w:p w14:paraId="62CD94D3">
      <w:pPr>
        <w:widowControl/>
        <w:autoSpaceDE w:val="0"/>
        <w:autoSpaceDN w:val="0"/>
        <w:adjustRightInd w:val="0"/>
        <w:spacing w:line="360" w:lineRule="auto"/>
        <w:ind w:firstLine="482" w:firstLineChars="200"/>
        <w:jc w:val="left"/>
        <w:textAlignment w:val="baseline"/>
        <w:rPr>
          <w:rFonts w:ascii="宋体" w:hAnsi="宋体"/>
          <w:color w:val="000000"/>
          <w:kern w:val="0"/>
          <w:szCs w:val="21"/>
        </w:rPr>
      </w:pPr>
      <w:r>
        <w:rPr>
          <w:rFonts w:hint="eastAsia" w:ascii="宋体" w:hAnsi="宋体"/>
          <w:b/>
          <w:bCs/>
          <w:color w:val="000000"/>
          <w:kern w:val="0"/>
          <w:szCs w:val="21"/>
        </w:rPr>
        <w:t>（以上证明材料必须提供，否则可能导致响应文件无效，相关证明文件附后。）</w:t>
      </w:r>
    </w:p>
    <w:p w14:paraId="7C25B92A">
      <w:pPr>
        <w:spacing w:before="72" w:after="72" w:line="440" w:lineRule="exact"/>
        <w:rPr>
          <w:rFonts w:ascii="宋体" w:hAnsi="宋体" w:cs="宋体"/>
        </w:rPr>
      </w:pPr>
    </w:p>
    <w:p w14:paraId="303D3B8D">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15B2F592">
      <w:pPr>
        <w:spacing w:before="72" w:after="72" w:line="440" w:lineRule="exact"/>
        <w:rPr>
          <w:rFonts w:ascii="宋体" w:hAnsi="宋体" w:cs="宋体"/>
        </w:rPr>
      </w:pPr>
      <w:r>
        <w:rPr>
          <w:rFonts w:hint="eastAsia" w:ascii="宋体" w:hAnsi="宋体" w:cs="宋体"/>
        </w:rPr>
        <w:t xml:space="preserve">投标人名称（签章）：                        </w:t>
      </w:r>
    </w:p>
    <w:p w14:paraId="32365D04">
      <w:pPr>
        <w:spacing w:before="72" w:after="72" w:line="440" w:lineRule="exact"/>
        <w:rPr>
          <w:rFonts w:ascii="宋体" w:hAnsi="宋体" w:cs="宋体"/>
        </w:rPr>
      </w:pPr>
      <w:r>
        <w:rPr>
          <w:rFonts w:hint="eastAsia" w:ascii="宋体" w:hAnsi="宋体" w:cs="宋体"/>
        </w:rPr>
        <w:t>日期：   年   月   日</w:t>
      </w:r>
    </w:p>
    <w:p w14:paraId="049D13AA">
      <w:pPr>
        <w:spacing w:line="300" w:lineRule="auto"/>
        <w:ind w:firstLine="3915" w:firstLineChars="1300"/>
        <w:rPr>
          <w:rFonts w:ascii="Arial" w:hAnsi="宋体" w:cs="Arial"/>
          <w:b/>
          <w:bCs/>
          <w:sz w:val="30"/>
          <w:szCs w:val="30"/>
        </w:rPr>
      </w:pPr>
    </w:p>
    <w:p w14:paraId="140EED72">
      <w:pPr>
        <w:spacing w:line="300" w:lineRule="auto"/>
        <w:ind w:firstLine="3915" w:firstLineChars="1300"/>
        <w:rPr>
          <w:rFonts w:ascii="Arial" w:hAnsi="宋体" w:cs="Arial"/>
          <w:b/>
          <w:bCs/>
          <w:sz w:val="30"/>
          <w:szCs w:val="30"/>
        </w:rPr>
        <w:sectPr>
          <w:footerReference r:id="rId13" w:type="first"/>
          <w:footerReference r:id="rId12" w:type="default"/>
          <w:type w:val="oddPage"/>
          <w:pgSz w:w="11906" w:h="16838"/>
          <w:pgMar w:top="1361" w:right="1106" w:bottom="1361" w:left="1304" w:header="851" w:footer="777" w:gutter="0"/>
          <w:cols w:space="720" w:num="1"/>
          <w:docGrid w:type="lines" w:linePitch="326" w:charSpace="0"/>
        </w:sectPr>
      </w:pPr>
    </w:p>
    <w:p w14:paraId="19273ACF">
      <w:pPr>
        <w:spacing w:line="300" w:lineRule="auto"/>
        <w:ind w:firstLine="3915" w:firstLineChars="1300"/>
        <w:rPr>
          <w:rFonts w:ascii="Arial" w:hAnsi="Arial" w:cs="Arial"/>
          <w:b/>
          <w:sz w:val="30"/>
          <w:szCs w:val="30"/>
        </w:rPr>
      </w:pPr>
      <w:bookmarkStart w:id="70" w:name="_Toc96827294"/>
      <w:bookmarkStart w:id="71" w:name="_Toc1096258710"/>
      <w:r>
        <w:rPr>
          <w:rFonts w:ascii="Arial" w:hAnsi="宋体" w:cs="Arial"/>
          <w:b/>
          <w:bCs/>
          <w:sz w:val="30"/>
          <w:szCs w:val="30"/>
        </w:rPr>
        <w:t>2-5</w:t>
      </w:r>
      <w:r>
        <w:rPr>
          <w:rFonts w:ascii="宋体" w:hAnsi="宋体" w:cs="Arial"/>
          <w:b/>
          <w:bCs/>
          <w:sz w:val="30"/>
          <w:szCs w:val="30"/>
        </w:rPr>
        <w:t>声明函</w:t>
      </w:r>
      <w:bookmarkEnd w:id="70"/>
      <w:bookmarkEnd w:id="71"/>
    </w:p>
    <w:p w14:paraId="11635360">
      <w:pPr>
        <w:spacing w:line="360" w:lineRule="auto"/>
        <w:rPr>
          <w:rFonts w:ascii="Arial" w:hAnsi="Arial" w:cs="Arial"/>
          <w:b/>
          <w:bCs/>
        </w:rPr>
      </w:pPr>
      <w:r>
        <w:rPr>
          <w:rFonts w:hint="eastAsia" w:ascii="宋体" w:hAnsi="宋体" w:cs="Arial"/>
          <w:b/>
          <w:bCs/>
        </w:rPr>
        <w:t>致</w:t>
      </w:r>
      <w:r>
        <w:rPr>
          <w:rFonts w:ascii="宋体" w:hAnsi="宋体" w:cs="Arial"/>
          <w:b/>
          <w:bCs/>
        </w:rPr>
        <w:t>：广东工业大学</w:t>
      </w:r>
    </w:p>
    <w:p w14:paraId="47CABA49">
      <w:pPr>
        <w:spacing w:line="360" w:lineRule="auto"/>
        <w:ind w:firstLine="480" w:firstLineChars="200"/>
        <w:rPr>
          <w:rFonts w:ascii="宋体" w:hAnsi="宋体" w:cs="Arial"/>
        </w:rPr>
      </w:pPr>
      <w:r>
        <w:rPr>
          <w:rFonts w:hint="eastAsia" w:ascii="宋体" w:hAnsi="宋体" w:cs="Arial"/>
        </w:rPr>
        <w:t xml:space="preserve">关于贵方发布的 </w:t>
      </w:r>
      <w:r>
        <w:rPr>
          <w:rFonts w:hint="eastAsia" w:ascii="宋体" w:hAnsi="宋体" w:cs="Arial"/>
          <w:u w:val="single"/>
        </w:rPr>
        <w:t xml:space="preserve">                       </w:t>
      </w:r>
      <w:r>
        <w:rPr>
          <w:rFonts w:hint="eastAsia" w:ascii="宋体" w:hAnsi="宋体" w:cs="Arial"/>
        </w:rPr>
        <w:t>（采购项目编号：     ）的采购项目，我单位愿意参加投标并在此声明：</w:t>
      </w:r>
    </w:p>
    <w:p w14:paraId="163B37A7">
      <w:pPr>
        <w:spacing w:line="360" w:lineRule="auto"/>
        <w:ind w:firstLine="240" w:firstLineChars="100"/>
        <w:rPr>
          <w:rFonts w:ascii="宋体" w:hAnsi="宋体" w:cs="Arial"/>
        </w:rPr>
      </w:pPr>
      <w:r>
        <w:rPr>
          <w:rFonts w:hint="eastAsia" w:ascii="宋体" w:hAnsi="宋体" w:cs="Arial"/>
        </w:rPr>
        <w:t>（一）我单位具有独立承担民事责任的能力；</w:t>
      </w:r>
    </w:p>
    <w:p w14:paraId="1E5A0E66">
      <w:pPr>
        <w:spacing w:line="360" w:lineRule="auto"/>
        <w:ind w:firstLine="240" w:firstLineChars="100"/>
        <w:rPr>
          <w:rFonts w:ascii="宋体" w:hAnsi="宋体" w:cs="Arial"/>
        </w:rPr>
      </w:pPr>
      <w:r>
        <w:rPr>
          <w:rFonts w:hint="eastAsia" w:ascii="宋体" w:hAnsi="宋体" w:cs="Arial"/>
        </w:rPr>
        <w:t>（二）我单位具有良好的商业信誉和健全的财务会计制度；</w:t>
      </w:r>
    </w:p>
    <w:p w14:paraId="24572C78">
      <w:pPr>
        <w:spacing w:line="360" w:lineRule="auto"/>
        <w:ind w:firstLine="240" w:firstLineChars="100"/>
        <w:rPr>
          <w:rFonts w:ascii="宋体" w:hAnsi="宋体" w:cs="Arial"/>
        </w:rPr>
      </w:pPr>
      <w:r>
        <w:rPr>
          <w:rFonts w:hint="eastAsia" w:ascii="宋体" w:hAnsi="宋体" w:cs="Arial"/>
        </w:rPr>
        <w:t>（三）我单位具有履行合同所必需的设备和专业技术能力；</w:t>
      </w:r>
    </w:p>
    <w:p w14:paraId="3FC43365">
      <w:pPr>
        <w:spacing w:line="360" w:lineRule="auto"/>
        <w:ind w:firstLine="240" w:firstLineChars="100"/>
        <w:rPr>
          <w:rFonts w:ascii="宋体" w:hAnsi="宋体" w:cs="Arial"/>
        </w:rPr>
      </w:pPr>
      <w:r>
        <w:rPr>
          <w:rFonts w:hint="eastAsia" w:ascii="宋体" w:hAnsi="宋体" w:cs="Arial"/>
        </w:rPr>
        <w:t>（四）我单位有依法缴纳税收和社会保障资金的良好记录；</w:t>
      </w:r>
    </w:p>
    <w:p w14:paraId="5DE8C8FD">
      <w:pPr>
        <w:spacing w:line="360" w:lineRule="auto"/>
        <w:ind w:firstLine="240" w:firstLineChars="100"/>
        <w:rPr>
          <w:rFonts w:ascii="宋体" w:hAnsi="宋体" w:cs="Arial"/>
        </w:rPr>
      </w:pPr>
      <w:r>
        <w:rPr>
          <w:rFonts w:hint="eastAsia" w:ascii="宋体" w:hAnsi="宋体" w:cs="Arial"/>
        </w:rPr>
        <w:t>（五）我单位参加政府采购活动前三年内，在经营活动中没有重大违法记录；</w:t>
      </w:r>
    </w:p>
    <w:p w14:paraId="2538C301">
      <w:pPr>
        <w:spacing w:line="360" w:lineRule="auto"/>
        <w:ind w:firstLine="240" w:firstLineChars="100"/>
        <w:rPr>
          <w:rFonts w:ascii="宋体" w:hAnsi="宋体" w:cs="Arial"/>
        </w:rPr>
      </w:pPr>
      <w:r>
        <w:rPr>
          <w:rFonts w:hint="eastAsia" w:ascii="宋体" w:hAnsi="宋体" w:cs="Arial"/>
        </w:rPr>
        <w:t>（六）我单位符合法律、行政法规规定的其他条件。</w:t>
      </w:r>
    </w:p>
    <w:p w14:paraId="161CEC59">
      <w:pPr>
        <w:spacing w:line="360" w:lineRule="auto"/>
        <w:ind w:firstLine="480" w:firstLineChars="200"/>
        <w:rPr>
          <w:rFonts w:ascii="Arial" w:hAnsi="Arial" w:cs="Arial"/>
        </w:rPr>
      </w:pPr>
      <w:r>
        <w:rPr>
          <w:rFonts w:hint="eastAsia" w:ascii="宋体" w:hAnsi="宋体" w:cs="Arial"/>
        </w:rPr>
        <w:t>我单位若有违反本声明函内容的行为，被招标人发现或被他人举报查实，将无条件接受招标人作出的取消投标资格、中标资格、不良行为记录的处罚。对造成的损失，任何法律和经济责任完全由我方负责。</w:t>
      </w:r>
    </w:p>
    <w:p w14:paraId="3D043AE5">
      <w:pPr>
        <w:spacing w:line="360" w:lineRule="auto"/>
        <w:ind w:left="630"/>
        <w:rPr>
          <w:rFonts w:ascii="Arial" w:hAnsi="Arial" w:cs="Arial"/>
        </w:rPr>
      </w:pPr>
      <w:r>
        <w:rPr>
          <w:rFonts w:hint="eastAsia" w:ascii="Arial" w:hAnsi="Arial" w:cs="Arial"/>
        </w:rPr>
        <w:t xml:space="preserve"> </w:t>
      </w:r>
    </w:p>
    <w:p w14:paraId="78F45498">
      <w:pPr>
        <w:spacing w:line="360" w:lineRule="auto"/>
        <w:ind w:left="630"/>
        <w:rPr>
          <w:rFonts w:ascii="Arial" w:hAnsi="Arial" w:cs="Arial"/>
        </w:rPr>
      </w:pPr>
      <w:r>
        <w:rPr>
          <w:rFonts w:hint="eastAsia" w:ascii="Arial" w:hAnsi="Arial" w:cs="Arial"/>
        </w:rPr>
        <w:t xml:space="preserve">  </w:t>
      </w:r>
    </w:p>
    <w:p w14:paraId="3B100047">
      <w:pPr>
        <w:spacing w:line="360" w:lineRule="auto"/>
        <w:rPr>
          <w:rFonts w:ascii="Arial" w:hAnsi="Arial" w:cs="Arial"/>
        </w:rPr>
      </w:pPr>
      <w:r>
        <w:rPr>
          <w:rFonts w:ascii="Arial" w:hAnsi="Arial" w:cs="Arial"/>
        </w:rPr>
        <w:t xml:space="preserve"> </w:t>
      </w:r>
    </w:p>
    <w:p w14:paraId="4E399B7A">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781D7241">
      <w:pPr>
        <w:spacing w:before="72" w:after="72" w:line="440" w:lineRule="exact"/>
        <w:rPr>
          <w:rFonts w:ascii="宋体" w:hAnsi="宋体" w:cs="宋体"/>
        </w:rPr>
      </w:pPr>
      <w:r>
        <w:rPr>
          <w:rFonts w:hint="eastAsia" w:ascii="宋体" w:hAnsi="宋体" w:cs="宋体"/>
        </w:rPr>
        <w:t xml:space="preserve">投标人名称（签章）：                        </w:t>
      </w:r>
    </w:p>
    <w:p w14:paraId="018E7BA0">
      <w:pPr>
        <w:spacing w:before="72" w:after="72" w:line="440" w:lineRule="exact"/>
        <w:rPr>
          <w:rFonts w:ascii="宋体" w:hAnsi="宋体" w:cs="宋体"/>
        </w:rPr>
      </w:pPr>
      <w:r>
        <w:rPr>
          <w:rFonts w:hint="eastAsia" w:ascii="宋体" w:hAnsi="宋体" w:cs="宋体"/>
        </w:rPr>
        <w:t>日期：   年   月   日</w:t>
      </w:r>
    </w:p>
    <w:p w14:paraId="24F49326">
      <w:pPr>
        <w:spacing w:line="480" w:lineRule="auto"/>
        <w:ind w:left="630"/>
        <w:rPr>
          <w:rFonts w:ascii="Arial" w:hAnsi="Arial" w:cs="Arial"/>
          <w:sz w:val="28"/>
          <w:szCs w:val="28"/>
        </w:rPr>
      </w:pPr>
      <w:r>
        <w:rPr>
          <w:rFonts w:ascii="Arial" w:hAnsi="Arial" w:cs="Arial"/>
          <w:sz w:val="28"/>
          <w:szCs w:val="28"/>
        </w:rPr>
        <w:t xml:space="preserve"> </w:t>
      </w:r>
    </w:p>
    <w:p w14:paraId="27F35F79">
      <w:pPr>
        <w:spacing w:line="480" w:lineRule="auto"/>
        <w:ind w:left="630"/>
        <w:rPr>
          <w:rFonts w:ascii="Arial" w:hAnsi="Arial" w:cs="Arial"/>
        </w:rPr>
      </w:pPr>
      <w:r>
        <w:rPr>
          <w:rFonts w:ascii="Arial" w:hAnsi="Arial" w:cs="Arial"/>
        </w:rPr>
        <w:t xml:space="preserve"> </w:t>
      </w:r>
    </w:p>
    <w:p w14:paraId="098BF8D7">
      <w:pPr>
        <w:spacing w:line="300" w:lineRule="auto"/>
        <w:rPr>
          <w:rFonts w:ascii="Arial" w:hAnsi="Arial" w:cs="Arial"/>
        </w:rPr>
      </w:pPr>
      <w:r>
        <w:rPr>
          <w:rFonts w:ascii="Arial" w:hAnsi="Arial" w:cs="Arial"/>
        </w:rPr>
        <w:t xml:space="preserve"> </w:t>
      </w:r>
    </w:p>
    <w:p w14:paraId="48803990">
      <w:pPr>
        <w:rPr>
          <w:rFonts w:ascii="Arial" w:hAnsi="Arial" w:cs="Arial"/>
          <w:b/>
          <w:bCs/>
          <w:sz w:val="30"/>
          <w:szCs w:val="30"/>
        </w:rPr>
      </w:pPr>
      <w:r>
        <w:rPr>
          <w:rFonts w:ascii="Arial" w:hAnsi="Arial" w:cs="Arial"/>
          <w:b/>
          <w:bCs/>
          <w:sz w:val="30"/>
          <w:szCs w:val="30"/>
        </w:rPr>
        <w:t xml:space="preserve"> </w:t>
      </w:r>
    </w:p>
    <w:p w14:paraId="4C658A95">
      <w:pPr>
        <w:rPr>
          <w:rFonts w:ascii="Arial" w:hAnsi="Arial" w:cs="Arial"/>
          <w:color w:val="000000"/>
          <w:sz w:val="30"/>
          <w:szCs w:val="30"/>
        </w:rPr>
      </w:pPr>
      <w:r>
        <w:rPr>
          <w:rFonts w:ascii="Arial" w:hAnsi="Arial" w:cs="Arial"/>
          <w:b/>
          <w:bCs/>
          <w:sz w:val="30"/>
          <w:szCs w:val="30"/>
        </w:rPr>
        <w:t xml:space="preserve"> </w:t>
      </w:r>
    </w:p>
    <w:p w14:paraId="000E1DD9">
      <w:pPr>
        <w:jc w:val="left"/>
        <w:rPr>
          <w:rFonts w:ascii="Arial" w:hAnsi="Arial" w:cs="Arial"/>
          <w:color w:val="000000"/>
          <w:sz w:val="30"/>
          <w:szCs w:val="30"/>
        </w:rPr>
      </w:pPr>
    </w:p>
    <w:p w14:paraId="76C8F60E">
      <w:pPr>
        <w:pStyle w:val="2"/>
        <w:rPr>
          <w:rFonts w:ascii="Arial" w:hAnsi="Arial" w:cs="Arial"/>
          <w:color w:val="000000"/>
          <w:sz w:val="30"/>
          <w:szCs w:val="30"/>
        </w:rPr>
        <w:sectPr>
          <w:footerReference r:id="rId14" w:type="default"/>
          <w:pgSz w:w="11906" w:h="16838"/>
          <w:pgMar w:top="1361" w:right="1106" w:bottom="1361" w:left="1304" w:header="851" w:footer="777" w:gutter="0"/>
          <w:cols w:space="720" w:num="1"/>
          <w:docGrid w:type="lines" w:linePitch="326" w:charSpace="0"/>
        </w:sectPr>
      </w:pPr>
    </w:p>
    <w:p w14:paraId="12A998A9"/>
    <w:p w14:paraId="4368C9D4">
      <w:pPr>
        <w:rPr>
          <w:rFonts w:ascii="Arial" w:hAnsi="Arial" w:cs="Arial"/>
          <w:color w:val="000000"/>
          <w:sz w:val="30"/>
          <w:szCs w:val="30"/>
        </w:rPr>
      </w:pPr>
    </w:p>
    <w:p w14:paraId="273639AE">
      <w:pPr>
        <w:pStyle w:val="2"/>
      </w:pPr>
    </w:p>
    <w:p w14:paraId="549836D9">
      <w:pPr>
        <w:jc w:val="center"/>
        <w:rPr>
          <w:rFonts w:ascii="Arial" w:hAnsi="Arial" w:cs="Arial"/>
          <w:b/>
          <w:color w:val="000000"/>
          <w:sz w:val="32"/>
          <w:szCs w:val="32"/>
        </w:rPr>
      </w:pPr>
      <w:bookmarkStart w:id="72" w:name="_Toc1557931357"/>
      <w:bookmarkStart w:id="73" w:name="_Toc1731209479"/>
      <w:r>
        <w:rPr>
          <w:rFonts w:hint="eastAsia" w:ascii="Arial" w:hAnsi="Arial" w:cs="Arial"/>
          <w:b/>
          <w:color w:val="000000"/>
          <w:sz w:val="32"/>
          <w:szCs w:val="32"/>
        </w:rPr>
        <w:t>第三部分 商务部分</w:t>
      </w:r>
      <w:bookmarkEnd w:id="72"/>
      <w:bookmarkEnd w:id="73"/>
    </w:p>
    <w:p w14:paraId="0BD1A40C">
      <w:pPr>
        <w:jc w:val="center"/>
        <w:rPr>
          <w:rFonts w:ascii="Arial" w:hAnsi="Arial" w:cs="Arial"/>
          <w:b/>
          <w:bCs/>
          <w:sz w:val="30"/>
          <w:szCs w:val="30"/>
        </w:rPr>
        <w:sectPr>
          <w:footerReference r:id="rId15" w:type="default"/>
          <w:pgSz w:w="11906" w:h="16838"/>
          <w:pgMar w:top="1361" w:right="1106" w:bottom="1361" w:left="1304" w:header="851" w:footer="777" w:gutter="0"/>
          <w:cols w:space="720" w:num="1"/>
          <w:docGrid w:type="lines" w:linePitch="326" w:charSpace="0"/>
        </w:sectPr>
      </w:pPr>
    </w:p>
    <w:p w14:paraId="3EBB92CF">
      <w:pPr>
        <w:jc w:val="center"/>
        <w:rPr>
          <w:rFonts w:ascii="宋体" w:hAnsi="宋体" w:cs="Arial"/>
          <w:b/>
          <w:bCs/>
          <w:sz w:val="30"/>
          <w:szCs w:val="30"/>
        </w:rPr>
      </w:pPr>
      <w:r>
        <w:rPr>
          <w:rFonts w:ascii="Arial" w:hAnsi="Arial" w:cs="Arial"/>
          <w:b/>
          <w:bCs/>
          <w:sz w:val="30"/>
          <w:szCs w:val="30"/>
        </w:rPr>
        <w:t>3-1</w:t>
      </w:r>
      <w:r>
        <w:rPr>
          <w:rFonts w:ascii="宋体" w:hAnsi="宋体" w:cs="Arial"/>
          <w:b/>
          <w:bCs/>
          <w:sz w:val="30"/>
          <w:szCs w:val="30"/>
        </w:rPr>
        <w:t>投标人基本情况表</w:t>
      </w:r>
    </w:p>
    <w:p w14:paraId="37A494DC">
      <w:pPr>
        <w:tabs>
          <w:tab w:val="left" w:pos="900"/>
        </w:tabs>
        <w:spacing w:line="360" w:lineRule="auto"/>
        <w:rPr>
          <w:rFonts w:ascii="Arial" w:hAnsi="Arial" w:cs="Arial"/>
          <w:b/>
          <w:bCs/>
        </w:rPr>
      </w:pPr>
      <w:r>
        <w:rPr>
          <w:rFonts w:ascii="Arial" w:hAnsi="Arial" w:cs="Arial"/>
          <w:b/>
          <w:bCs/>
        </w:rPr>
        <w:t>一、投标人基本情况</w:t>
      </w:r>
    </w:p>
    <w:p w14:paraId="38FA8F12">
      <w:pPr>
        <w:tabs>
          <w:tab w:val="left" w:pos="1080"/>
        </w:tabs>
        <w:spacing w:line="360" w:lineRule="auto"/>
        <w:ind w:left="360"/>
        <w:rPr>
          <w:rFonts w:ascii="Arial" w:hAnsi="Arial" w:cs="Arial"/>
        </w:rPr>
      </w:pPr>
      <w:r>
        <w:rPr>
          <w:rFonts w:ascii="Arial" w:hAnsi="Arial" w:cs="Arial"/>
        </w:rPr>
        <w:t>1</w:t>
      </w:r>
      <w:r>
        <w:rPr>
          <w:rFonts w:hint="eastAsia" w:ascii="Arial" w:hAnsi="Arial" w:cs="Arial"/>
        </w:rPr>
        <w:t>.</w:t>
      </w:r>
      <w:r>
        <w:rPr>
          <w:rFonts w:ascii="Arial" w:hAnsi="Arial" w:cs="Arial"/>
        </w:rPr>
        <w:t>投标人名称：</w:t>
      </w:r>
      <w:r>
        <w:rPr>
          <w:rFonts w:ascii="Arial" w:hAnsi="Arial" w:cs="Arial"/>
          <w:u w:val="single"/>
        </w:rPr>
        <w:t xml:space="preserve">                  </w:t>
      </w:r>
      <w:r>
        <w:rPr>
          <w:rFonts w:ascii="Arial" w:hAnsi="Arial" w:cs="Arial"/>
        </w:rPr>
        <w:t xml:space="preserve">   电话号码：</w:t>
      </w:r>
      <w:r>
        <w:rPr>
          <w:rFonts w:ascii="Arial" w:hAnsi="Arial" w:cs="Arial"/>
          <w:u w:val="single"/>
        </w:rPr>
        <w:t xml:space="preserve">          </w:t>
      </w:r>
    </w:p>
    <w:p w14:paraId="58EB0D3E">
      <w:pPr>
        <w:tabs>
          <w:tab w:val="left" w:pos="1080"/>
        </w:tabs>
        <w:spacing w:line="360" w:lineRule="auto"/>
        <w:ind w:left="360"/>
        <w:rPr>
          <w:rFonts w:ascii="Arial" w:hAnsi="Arial" w:cs="Arial"/>
        </w:rPr>
      </w:pPr>
      <w:r>
        <w:rPr>
          <w:rFonts w:ascii="Arial" w:hAnsi="Arial" w:cs="Arial"/>
        </w:rPr>
        <w:t>2</w:t>
      </w:r>
      <w:r>
        <w:rPr>
          <w:rFonts w:hint="eastAsia" w:ascii="Arial" w:hAnsi="Arial" w:cs="Arial"/>
        </w:rPr>
        <w:t>.</w:t>
      </w:r>
      <w:r>
        <w:rPr>
          <w:rFonts w:ascii="Arial" w:hAnsi="Arial" w:cs="Arial"/>
        </w:rPr>
        <w:t>地    址：</w:t>
      </w:r>
      <w:r>
        <w:rPr>
          <w:rFonts w:ascii="Arial" w:hAnsi="Arial" w:cs="Arial"/>
          <w:u w:val="single"/>
        </w:rPr>
        <w:t xml:space="preserve">                  </w:t>
      </w:r>
      <w:r>
        <w:rPr>
          <w:rFonts w:ascii="Arial" w:hAnsi="Arial" w:cs="Arial"/>
        </w:rPr>
        <w:t xml:space="preserve">     传    真：</w:t>
      </w:r>
      <w:r>
        <w:rPr>
          <w:rFonts w:ascii="Arial" w:hAnsi="Arial" w:cs="Arial"/>
          <w:u w:val="single"/>
        </w:rPr>
        <w:t xml:space="preserve">          </w:t>
      </w:r>
    </w:p>
    <w:p w14:paraId="4F7F4B52">
      <w:pPr>
        <w:tabs>
          <w:tab w:val="left" w:pos="1080"/>
        </w:tabs>
        <w:spacing w:line="360" w:lineRule="auto"/>
        <w:ind w:left="360"/>
        <w:rPr>
          <w:rFonts w:ascii="Arial" w:hAnsi="Arial" w:cs="Arial"/>
        </w:rPr>
      </w:pPr>
      <w:r>
        <w:rPr>
          <w:rFonts w:ascii="Arial" w:hAnsi="Arial" w:cs="Arial"/>
        </w:rPr>
        <w:t>3</w:t>
      </w:r>
      <w:r>
        <w:rPr>
          <w:rFonts w:hint="eastAsia" w:ascii="Arial" w:hAnsi="Arial" w:cs="Arial"/>
        </w:rPr>
        <w:t>.</w:t>
      </w:r>
      <w:r>
        <w:rPr>
          <w:rFonts w:ascii="Arial" w:hAnsi="Arial" w:cs="Arial"/>
        </w:rPr>
        <w:t>注册资金：</w:t>
      </w:r>
      <w:r>
        <w:rPr>
          <w:rFonts w:ascii="Arial" w:hAnsi="Arial" w:cs="Arial"/>
          <w:u w:val="single"/>
        </w:rPr>
        <w:t xml:space="preserve">                  </w:t>
      </w:r>
      <w:r>
        <w:rPr>
          <w:rFonts w:ascii="Arial" w:hAnsi="Arial" w:cs="Arial"/>
        </w:rPr>
        <w:t xml:space="preserve">     经济性质：</w:t>
      </w:r>
      <w:r>
        <w:rPr>
          <w:rFonts w:ascii="Arial" w:hAnsi="Arial" w:cs="Arial"/>
          <w:u w:val="single"/>
        </w:rPr>
        <w:t xml:space="preserve">          </w:t>
      </w:r>
    </w:p>
    <w:p w14:paraId="6676A2BE">
      <w:pPr>
        <w:tabs>
          <w:tab w:val="left" w:pos="1080"/>
        </w:tabs>
        <w:spacing w:line="360" w:lineRule="auto"/>
        <w:ind w:left="360"/>
        <w:rPr>
          <w:rFonts w:ascii="Arial" w:hAnsi="Arial" w:cs="Arial"/>
        </w:rPr>
      </w:pPr>
      <w:r>
        <w:rPr>
          <w:rFonts w:ascii="Arial" w:hAnsi="Arial" w:cs="Arial"/>
        </w:rPr>
        <w:t>4</w:t>
      </w:r>
      <w:r>
        <w:rPr>
          <w:rFonts w:hint="eastAsia" w:ascii="Arial" w:hAnsi="Arial" w:cs="Arial"/>
        </w:rPr>
        <w:t>.</w:t>
      </w:r>
      <w:r>
        <w:rPr>
          <w:rFonts w:ascii="Arial" w:hAnsi="Arial" w:cs="Arial"/>
        </w:rPr>
        <w:t>投标人开户账号资料</w:t>
      </w:r>
    </w:p>
    <w:p w14:paraId="6F57974F">
      <w:pPr>
        <w:spacing w:line="360" w:lineRule="auto"/>
        <w:ind w:left="420" w:leftChars="175" w:firstLine="360" w:firstLineChars="150"/>
        <w:rPr>
          <w:rFonts w:ascii="Arial" w:hAnsi="Arial" w:cs="Arial"/>
          <w:u w:val="single"/>
        </w:rPr>
      </w:pPr>
      <w:r>
        <w:rPr>
          <w:rFonts w:ascii="Arial" w:hAnsi="Arial" w:cs="Arial"/>
        </w:rPr>
        <w:t>银行名称及账号：</w:t>
      </w:r>
      <w:r>
        <w:rPr>
          <w:rFonts w:ascii="Arial" w:hAnsi="Arial" w:cs="Arial"/>
          <w:u w:val="single"/>
        </w:rPr>
        <w:t xml:space="preserve">                                        </w:t>
      </w:r>
    </w:p>
    <w:p w14:paraId="05845D63">
      <w:pPr>
        <w:spacing w:line="360" w:lineRule="auto"/>
        <w:ind w:left="420" w:leftChars="175" w:firstLine="360" w:firstLineChars="150"/>
        <w:rPr>
          <w:rFonts w:ascii="Arial" w:hAnsi="Arial" w:cs="Arial"/>
          <w:u w:val="single"/>
        </w:rPr>
      </w:pPr>
      <w:r>
        <w:rPr>
          <w:rFonts w:ascii="Arial" w:hAnsi="Arial" w:cs="Arial"/>
        </w:rPr>
        <w:t>开户地址：</w:t>
      </w:r>
      <w:r>
        <w:rPr>
          <w:rFonts w:ascii="Arial" w:hAnsi="Arial" w:cs="Arial"/>
          <w:u w:val="single"/>
        </w:rPr>
        <w:t xml:space="preserve">                                             </w:t>
      </w:r>
    </w:p>
    <w:p w14:paraId="2B261571">
      <w:pPr>
        <w:tabs>
          <w:tab w:val="left" w:pos="1080"/>
        </w:tabs>
        <w:spacing w:line="360" w:lineRule="auto"/>
        <w:ind w:left="360"/>
        <w:rPr>
          <w:rFonts w:ascii="Arial" w:hAnsi="Arial" w:cs="Arial"/>
        </w:rPr>
      </w:pPr>
      <w:r>
        <w:rPr>
          <w:rFonts w:ascii="Arial" w:hAnsi="Arial" w:cs="Arial"/>
        </w:rPr>
        <w:t>5</w:t>
      </w:r>
      <w:r>
        <w:rPr>
          <w:rFonts w:hint="eastAsia" w:ascii="Arial" w:hAnsi="Arial" w:cs="Arial"/>
        </w:rPr>
        <w:t>.</w:t>
      </w:r>
      <w:r>
        <w:rPr>
          <w:rFonts w:ascii="Arial" w:hAnsi="Arial" w:cs="Arial"/>
        </w:rPr>
        <w:t>投标人简介（自行描述）：</w:t>
      </w:r>
    </w:p>
    <w:p w14:paraId="169DB291">
      <w:pPr>
        <w:spacing w:line="360" w:lineRule="auto"/>
        <w:rPr>
          <w:rFonts w:ascii="Arial" w:hAnsi="Arial" w:cs="Arial"/>
        </w:rPr>
      </w:pPr>
    </w:p>
    <w:p w14:paraId="0343A95E">
      <w:pPr>
        <w:tabs>
          <w:tab w:val="left" w:pos="1080"/>
        </w:tabs>
        <w:spacing w:line="360" w:lineRule="auto"/>
        <w:ind w:left="360"/>
        <w:rPr>
          <w:rFonts w:ascii="Arial" w:hAnsi="Arial" w:cs="Arial"/>
        </w:rPr>
      </w:pPr>
      <w:r>
        <w:rPr>
          <w:rFonts w:ascii="Arial" w:hAnsi="Arial" w:cs="Arial"/>
        </w:rPr>
        <w:t>6</w:t>
      </w:r>
      <w:r>
        <w:rPr>
          <w:rFonts w:hint="eastAsia" w:ascii="Arial" w:hAnsi="Arial" w:cs="Arial"/>
        </w:rPr>
        <w:t>.</w:t>
      </w:r>
      <w:r>
        <w:rPr>
          <w:rFonts w:ascii="Arial" w:hAnsi="Arial" w:cs="Arial"/>
        </w:rPr>
        <w:t>投标人财务情况：</w:t>
      </w:r>
    </w:p>
    <w:tbl>
      <w:tblPr>
        <w:tblStyle w:val="47"/>
        <w:tblW w:w="9523" w:type="dxa"/>
        <w:jc w:val="center"/>
        <w:tblLayout w:type="fixed"/>
        <w:tblCellMar>
          <w:top w:w="0" w:type="dxa"/>
          <w:left w:w="30" w:type="dxa"/>
          <w:bottom w:w="0" w:type="dxa"/>
          <w:right w:w="30" w:type="dxa"/>
        </w:tblCellMar>
      </w:tblPr>
      <w:tblGrid>
        <w:gridCol w:w="2527"/>
        <w:gridCol w:w="3817"/>
        <w:gridCol w:w="1260"/>
        <w:gridCol w:w="1919"/>
      </w:tblGrid>
      <w:tr w14:paraId="4E80B3BD">
        <w:tblPrEx>
          <w:tblCellMar>
            <w:top w:w="0" w:type="dxa"/>
            <w:left w:w="30" w:type="dxa"/>
            <w:bottom w:w="0" w:type="dxa"/>
            <w:right w:w="30" w:type="dxa"/>
          </w:tblCellMar>
        </w:tblPrEx>
        <w:trPr>
          <w:trHeight w:val="336" w:hRule="atLeast"/>
          <w:jc w:val="center"/>
        </w:trPr>
        <w:tc>
          <w:tcPr>
            <w:tcW w:w="2527" w:type="dxa"/>
            <w:tcBorders>
              <w:top w:val="single" w:color="auto" w:sz="12" w:space="0"/>
              <w:left w:val="single" w:color="auto" w:sz="12" w:space="0"/>
              <w:bottom w:val="single" w:color="auto" w:sz="4" w:space="0"/>
              <w:right w:val="single" w:color="auto" w:sz="4" w:space="0"/>
            </w:tcBorders>
            <w:shd w:val="clear" w:color="auto" w:fill="D7D7D7"/>
            <w:vAlign w:val="center"/>
          </w:tcPr>
          <w:p w14:paraId="6658C8ED">
            <w:pPr>
              <w:adjustRightInd w:val="0"/>
              <w:snapToGrid w:val="0"/>
              <w:spacing w:before="163" w:beforeLines="50" w:after="163" w:afterLines="50"/>
              <w:jc w:val="center"/>
              <w:rPr>
                <w:rFonts w:ascii="Arial" w:hAnsi="Arial" w:cs="Arial"/>
                <w:b/>
                <w:bCs/>
              </w:rPr>
            </w:pPr>
            <w:r>
              <w:rPr>
                <w:rFonts w:ascii="Arial" w:hAnsi="Arial" w:cs="Arial"/>
                <w:b/>
                <w:bCs/>
              </w:rPr>
              <w:t>年份</w:t>
            </w:r>
          </w:p>
        </w:tc>
        <w:tc>
          <w:tcPr>
            <w:tcW w:w="3817" w:type="dxa"/>
            <w:tcBorders>
              <w:top w:val="single" w:color="auto" w:sz="12" w:space="0"/>
              <w:left w:val="single" w:color="auto" w:sz="4" w:space="0"/>
              <w:bottom w:val="single" w:color="auto" w:sz="4" w:space="0"/>
              <w:right w:val="single" w:color="auto" w:sz="4" w:space="0"/>
            </w:tcBorders>
            <w:shd w:val="clear" w:color="auto" w:fill="D7D7D7"/>
            <w:vAlign w:val="center"/>
          </w:tcPr>
          <w:p w14:paraId="5ABDDA49">
            <w:pPr>
              <w:adjustRightInd w:val="0"/>
              <w:snapToGrid w:val="0"/>
              <w:spacing w:before="163" w:beforeLines="50" w:after="163" w:afterLines="50"/>
              <w:jc w:val="center"/>
              <w:rPr>
                <w:rFonts w:ascii="Arial" w:hAnsi="Arial" w:cs="Arial"/>
                <w:b/>
                <w:bCs/>
              </w:rPr>
            </w:pPr>
            <w:r>
              <w:rPr>
                <w:rFonts w:ascii="Arial" w:hAnsi="Arial" w:cs="Arial"/>
                <w:b/>
                <w:bCs/>
              </w:rPr>
              <w:t>年营业总值</w:t>
            </w:r>
          </w:p>
        </w:tc>
        <w:tc>
          <w:tcPr>
            <w:tcW w:w="1260" w:type="dxa"/>
            <w:tcBorders>
              <w:top w:val="single" w:color="auto" w:sz="12" w:space="0"/>
              <w:left w:val="single" w:color="auto" w:sz="4" w:space="0"/>
              <w:bottom w:val="single" w:color="auto" w:sz="4" w:space="0"/>
              <w:right w:val="single" w:color="auto" w:sz="4" w:space="0"/>
            </w:tcBorders>
            <w:shd w:val="clear" w:color="auto" w:fill="D7D7D7"/>
            <w:vAlign w:val="center"/>
          </w:tcPr>
          <w:p w14:paraId="0C7AB934">
            <w:pPr>
              <w:adjustRightInd w:val="0"/>
              <w:snapToGrid w:val="0"/>
              <w:spacing w:before="163" w:beforeLines="50" w:after="163" w:afterLines="50"/>
              <w:jc w:val="center"/>
              <w:rPr>
                <w:rFonts w:ascii="Arial" w:hAnsi="Arial" w:cs="Arial"/>
                <w:b/>
                <w:bCs/>
              </w:rPr>
            </w:pPr>
            <w:r>
              <w:rPr>
                <w:rFonts w:ascii="Arial" w:hAnsi="Arial" w:cs="Arial"/>
                <w:b/>
                <w:bCs/>
              </w:rPr>
              <w:t>总净利</w:t>
            </w:r>
          </w:p>
        </w:tc>
        <w:tc>
          <w:tcPr>
            <w:tcW w:w="1919" w:type="dxa"/>
            <w:tcBorders>
              <w:top w:val="single" w:color="auto" w:sz="12" w:space="0"/>
              <w:left w:val="single" w:color="auto" w:sz="4" w:space="0"/>
              <w:bottom w:val="single" w:color="auto" w:sz="4" w:space="0"/>
              <w:right w:val="single" w:color="auto" w:sz="12" w:space="0"/>
            </w:tcBorders>
            <w:shd w:val="clear" w:color="auto" w:fill="D7D7D7"/>
            <w:vAlign w:val="center"/>
          </w:tcPr>
          <w:p w14:paraId="39920AAE">
            <w:pPr>
              <w:adjustRightInd w:val="0"/>
              <w:snapToGrid w:val="0"/>
              <w:spacing w:before="163" w:beforeLines="50" w:after="163" w:afterLines="50"/>
              <w:jc w:val="center"/>
              <w:rPr>
                <w:rFonts w:ascii="Arial" w:hAnsi="Arial" w:cs="Arial"/>
                <w:b/>
                <w:bCs/>
              </w:rPr>
            </w:pPr>
            <w:r>
              <w:rPr>
                <w:rFonts w:ascii="Arial" w:hAnsi="Arial" w:cs="Arial"/>
                <w:b/>
                <w:bCs/>
              </w:rPr>
              <w:t>资产负债率</w:t>
            </w:r>
          </w:p>
        </w:tc>
      </w:tr>
      <w:tr w14:paraId="5EA6A513">
        <w:tblPrEx>
          <w:tblCellMar>
            <w:top w:w="0" w:type="dxa"/>
            <w:left w:w="30" w:type="dxa"/>
            <w:bottom w:w="0" w:type="dxa"/>
            <w:right w:w="30" w:type="dxa"/>
          </w:tblCellMar>
        </w:tblPrEx>
        <w:trPr>
          <w:trHeight w:val="420" w:hRule="atLeast"/>
          <w:jc w:val="center"/>
        </w:trPr>
        <w:tc>
          <w:tcPr>
            <w:tcW w:w="2527" w:type="dxa"/>
            <w:tcBorders>
              <w:top w:val="single" w:color="auto" w:sz="4" w:space="0"/>
              <w:left w:val="single" w:color="auto" w:sz="12" w:space="0"/>
              <w:bottom w:val="single" w:color="auto" w:sz="12" w:space="0"/>
              <w:right w:val="single" w:color="auto" w:sz="4" w:space="0"/>
            </w:tcBorders>
            <w:vAlign w:val="center"/>
          </w:tcPr>
          <w:p w14:paraId="4A248849">
            <w:pPr>
              <w:autoSpaceDE w:val="0"/>
              <w:autoSpaceDN w:val="0"/>
              <w:adjustRightInd w:val="0"/>
              <w:spacing w:before="50" w:after="188" w:line="360" w:lineRule="auto"/>
              <w:jc w:val="center"/>
              <w:rPr>
                <w:rFonts w:ascii="Arial" w:hAnsi="Arial" w:cs="Arial"/>
              </w:rPr>
            </w:pPr>
          </w:p>
        </w:tc>
        <w:tc>
          <w:tcPr>
            <w:tcW w:w="3817" w:type="dxa"/>
            <w:tcBorders>
              <w:top w:val="single" w:color="auto" w:sz="4" w:space="0"/>
              <w:left w:val="single" w:color="auto" w:sz="4" w:space="0"/>
              <w:bottom w:val="single" w:color="auto" w:sz="12" w:space="0"/>
              <w:right w:val="single" w:color="auto" w:sz="4" w:space="0"/>
            </w:tcBorders>
            <w:vAlign w:val="center"/>
          </w:tcPr>
          <w:p w14:paraId="26485218">
            <w:pPr>
              <w:spacing w:before="50" w:after="188" w:line="360" w:lineRule="auto"/>
              <w:jc w:val="center"/>
              <w:rPr>
                <w:rFonts w:ascii="Arial" w:hAnsi="Arial" w:cs="Arial"/>
              </w:rPr>
            </w:pPr>
          </w:p>
        </w:tc>
        <w:tc>
          <w:tcPr>
            <w:tcW w:w="1260" w:type="dxa"/>
            <w:tcBorders>
              <w:top w:val="single" w:color="auto" w:sz="4" w:space="0"/>
              <w:left w:val="single" w:color="auto" w:sz="4" w:space="0"/>
              <w:bottom w:val="single" w:color="auto" w:sz="12" w:space="0"/>
              <w:right w:val="single" w:color="auto" w:sz="4" w:space="0"/>
            </w:tcBorders>
            <w:vAlign w:val="center"/>
          </w:tcPr>
          <w:p w14:paraId="511CD8DA">
            <w:pPr>
              <w:autoSpaceDE w:val="0"/>
              <w:autoSpaceDN w:val="0"/>
              <w:adjustRightInd w:val="0"/>
              <w:spacing w:before="50" w:after="188" w:line="360" w:lineRule="auto"/>
              <w:jc w:val="center"/>
              <w:rPr>
                <w:rFonts w:ascii="Arial" w:hAnsi="Arial" w:cs="Arial"/>
              </w:rPr>
            </w:pPr>
          </w:p>
        </w:tc>
        <w:tc>
          <w:tcPr>
            <w:tcW w:w="1919" w:type="dxa"/>
            <w:tcBorders>
              <w:top w:val="single" w:color="auto" w:sz="4" w:space="0"/>
              <w:left w:val="single" w:color="auto" w:sz="4" w:space="0"/>
              <w:bottom w:val="single" w:color="auto" w:sz="12" w:space="0"/>
              <w:right w:val="single" w:color="auto" w:sz="12" w:space="0"/>
            </w:tcBorders>
            <w:vAlign w:val="center"/>
          </w:tcPr>
          <w:p w14:paraId="3E5D60F1">
            <w:pPr>
              <w:spacing w:before="50" w:after="188" w:line="360" w:lineRule="auto"/>
              <w:jc w:val="center"/>
              <w:rPr>
                <w:rFonts w:ascii="Arial" w:hAnsi="Arial" w:cs="Arial"/>
              </w:rPr>
            </w:pPr>
          </w:p>
        </w:tc>
      </w:tr>
    </w:tbl>
    <w:p w14:paraId="0CD0DE1B">
      <w:pPr>
        <w:tabs>
          <w:tab w:val="left" w:pos="900"/>
        </w:tabs>
        <w:spacing w:before="97" w:beforeLines="30" w:after="97" w:afterLines="30" w:line="360" w:lineRule="auto"/>
        <w:rPr>
          <w:rFonts w:ascii="Arial" w:hAnsi="Arial" w:cs="Arial"/>
          <w:b/>
          <w:bCs/>
        </w:rPr>
      </w:pPr>
      <w:r>
        <w:rPr>
          <w:rFonts w:ascii="Arial" w:hAnsi="Arial" w:cs="Arial"/>
          <w:b/>
          <w:bCs/>
        </w:rPr>
        <w:t>二、投标人获得资质和获奖证明文件</w:t>
      </w:r>
    </w:p>
    <w:tbl>
      <w:tblPr>
        <w:tblStyle w:val="47"/>
        <w:tblW w:w="9544" w:type="dxa"/>
        <w:jc w:val="center"/>
        <w:tblLayout w:type="fixed"/>
        <w:tblCellMar>
          <w:top w:w="0" w:type="dxa"/>
          <w:left w:w="30" w:type="dxa"/>
          <w:bottom w:w="0" w:type="dxa"/>
          <w:right w:w="30" w:type="dxa"/>
        </w:tblCellMar>
      </w:tblPr>
      <w:tblGrid>
        <w:gridCol w:w="3911"/>
        <w:gridCol w:w="1507"/>
        <w:gridCol w:w="1785"/>
        <w:gridCol w:w="2341"/>
      </w:tblGrid>
      <w:tr w14:paraId="46294C2B">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1F740281">
            <w:pPr>
              <w:spacing w:before="50" w:after="188" w:line="360" w:lineRule="auto"/>
              <w:jc w:val="center"/>
              <w:rPr>
                <w:rFonts w:ascii="Arial" w:hAnsi="Arial" w:cs="Arial"/>
                <w:b/>
                <w:bCs/>
              </w:rPr>
            </w:pPr>
            <w:r>
              <w:rPr>
                <w:rFonts w:ascii="Arial" w:hAnsi="Arial" w:cs="Arial"/>
                <w:b/>
                <w:bCs/>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6F944AAE">
            <w:pPr>
              <w:spacing w:before="50" w:after="188" w:line="360" w:lineRule="auto"/>
              <w:jc w:val="center"/>
              <w:rPr>
                <w:rFonts w:ascii="Arial" w:hAnsi="Arial" w:cs="Arial"/>
                <w:b/>
                <w:bCs/>
              </w:rPr>
            </w:pPr>
            <w:r>
              <w:rPr>
                <w:rFonts w:ascii="Arial" w:hAnsi="Arial" w:cs="Arial"/>
                <w:b/>
                <w:bCs/>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48F8D8A2">
            <w:pPr>
              <w:spacing w:before="50" w:after="188" w:line="360" w:lineRule="auto"/>
              <w:jc w:val="center"/>
              <w:rPr>
                <w:rFonts w:ascii="Arial" w:hAnsi="Arial" w:cs="Arial"/>
                <w:b/>
                <w:bCs/>
              </w:rPr>
            </w:pPr>
            <w:r>
              <w:rPr>
                <w:rFonts w:ascii="Arial" w:hAnsi="Arial" w:cs="Arial"/>
                <w:b/>
                <w:bCs/>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43B1AF33">
            <w:pPr>
              <w:spacing w:before="50" w:after="188" w:line="360" w:lineRule="auto"/>
              <w:jc w:val="center"/>
              <w:rPr>
                <w:rFonts w:ascii="Arial" w:hAnsi="Arial" w:cs="Arial"/>
                <w:b/>
                <w:bCs/>
              </w:rPr>
            </w:pPr>
            <w:r>
              <w:rPr>
                <w:rFonts w:ascii="Arial" w:hAnsi="Arial" w:cs="Arial"/>
                <w:b/>
                <w:bCs/>
              </w:rPr>
              <w:t>证书有效期</w:t>
            </w:r>
          </w:p>
        </w:tc>
      </w:tr>
      <w:tr w14:paraId="1698EED1">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01E29CC0">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2C3C9431">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1EC7CBB3">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553EEA6E">
            <w:pPr>
              <w:spacing w:before="50" w:after="188" w:line="360" w:lineRule="auto"/>
              <w:jc w:val="center"/>
              <w:rPr>
                <w:rFonts w:ascii="Arial" w:hAnsi="Arial" w:cs="Arial"/>
              </w:rPr>
            </w:pPr>
          </w:p>
        </w:tc>
      </w:tr>
      <w:tr w14:paraId="1F12F730">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1CA33D90">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0EC083EF">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29DE9675">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3F817D52">
            <w:pPr>
              <w:spacing w:before="50" w:after="188" w:line="360" w:lineRule="auto"/>
              <w:jc w:val="center"/>
              <w:rPr>
                <w:rFonts w:ascii="Arial" w:hAnsi="Arial" w:cs="Arial"/>
              </w:rPr>
            </w:pPr>
          </w:p>
        </w:tc>
      </w:tr>
      <w:tr w14:paraId="2F66FC69">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4C8EF94C">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12" w:space="0"/>
              <w:right w:val="single" w:color="auto" w:sz="4" w:space="0"/>
            </w:tcBorders>
            <w:vAlign w:val="center"/>
          </w:tcPr>
          <w:p w14:paraId="596A016C">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12" w:space="0"/>
              <w:right w:val="single" w:color="auto" w:sz="4" w:space="0"/>
            </w:tcBorders>
            <w:vAlign w:val="center"/>
          </w:tcPr>
          <w:p w14:paraId="050B4DE5">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12" w:space="0"/>
              <w:right w:val="single" w:color="auto" w:sz="12" w:space="0"/>
            </w:tcBorders>
          </w:tcPr>
          <w:p w14:paraId="7799C773">
            <w:pPr>
              <w:spacing w:before="50" w:after="188" w:line="360" w:lineRule="auto"/>
              <w:jc w:val="center"/>
              <w:rPr>
                <w:rFonts w:ascii="Arial" w:hAnsi="Arial" w:cs="Arial"/>
              </w:rPr>
            </w:pPr>
          </w:p>
        </w:tc>
      </w:tr>
    </w:tbl>
    <w:p w14:paraId="017C8D56">
      <w:pPr>
        <w:spacing w:line="360" w:lineRule="auto"/>
        <w:ind w:left="560"/>
        <w:rPr>
          <w:rFonts w:ascii="Arial" w:hAnsi="Arial" w:cs="Arial"/>
        </w:rPr>
      </w:pPr>
      <w:r>
        <w:rPr>
          <w:rFonts w:ascii="Arial" w:hAnsi="Arial" w:cs="Arial"/>
        </w:rPr>
        <w:t>投标人需提供相关证明文件的复印件</w:t>
      </w:r>
    </w:p>
    <w:p w14:paraId="7C8E7386">
      <w:pPr>
        <w:tabs>
          <w:tab w:val="left" w:pos="900"/>
        </w:tabs>
        <w:spacing w:before="97" w:beforeLines="30" w:after="97" w:afterLines="30" w:line="360" w:lineRule="auto"/>
        <w:rPr>
          <w:rFonts w:ascii="Arial" w:hAnsi="Arial" w:cs="Arial"/>
        </w:rPr>
      </w:pPr>
      <w:r>
        <w:rPr>
          <w:rFonts w:ascii="Arial" w:hAnsi="Arial" w:cs="Arial"/>
          <w:b/>
          <w:bCs/>
        </w:rPr>
        <w:t>三、其他</w:t>
      </w:r>
    </w:p>
    <w:p w14:paraId="27694F10">
      <w:pPr>
        <w:spacing w:before="156" w:after="156" w:line="360" w:lineRule="auto"/>
        <w:ind w:firstLine="480" w:firstLineChars="200"/>
        <w:rPr>
          <w:rFonts w:ascii="Arial" w:hAnsi="Arial" w:cs="Arial"/>
        </w:rPr>
      </w:pPr>
      <w:r>
        <w:rPr>
          <w:rFonts w:ascii="Arial" w:hAnsi="Arial" w:cs="Arial"/>
        </w:rPr>
        <w:t>1</w:t>
      </w:r>
      <w:r>
        <w:rPr>
          <w:rFonts w:hint="eastAsia" w:ascii="Arial" w:hAnsi="Arial" w:cs="Arial"/>
        </w:rPr>
        <w:t>.</w:t>
      </w:r>
      <w:r>
        <w:rPr>
          <w:rFonts w:ascii="Arial" w:hAnsi="Arial" w:cs="Arial"/>
        </w:rPr>
        <w:t>参加采购活动前三年内，在经营活动中的重大违法记录（须如实填写，若对此进行隐瞒，尔后又被</w:t>
      </w:r>
      <w:r>
        <w:rPr>
          <w:rFonts w:hint="eastAsia" w:ascii="Arial" w:hAnsi="Arial" w:cs="Arial"/>
        </w:rPr>
        <w:t>招标人</w:t>
      </w:r>
      <w:r>
        <w:rPr>
          <w:rFonts w:ascii="Arial" w:hAnsi="Arial" w:cs="Arial"/>
        </w:rPr>
        <w:t>或</w:t>
      </w:r>
      <w:r>
        <w:rPr>
          <w:rFonts w:hint="eastAsia" w:ascii="Arial" w:hAnsi="Arial" w:cs="Arial"/>
        </w:rPr>
        <w:t>采购招标中心</w:t>
      </w:r>
      <w:r>
        <w:rPr>
          <w:rFonts w:ascii="Arial" w:hAnsi="Arial" w:cs="Arial"/>
        </w:rPr>
        <w:t>发现，或被它人举证成立，其投标资格将被取消）。</w:t>
      </w:r>
    </w:p>
    <w:p w14:paraId="1558EAE4">
      <w:pPr>
        <w:pStyle w:val="12"/>
        <w:ind w:left="1" w:firstLine="0"/>
        <w:jc w:val="center"/>
        <w:rPr>
          <w:rFonts w:ascii="Arial" w:hAnsi="Arial" w:cs="Arial"/>
          <w:b/>
          <w:szCs w:val="24"/>
        </w:rPr>
        <w:sectPr>
          <w:footerReference r:id="rId16" w:type="default"/>
          <w:pgSz w:w="11906" w:h="16838"/>
          <w:pgMar w:top="1361" w:right="1106" w:bottom="1361" w:left="1304" w:header="851" w:footer="777" w:gutter="0"/>
          <w:cols w:space="720" w:num="1"/>
          <w:docGrid w:type="lines" w:linePitch="326" w:charSpace="0"/>
        </w:sectPr>
      </w:pPr>
    </w:p>
    <w:tbl>
      <w:tblPr>
        <w:tblStyle w:val="4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14A15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3D478CBB">
            <w:pPr>
              <w:pStyle w:val="12"/>
              <w:ind w:left="1" w:firstLine="0"/>
              <w:jc w:val="center"/>
              <w:rPr>
                <w:rFonts w:ascii="Arial" w:hAnsi="Arial" w:cs="Arial"/>
                <w:b/>
                <w:szCs w:val="24"/>
              </w:rPr>
            </w:pPr>
            <w:r>
              <w:rPr>
                <w:rFonts w:ascii="Arial" w:hAnsi="Arial" w:cs="Arial"/>
                <w:b/>
                <w:szCs w:val="24"/>
              </w:rPr>
              <w:t>时 间</w:t>
            </w:r>
          </w:p>
        </w:tc>
        <w:tc>
          <w:tcPr>
            <w:tcW w:w="2846" w:type="dxa"/>
            <w:tcBorders>
              <w:top w:val="single" w:color="auto" w:sz="12" w:space="0"/>
            </w:tcBorders>
            <w:shd w:val="clear" w:color="auto" w:fill="D7D7D7"/>
            <w:vAlign w:val="center"/>
          </w:tcPr>
          <w:p w14:paraId="1A8C0AB3">
            <w:pPr>
              <w:pStyle w:val="12"/>
              <w:ind w:left="0" w:firstLine="0"/>
              <w:jc w:val="center"/>
              <w:rPr>
                <w:rFonts w:ascii="Arial" w:hAnsi="Arial" w:cs="Arial"/>
                <w:b/>
                <w:szCs w:val="24"/>
              </w:rPr>
            </w:pPr>
            <w:r>
              <w:rPr>
                <w:rFonts w:ascii="Arial" w:hAnsi="Arial" w:cs="Arial"/>
                <w:b/>
                <w:szCs w:val="24"/>
              </w:rPr>
              <w:t>受处理的原因</w:t>
            </w:r>
          </w:p>
          <w:p w14:paraId="4AC42E3D">
            <w:pPr>
              <w:pStyle w:val="12"/>
              <w:ind w:left="0" w:firstLine="0"/>
              <w:jc w:val="center"/>
              <w:rPr>
                <w:rFonts w:ascii="Arial" w:hAnsi="Arial" w:cs="Arial"/>
                <w:szCs w:val="24"/>
              </w:rPr>
            </w:pPr>
            <w:r>
              <w:rPr>
                <w:rFonts w:ascii="Arial" w:hAnsi="Arial" w:cs="Arial"/>
                <w:szCs w:val="24"/>
              </w:rPr>
              <w:t>（注明采购项目名称及处理原因）</w:t>
            </w:r>
          </w:p>
        </w:tc>
        <w:tc>
          <w:tcPr>
            <w:tcW w:w="3671" w:type="dxa"/>
            <w:tcBorders>
              <w:top w:val="single" w:color="auto" w:sz="12" w:space="0"/>
            </w:tcBorders>
            <w:shd w:val="clear" w:color="auto" w:fill="D7D7D7"/>
            <w:vAlign w:val="center"/>
          </w:tcPr>
          <w:p w14:paraId="228D08F2">
            <w:pPr>
              <w:pStyle w:val="12"/>
              <w:ind w:left="0" w:firstLine="0"/>
              <w:jc w:val="center"/>
              <w:rPr>
                <w:rFonts w:ascii="Arial" w:hAnsi="Arial" w:cs="Arial"/>
                <w:b/>
                <w:szCs w:val="24"/>
              </w:rPr>
            </w:pPr>
            <w:r>
              <w:rPr>
                <w:rFonts w:ascii="Arial" w:hAnsi="Arial" w:cs="Arial"/>
                <w:b/>
                <w:szCs w:val="24"/>
              </w:rPr>
              <w:t>处理的内容</w:t>
            </w:r>
          </w:p>
          <w:p w14:paraId="07E3A19D">
            <w:pPr>
              <w:pStyle w:val="12"/>
              <w:ind w:left="0" w:firstLine="0"/>
              <w:jc w:val="center"/>
              <w:rPr>
                <w:rFonts w:ascii="Arial" w:hAnsi="Arial" w:cs="Arial"/>
                <w:szCs w:val="24"/>
              </w:rPr>
            </w:pPr>
            <w:r>
              <w:rPr>
                <w:rFonts w:ascii="Arial" w:hAnsi="Arial" w:cs="Arial"/>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04F15087">
            <w:pPr>
              <w:pStyle w:val="12"/>
              <w:ind w:left="0" w:firstLine="0"/>
              <w:jc w:val="center"/>
              <w:rPr>
                <w:rFonts w:ascii="Arial" w:hAnsi="Arial" w:cs="Arial"/>
                <w:b/>
                <w:szCs w:val="24"/>
              </w:rPr>
            </w:pPr>
            <w:r>
              <w:rPr>
                <w:rFonts w:ascii="Arial" w:hAnsi="Arial" w:cs="Arial"/>
                <w:b/>
                <w:szCs w:val="24"/>
              </w:rPr>
              <w:t>备 注</w:t>
            </w:r>
          </w:p>
        </w:tc>
      </w:tr>
      <w:tr w14:paraId="3A355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64FEFE53">
            <w:pPr>
              <w:pStyle w:val="12"/>
              <w:jc w:val="center"/>
              <w:rPr>
                <w:rFonts w:ascii="Arial" w:hAnsi="Arial" w:cs="Arial"/>
                <w:szCs w:val="24"/>
              </w:rPr>
            </w:pPr>
          </w:p>
        </w:tc>
        <w:tc>
          <w:tcPr>
            <w:tcW w:w="2846" w:type="dxa"/>
            <w:tcBorders>
              <w:bottom w:val="single" w:color="auto" w:sz="12" w:space="0"/>
            </w:tcBorders>
            <w:vAlign w:val="center"/>
          </w:tcPr>
          <w:p w14:paraId="64A2E54C">
            <w:pPr>
              <w:pStyle w:val="12"/>
              <w:jc w:val="center"/>
              <w:rPr>
                <w:rFonts w:ascii="Arial" w:hAnsi="Arial" w:cs="Arial"/>
                <w:szCs w:val="24"/>
              </w:rPr>
            </w:pPr>
          </w:p>
        </w:tc>
        <w:tc>
          <w:tcPr>
            <w:tcW w:w="3671" w:type="dxa"/>
            <w:tcBorders>
              <w:bottom w:val="single" w:color="auto" w:sz="12" w:space="0"/>
            </w:tcBorders>
            <w:vAlign w:val="center"/>
          </w:tcPr>
          <w:p w14:paraId="4FEDD793">
            <w:pPr>
              <w:pStyle w:val="12"/>
              <w:jc w:val="center"/>
              <w:rPr>
                <w:rFonts w:ascii="Arial" w:hAnsi="Arial" w:cs="Arial"/>
                <w:szCs w:val="24"/>
              </w:rPr>
            </w:pPr>
          </w:p>
        </w:tc>
        <w:tc>
          <w:tcPr>
            <w:tcW w:w="1659" w:type="dxa"/>
            <w:tcBorders>
              <w:bottom w:val="single" w:color="auto" w:sz="12" w:space="0"/>
              <w:right w:val="single" w:color="auto" w:sz="12" w:space="0"/>
            </w:tcBorders>
            <w:vAlign w:val="center"/>
          </w:tcPr>
          <w:p w14:paraId="468B8CCD">
            <w:pPr>
              <w:pStyle w:val="12"/>
              <w:jc w:val="center"/>
              <w:rPr>
                <w:rFonts w:ascii="Arial" w:hAnsi="Arial" w:cs="Arial"/>
                <w:szCs w:val="24"/>
              </w:rPr>
            </w:pPr>
          </w:p>
        </w:tc>
      </w:tr>
    </w:tbl>
    <w:p w14:paraId="5EBB1B02">
      <w:pPr>
        <w:pStyle w:val="12"/>
        <w:ind w:left="0" w:firstLine="480" w:firstLineChars="200"/>
        <w:rPr>
          <w:rFonts w:ascii="Arial" w:hAnsi="Arial" w:cs="Arial"/>
          <w:szCs w:val="24"/>
        </w:rPr>
      </w:pPr>
      <w:r>
        <w:rPr>
          <w:rFonts w:ascii="Arial" w:hAnsi="Arial" w:cs="Arial"/>
          <w:szCs w:val="24"/>
        </w:rPr>
        <w:t>2</w:t>
      </w:r>
      <w:r>
        <w:rPr>
          <w:rFonts w:hint="eastAsia" w:ascii="Arial" w:hAnsi="Arial" w:cs="Arial"/>
          <w:szCs w:val="24"/>
        </w:rPr>
        <w:t>.</w:t>
      </w:r>
      <w:r>
        <w:rPr>
          <w:rFonts w:ascii="Arial" w:hAnsi="Arial" w:cs="Arial"/>
          <w:szCs w:val="24"/>
        </w:rPr>
        <w:t>投标人认为有必要提供的其他证明有关技术、资金实力的资质材料，所有证明文件需提供复印件（加盖公章）</w:t>
      </w:r>
    </w:p>
    <w:p w14:paraId="62B7F73D">
      <w:pPr>
        <w:pStyle w:val="12"/>
        <w:ind w:firstLine="0"/>
        <w:rPr>
          <w:rFonts w:ascii="Arial" w:hAnsi="Arial" w:cs="Arial"/>
          <w:szCs w:val="24"/>
        </w:rPr>
      </w:pPr>
      <w:r>
        <w:rPr>
          <w:rFonts w:ascii="Arial" w:hAnsi="Arial" w:cs="Arial"/>
          <w:szCs w:val="24"/>
        </w:rPr>
        <mc:AlternateContent>
          <mc:Choice Requires="wps">
            <w:drawing>
              <wp:anchor distT="0" distB="0" distL="114300" distR="114300" simplePos="0" relativeHeight="251664384" behindDoc="0" locked="0" layoutInCell="1" allowOverlap="1">
                <wp:simplePos x="0" y="0"/>
                <wp:positionH relativeFrom="column">
                  <wp:posOffset>3384550</wp:posOffset>
                </wp:positionH>
                <wp:positionV relativeFrom="paragraph">
                  <wp:posOffset>46355</wp:posOffset>
                </wp:positionV>
                <wp:extent cx="1979930" cy="1619885"/>
                <wp:effectExtent l="4445" t="4445" r="15875" b="13970"/>
                <wp:wrapNone/>
                <wp:docPr id="676441656" name="矩形 31"/>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a:effectLst/>
                      </wps:spPr>
                      <wps:txbx>
                        <w:txbxContent>
                          <w:p w14:paraId="226DE6E2">
                            <w:pPr>
                              <w:jc w:val="center"/>
                              <w:rPr>
                                <w:rFonts w:ascii="宋体" w:hAnsi="宋体"/>
                                <w:sz w:val="21"/>
                                <w:szCs w:val="21"/>
                              </w:rPr>
                            </w:pPr>
                          </w:p>
                          <w:p w14:paraId="52E6000C">
                            <w:pPr>
                              <w:jc w:val="center"/>
                              <w:rPr>
                                <w:rFonts w:ascii="宋体" w:hAnsi="宋体"/>
                                <w:sz w:val="21"/>
                                <w:szCs w:val="21"/>
                              </w:rPr>
                            </w:pPr>
                          </w:p>
                          <w:p w14:paraId="5CD2D4BA">
                            <w:pPr>
                              <w:jc w:val="center"/>
                              <w:rPr>
                                <w:szCs w:val="21"/>
                              </w:rPr>
                            </w:pPr>
                            <w:r>
                              <w:rPr>
                                <w:rFonts w:hint="eastAsia" w:ascii="宋体" w:hAnsi="宋体"/>
                                <w:sz w:val="21"/>
                                <w:szCs w:val="21"/>
                              </w:rPr>
                              <w:t>投标人公章样本</w:t>
                            </w:r>
                          </w:p>
                        </w:txbxContent>
                      </wps:txbx>
                      <wps:bodyPr rot="0" vert="horz" wrap="square" lIns="91440" tIns="45720" rIns="91440" bIns="45720" anchor="t" anchorCtr="0" upright="1">
                        <a:noAutofit/>
                      </wps:bodyPr>
                    </wps:wsp>
                  </a:graphicData>
                </a:graphic>
              </wp:anchor>
            </w:drawing>
          </mc:Choice>
          <mc:Fallback>
            <w:pict>
              <v:rect id="矩形 31" o:spid="_x0000_s1026" o:spt="1" style="position:absolute;left:0pt;margin-left:266.5pt;margin-top:3.65pt;height:127.55pt;width:155.9pt;z-index:251664384;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rZpWzYAAAACQEAAA8AAAAA&#10;AAAAAQAgAAAAIgAAAGRycy9kb3ducmV2LnhtbFBLAQIUABQAAAAIAIdO4kDqx3ucTQIAAJ0EAAAO&#10;AAAAAAAAAAEAIAAAACcBAABkcnMvZTJvRG9jLnhtbFBLBQYAAAAABgAGAFkBAADmBQAAAAA=&#10;">
                <v:fill on="t" focussize="0,0"/>
                <v:stroke color="#000000" miterlimit="8" joinstyle="miter"/>
                <v:imagedata o:title=""/>
                <o:lock v:ext="edit" aspectratio="f"/>
                <v:textbox>
                  <w:txbxContent>
                    <w:p w14:paraId="226DE6E2">
                      <w:pPr>
                        <w:jc w:val="center"/>
                        <w:rPr>
                          <w:rFonts w:ascii="宋体" w:hAnsi="宋体"/>
                          <w:sz w:val="21"/>
                          <w:szCs w:val="21"/>
                        </w:rPr>
                      </w:pPr>
                    </w:p>
                    <w:p w14:paraId="52E6000C">
                      <w:pPr>
                        <w:jc w:val="center"/>
                        <w:rPr>
                          <w:rFonts w:ascii="宋体" w:hAnsi="宋体"/>
                          <w:sz w:val="21"/>
                          <w:szCs w:val="21"/>
                        </w:rPr>
                      </w:pPr>
                    </w:p>
                    <w:p w14:paraId="5CD2D4BA">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szCs w:val="24"/>
        </w:rPr>
        <mc:AlternateContent>
          <mc:Choice Requires="wps">
            <w:drawing>
              <wp:anchor distT="0" distB="0" distL="114300" distR="114300" simplePos="0" relativeHeight="251663360" behindDoc="0" locked="0" layoutInCell="1" allowOverlap="1">
                <wp:simplePos x="0" y="0"/>
                <wp:positionH relativeFrom="column">
                  <wp:posOffset>749300</wp:posOffset>
                </wp:positionH>
                <wp:positionV relativeFrom="paragraph">
                  <wp:posOffset>55880</wp:posOffset>
                </wp:positionV>
                <wp:extent cx="1979930" cy="1619885"/>
                <wp:effectExtent l="4445" t="4445" r="15875" b="13970"/>
                <wp:wrapNone/>
                <wp:docPr id="2072434432" name="矩形 32"/>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a:effectLst/>
                      </wps:spPr>
                      <wps:txbx>
                        <w:txbxContent>
                          <w:p w14:paraId="1C5B3A7D">
                            <w:pPr>
                              <w:jc w:val="center"/>
                              <w:rPr>
                                <w:rFonts w:ascii="宋体" w:hAnsi="宋体"/>
                                <w:sz w:val="21"/>
                                <w:szCs w:val="21"/>
                              </w:rPr>
                            </w:pPr>
                          </w:p>
                          <w:p w14:paraId="4338A74E">
                            <w:pPr>
                              <w:jc w:val="center"/>
                              <w:rPr>
                                <w:rFonts w:ascii="宋体" w:hAnsi="宋体"/>
                                <w:sz w:val="21"/>
                                <w:szCs w:val="21"/>
                              </w:rPr>
                            </w:pPr>
                          </w:p>
                          <w:p w14:paraId="5CE06F94">
                            <w:pPr>
                              <w:jc w:val="center"/>
                              <w:rPr>
                                <w:szCs w:val="21"/>
                              </w:rPr>
                            </w:pPr>
                            <w:r>
                              <w:rPr>
                                <w:rFonts w:hint="eastAsia" w:ascii="宋体" w:hAnsi="宋体"/>
                                <w:sz w:val="21"/>
                                <w:szCs w:val="21"/>
                              </w:rPr>
                              <w:t>投标人标记样本（即LOGO，如无,无须标记）</w:t>
                            </w:r>
                          </w:p>
                        </w:txbxContent>
                      </wps:txbx>
                      <wps:bodyPr rot="0" vert="horz" wrap="square" lIns="91440" tIns="45720" rIns="91440" bIns="45720" anchor="t" anchorCtr="0" upright="1">
                        <a:noAutofit/>
                      </wps:bodyPr>
                    </wps:wsp>
                  </a:graphicData>
                </a:graphic>
              </wp:anchor>
            </w:drawing>
          </mc:Choice>
          <mc:Fallback>
            <w:pict>
              <v:rect id="矩形 32" o:spid="_x0000_s1026" o:spt="1" style="position:absolute;left:0pt;margin-left:59pt;margin-top:4.4pt;height:127.55pt;width:155.9pt;z-index:251663360;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0Fa+TXAAAACQEAAA8AAAAA&#10;AAAAAQAgAAAAIgAAAGRycy9kb3ducmV2LnhtbFBLAQIUABQAAAAIAIdO4kBw3WqFTgIAAJ4EAAAO&#10;AAAAAAAAAAEAIAAAACYBAABkcnMvZTJvRG9jLnhtbFBLBQYAAAAABgAGAFkBAADmBQAAAAA=&#10;">
                <v:fill on="t" focussize="0,0"/>
                <v:stroke color="#000000" miterlimit="8" joinstyle="miter"/>
                <v:imagedata o:title=""/>
                <o:lock v:ext="edit" aspectratio="f"/>
                <v:textbox>
                  <w:txbxContent>
                    <w:p w14:paraId="1C5B3A7D">
                      <w:pPr>
                        <w:jc w:val="center"/>
                        <w:rPr>
                          <w:rFonts w:ascii="宋体" w:hAnsi="宋体"/>
                          <w:sz w:val="21"/>
                          <w:szCs w:val="21"/>
                        </w:rPr>
                      </w:pPr>
                    </w:p>
                    <w:p w14:paraId="4338A74E">
                      <w:pPr>
                        <w:jc w:val="center"/>
                        <w:rPr>
                          <w:rFonts w:ascii="宋体" w:hAnsi="宋体"/>
                          <w:sz w:val="21"/>
                          <w:szCs w:val="21"/>
                        </w:rPr>
                      </w:pPr>
                    </w:p>
                    <w:p w14:paraId="5CE06F94">
                      <w:pPr>
                        <w:jc w:val="center"/>
                        <w:rPr>
                          <w:szCs w:val="21"/>
                        </w:rPr>
                      </w:pPr>
                      <w:r>
                        <w:rPr>
                          <w:rFonts w:hint="eastAsia" w:ascii="宋体" w:hAnsi="宋体"/>
                          <w:sz w:val="21"/>
                          <w:szCs w:val="21"/>
                        </w:rPr>
                        <w:t>投标人标记样本（即LOGO，如无,无须标记）</w:t>
                      </w:r>
                    </w:p>
                  </w:txbxContent>
                </v:textbox>
              </v:rect>
            </w:pict>
          </mc:Fallback>
        </mc:AlternateContent>
      </w:r>
    </w:p>
    <w:p w14:paraId="6CBE0C1A">
      <w:pPr>
        <w:pStyle w:val="12"/>
        <w:ind w:firstLine="0"/>
        <w:rPr>
          <w:rFonts w:ascii="Arial" w:hAnsi="Arial" w:cs="Arial"/>
          <w:szCs w:val="24"/>
        </w:rPr>
      </w:pPr>
    </w:p>
    <w:p w14:paraId="38CDF8C0">
      <w:pPr>
        <w:pStyle w:val="12"/>
        <w:ind w:firstLine="0"/>
        <w:rPr>
          <w:rFonts w:ascii="Arial" w:hAnsi="Arial" w:cs="Arial"/>
          <w:szCs w:val="24"/>
        </w:rPr>
      </w:pPr>
    </w:p>
    <w:p w14:paraId="5C2B4E63">
      <w:pPr>
        <w:pStyle w:val="12"/>
        <w:ind w:firstLine="0"/>
        <w:rPr>
          <w:rFonts w:ascii="Arial" w:hAnsi="Arial" w:cs="Arial"/>
          <w:szCs w:val="24"/>
        </w:rPr>
      </w:pPr>
    </w:p>
    <w:p w14:paraId="0AD143C2">
      <w:pPr>
        <w:pStyle w:val="12"/>
        <w:ind w:firstLine="0"/>
        <w:rPr>
          <w:rFonts w:ascii="Arial" w:hAnsi="Arial" w:cs="Arial"/>
          <w:szCs w:val="24"/>
        </w:rPr>
      </w:pPr>
    </w:p>
    <w:p w14:paraId="6E577F1A">
      <w:pPr>
        <w:pStyle w:val="12"/>
        <w:ind w:firstLine="0"/>
        <w:rPr>
          <w:rFonts w:ascii="Arial" w:hAnsi="Arial" w:cs="Arial"/>
          <w:szCs w:val="24"/>
        </w:rPr>
      </w:pPr>
    </w:p>
    <w:p w14:paraId="6656EF79">
      <w:pPr>
        <w:pStyle w:val="12"/>
        <w:ind w:firstLine="0"/>
        <w:rPr>
          <w:rFonts w:ascii="Arial" w:hAnsi="Arial" w:cs="Arial"/>
          <w:szCs w:val="24"/>
        </w:rPr>
      </w:pPr>
    </w:p>
    <w:p w14:paraId="32F08127">
      <w:pPr>
        <w:spacing w:line="360" w:lineRule="auto"/>
        <w:ind w:left="814" w:leftChars="119" w:hanging="528" w:hangingChars="220"/>
        <w:rPr>
          <w:rFonts w:ascii="宋体" w:hAnsi="宋体"/>
          <w:sz w:val="21"/>
          <w:szCs w:val="21"/>
        </w:rPr>
      </w:pPr>
      <w:r>
        <w:rPr>
          <w:rFonts w:ascii="Arial" w:hAnsi="Arial" w:cs="Arial"/>
        </w:rPr>
        <w:t>我/我们声明以上所述是正确无误的，您有权进行您认为必要的所有调查。</w:t>
      </w:r>
    </w:p>
    <w:p w14:paraId="76772523">
      <w:pPr>
        <w:spacing w:before="72" w:after="72" w:line="440" w:lineRule="exact"/>
        <w:rPr>
          <w:rFonts w:ascii="宋体" w:hAnsi="宋体" w:cs="宋体"/>
        </w:rPr>
      </w:pPr>
    </w:p>
    <w:p w14:paraId="43AEF4FB">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1E797857">
      <w:pPr>
        <w:spacing w:before="72" w:after="72" w:line="440" w:lineRule="exact"/>
        <w:rPr>
          <w:rFonts w:ascii="宋体" w:hAnsi="宋体" w:cs="宋体"/>
        </w:rPr>
      </w:pPr>
      <w:r>
        <w:rPr>
          <w:rFonts w:hint="eastAsia" w:ascii="宋体" w:hAnsi="宋体" w:cs="宋体"/>
        </w:rPr>
        <w:t xml:space="preserve">投标人名称（签章）：                        </w:t>
      </w:r>
    </w:p>
    <w:p w14:paraId="1D4EF1D9">
      <w:pPr>
        <w:adjustRightInd w:val="0"/>
        <w:snapToGrid w:val="0"/>
        <w:spacing w:line="360" w:lineRule="auto"/>
        <w:rPr>
          <w:rFonts w:ascii="宋体" w:hAnsi="宋体" w:cs="宋体"/>
        </w:rPr>
        <w:sectPr>
          <w:footerReference r:id="rId17" w:type="default"/>
          <w:pgSz w:w="11906" w:h="16838"/>
          <w:pgMar w:top="1361" w:right="1106" w:bottom="1361" w:left="1304" w:header="851" w:footer="777" w:gutter="0"/>
          <w:cols w:space="720" w:num="1"/>
          <w:docGrid w:type="lines" w:linePitch="326" w:charSpace="0"/>
        </w:sectPr>
      </w:pPr>
      <w:bookmarkStart w:id="74" w:name="_Toc2031692875"/>
      <w:bookmarkStart w:id="75" w:name="_Toc181780350"/>
      <w:r>
        <w:rPr>
          <w:rFonts w:hint="eastAsia" w:ascii="宋体" w:hAnsi="宋体" w:cs="宋体"/>
        </w:rPr>
        <w:t>日期：   年   月   日</w:t>
      </w:r>
      <w:bookmarkEnd w:id="74"/>
      <w:bookmarkEnd w:id="75"/>
    </w:p>
    <w:p w14:paraId="50128990">
      <w:pPr>
        <w:adjustRightInd w:val="0"/>
        <w:snapToGrid w:val="0"/>
        <w:spacing w:line="360" w:lineRule="auto"/>
        <w:jc w:val="center"/>
        <w:rPr>
          <w:rFonts w:ascii="Arial" w:hAnsi="Arial" w:cs="Arial"/>
          <w:b/>
          <w:bCs/>
          <w:sz w:val="30"/>
          <w:szCs w:val="30"/>
        </w:rPr>
      </w:pPr>
      <w:bookmarkStart w:id="76" w:name="_Toc1672162825"/>
      <w:bookmarkStart w:id="77" w:name="_Toc1460596416"/>
      <w:r>
        <w:rPr>
          <w:rFonts w:ascii="Arial" w:hAnsi="Arial" w:cs="Arial"/>
          <w:b/>
          <w:bCs/>
          <w:sz w:val="30"/>
          <w:szCs w:val="30"/>
        </w:rPr>
        <w:t>3-2</w:t>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t>商务条件响应表</w:t>
      </w:r>
      <w:bookmarkEnd w:id="76"/>
      <w:bookmarkEnd w:id="77"/>
    </w:p>
    <w:tbl>
      <w:tblPr>
        <w:tblStyle w:val="47"/>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6754B2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themeFill="background1" w:themeFillShade="D8"/>
            <w:vAlign w:val="center"/>
          </w:tcPr>
          <w:p w14:paraId="7DF319E1">
            <w:pPr>
              <w:jc w:val="center"/>
              <w:rPr>
                <w:b/>
                <w:bCs/>
              </w:rPr>
            </w:pPr>
            <w:bookmarkStart w:id="78" w:name="_Toc2069595133"/>
            <w:bookmarkStart w:id="79" w:name="_Toc358394855"/>
            <w:r>
              <w:rPr>
                <w:rFonts w:hint="eastAsia"/>
                <w:b/>
                <w:bCs/>
              </w:rPr>
              <w:t>序号</w:t>
            </w:r>
            <w:bookmarkEnd w:id="78"/>
            <w:bookmarkEnd w:id="79"/>
          </w:p>
        </w:tc>
        <w:tc>
          <w:tcPr>
            <w:tcW w:w="1200"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37292A38">
            <w:pPr>
              <w:widowControl/>
              <w:snapToGrid w:val="0"/>
              <w:jc w:val="center"/>
              <w:rPr>
                <w:rFonts w:ascii="宋体" w:hAnsi="宋体"/>
                <w:b/>
                <w:bCs/>
                <w:kern w:val="0"/>
              </w:rPr>
            </w:pPr>
            <w:r>
              <w:rPr>
                <w:rFonts w:hint="eastAsia" w:ascii="宋体" w:hAnsi="宋体"/>
                <w:b/>
                <w:bCs/>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1373A1A4">
            <w:pPr>
              <w:widowControl/>
              <w:snapToGrid w:val="0"/>
              <w:jc w:val="center"/>
              <w:rPr>
                <w:rFonts w:ascii="宋体" w:hAnsi="宋体"/>
                <w:b/>
                <w:bCs/>
                <w:kern w:val="0"/>
              </w:rPr>
            </w:pPr>
            <w:r>
              <w:rPr>
                <w:rFonts w:hint="eastAsia" w:ascii="宋体" w:hAnsi="宋体"/>
                <w:b/>
                <w:bCs/>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0ABE0FB6">
            <w:pPr>
              <w:widowControl/>
              <w:snapToGrid w:val="0"/>
              <w:jc w:val="center"/>
              <w:rPr>
                <w:rFonts w:ascii="宋体" w:hAnsi="宋体"/>
                <w:b/>
                <w:bCs/>
                <w:kern w:val="0"/>
              </w:rPr>
            </w:pPr>
            <w:r>
              <w:rPr>
                <w:rFonts w:hint="eastAsia" w:ascii="宋体" w:hAnsi="宋体"/>
                <w:b/>
                <w:bCs/>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1278B216">
            <w:pPr>
              <w:widowControl/>
              <w:snapToGrid w:val="0"/>
              <w:jc w:val="center"/>
              <w:rPr>
                <w:rFonts w:ascii="宋体" w:hAnsi="宋体"/>
                <w:b/>
                <w:bCs/>
                <w:kern w:val="0"/>
              </w:rPr>
            </w:pPr>
            <w:r>
              <w:rPr>
                <w:rFonts w:hint="eastAsia" w:ascii="宋体" w:hAnsi="宋体"/>
                <w:b/>
                <w:bCs/>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434917F0">
            <w:pPr>
              <w:widowControl/>
              <w:snapToGrid w:val="0"/>
              <w:jc w:val="center"/>
              <w:rPr>
                <w:rFonts w:ascii="宋体" w:hAnsi="宋体"/>
                <w:b/>
                <w:bCs/>
                <w:kern w:val="0"/>
              </w:rPr>
            </w:pPr>
            <w:r>
              <w:rPr>
                <w:rFonts w:hint="eastAsia" w:ascii="宋体" w:hAnsi="宋体"/>
                <w:b/>
                <w:bCs/>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themeFill="background1" w:themeFillShade="D8"/>
            <w:vAlign w:val="center"/>
          </w:tcPr>
          <w:p w14:paraId="23DE2D1A">
            <w:pPr>
              <w:widowControl/>
              <w:snapToGrid w:val="0"/>
              <w:jc w:val="center"/>
              <w:rPr>
                <w:rFonts w:ascii="宋体" w:hAnsi="宋体"/>
                <w:b/>
                <w:bCs/>
                <w:kern w:val="0"/>
              </w:rPr>
            </w:pPr>
            <w:r>
              <w:rPr>
                <w:rFonts w:hint="eastAsia" w:ascii="宋体" w:hAnsi="宋体"/>
                <w:b/>
                <w:bCs/>
                <w:kern w:val="0"/>
              </w:rPr>
              <w:t>备注</w:t>
            </w:r>
          </w:p>
        </w:tc>
      </w:tr>
      <w:tr w14:paraId="705B89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E071EED">
            <w:pPr>
              <w:jc w:val="center"/>
              <w:rPr>
                <w:rFonts w:ascii="Arial" w:hAnsi="Arial" w:cs="Arial"/>
              </w:rPr>
            </w:pPr>
            <w:bookmarkStart w:id="80" w:name="_Toc892769872"/>
            <w:bookmarkStart w:id="81" w:name="_Toc1998181797"/>
            <w:r>
              <w:rPr>
                <w:rFonts w:ascii="Arial" w:hAnsi="Arial" w:cs="Arial"/>
              </w:rPr>
              <w:t>1</w:t>
            </w:r>
            <w:bookmarkEnd w:id="80"/>
            <w:bookmarkEnd w:id="81"/>
          </w:p>
        </w:tc>
        <w:tc>
          <w:tcPr>
            <w:tcW w:w="1200" w:type="dxa"/>
            <w:tcBorders>
              <w:top w:val="single" w:color="auto" w:sz="4" w:space="0"/>
              <w:left w:val="single" w:color="auto" w:sz="4" w:space="0"/>
              <w:bottom w:val="single" w:color="auto" w:sz="4" w:space="0"/>
              <w:right w:val="single" w:color="auto" w:sz="4" w:space="0"/>
            </w:tcBorders>
            <w:vAlign w:val="center"/>
          </w:tcPr>
          <w:p w14:paraId="7D44F65A">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5A0B6D5">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55F80EB">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E04D171">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19348654">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93FEAB4">
            <w:pPr>
              <w:adjustRightInd w:val="0"/>
              <w:snapToGrid w:val="0"/>
              <w:spacing w:line="360" w:lineRule="auto"/>
              <w:jc w:val="center"/>
              <w:rPr>
                <w:rFonts w:ascii="Arial" w:hAnsi="宋体" w:cs="Arial"/>
                <w:sz w:val="21"/>
                <w:szCs w:val="21"/>
              </w:rPr>
            </w:pPr>
          </w:p>
        </w:tc>
      </w:tr>
      <w:tr w14:paraId="66DF9F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F19C1C8">
            <w:pPr>
              <w:jc w:val="center"/>
              <w:rPr>
                <w:rFonts w:ascii="Arial" w:hAnsi="Arial" w:cs="Arial"/>
              </w:rPr>
            </w:pPr>
            <w:bookmarkStart w:id="82" w:name="_Toc1092190393"/>
            <w:bookmarkStart w:id="83" w:name="_Toc314997115"/>
            <w:r>
              <w:rPr>
                <w:rFonts w:ascii="Arial" w:hAnsi="Arial" w:cs="Arial"/>
              </w:rPr>
              <w:t>2</w:t>
            </w:r>
            <w:bookmarkEnd w:id="82"/>
            <w:bookmarkEnd w:id="83"/>
          </w:p>
        </w:tc>
        <w:tc>
          <w:tcPr>
            <w:tcW w:w="1200" w:type="dxa"/>
            <w:tcBorders>
              <w:top w:val="single" w:color="auto" w:sz="4" w:space="0"/>
              <w:left w:val="single" w:color="auto" w:sz="4" w:space="0"/>
              <w:bottom w:val="single" w:color="auto" w:sz="4" w:space="0"/>
              <w:right w:val="single" w:color="auto" w:sz="4" w:space="0"/>
            </w:tcBorders>
            <w:vAlign w:val="center"/>
          </w:tcPr>
          <w:p w14:paraId="3E9332C5">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AD6F7FA">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02E9733">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5B30B5A4">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2C8E169B">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F16E6D0">
            <w:pPr>
              <w:adjustRightInd w:val="0"/>
              <w:snapToGrid w:val="0"/>
              <w:spacing w:line="360" w:lineRule="auto"/>
              <w:jc w:val="center"/>
              <w:rPr>
                <w:rFonts w:ascii="Arial" w:hAnsi="宋体" w:cs="Arial"/>
                <w:sz w:val="21"/>
                <w:szCs w:val="21"/>
              </w:rPr>
            </w:pPr>
          </w:p>
        </w:tc>
      </w:tr>
      <w:tr w14:paraId="7EC2F8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5C4A1A16">
            <w:pPr>
              <w:jc w:val="center"/>
              <w:rPr>
                <w:rFonts w:ascii="Arial" w:hAnsi="Arial" w:cs="Arial"/>
              </w:rPr>
            </w:pPr>
            <w:bookmarkStart w:id="84" w:name="_Toc609321950"/>
            <w:bookmarkStart w:id="85" w:name="_Toc1901204242"/>
            <w:r>
              <w:rPr>
                <w:rFonts w:ascii="Arial" w:hAnsi="Arial" w:cs="Arial"/>
              </w:rPr>
              <w:t>3</w:t>
            </w:r>
            <w:bookmarkEnd w:id="84"/>
            <w:bookmarkEnd w:id="85"/>
          </w:p>
        </w:tc>
        <w:tc>
          <w:tcPr>
            <w:tcW w:w="1200" w:type="dxa"/>
            <w:tcBorders>
              <w:top w:val="single" w:color="auto" w:sz="4" w:space="0"/>
              <w:left w:val="single" w:color="auto" w:sz="4" w:space="0"/>
              <w:bottom w:val="single" w:color="auto" w:sz="4" w:space="0"/>
              <w:right w:val="single" w:color="auto" w:sz="4" w:space="0"/>
            </w:tcBorders>
            <w:vAlign w:val="center"/>
          </w:tcPr>
          <w:p w14:paraId="013E2C21">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9132B67">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4FCDBDB">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5ED54BD">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246B9A89">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96C19FA">
            <w:pPr>
              <w:adjustRightInd w:val="0"/>
              <w:snapToGrid w:val="0"/>
              <w:spacing w:line="360" w:lineRule="auto"/>
              <w:jc w:val="center"/>
              <w:rPr>
                <w:rFonts w:ascii="Arial" w:hAnsi="宋体" w:cs="Arial"/>
                <w:sz w:val="21"/>
                <w:szCs w:val="21"/>
              </w:rPr>
            </w:pPr>
          </w:p>
        </w:tc>
      </w:tr>
      <w:tr w14:paraId="06B499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2014495">
            <w:pPr>
              <w:jc w:val="center"/>
              <w:rPr>
                <w:rFonts w:ascii="Arial" w:hAnsi="Arial" w:cs="Arial"/>
              </w:rPr>
            </w:pPr>
            <w:bookmarkStart w:id="86" w:name="_Toc1130511581"/>
            <w:bookmarkStart w:id="87" w:name="_Toc1671984754"/>
            <w:r>
              <w:rPr>
                <w:rFonts w:ascii="Arial" w:hAnsi="Arial" w:cs="Arial"/>
              </w:rPr>
              <w:t>4</w:t>
            </w:r>
            <w:bookmarkEnd w:id="86"/>
            <w:bookmarkEnd w:id="87"/>
          </w:p>
        </w:tc>
        <w:tc>
          <w:tcPr>
            <w:tcW w:w="1200" w:type="dxa"/>
            <w:tcBorders>
              <w:top w:val="single" w:color="auto" w:sz="4" w:space="0"/>
              <w:left w:val="single" w:color="auto" w:sz="4" w:space="0"/>
              <w:bottom w:val="single" w:color="auto" w:sz="4" w:space="0"/>
              <w:right w:val="single" w:color="auto" w:sz="4" w:space="0"/>
            </w:tcBorders>
            <w:vAlign w:val="center"/>
          </w:tcPr>
          <w:p w14:paraId="0D2C1B88">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699B804">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698C209">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CB3C62C">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0EC2AD3">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0FBC525">
            <w:pPr>
              <w:adjustRightInd w:val="0"/>
              <w:snapToGrid w:val="0"/>
              <w:spacing w:line="360" w:lineRule="auto"/>
              <w:jc w:val="center"/>
              <w:rPr>
                <w:rFonts w:ascii="Arial" w:hAnsi="宋体" w:cs="Arial"/>
                <w:sz w:val="21"/>
                <w:szCs w:val="21"/>
              </w:rPr>
            </w:pPr>
          </w:p>
        </w:tc>
      </w:tr>
      <w:tr w14:paraId="199B86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984E21E">
            <w:pPr>
              <w:jc w:val="center"/>
              <w:rPr>
                <w:rFonts w:ascii="Arial" w:hAnsi="Arial" w:cs="Arial"/>
              </w:rPr>
            </w:pPr>
            <w:bookmarkStart w:id="88" w:name="_Toc1720316858"/>
            <w:bookmarkStart w:id="89" w:name="_Toc1224239483"/>
            <w:r>
              <w:rPr>
                <w:rFonts w:ascii="Arial" w:hAnsi="Arial" w:cs="Arial"/>
              </w:rPr>
              <w:t>5</w:t>
            </w:r>
            <w:bookmarkEnd w:id="88"/>
            <w:bookmarkEnd w:id="89"/>
          </w:p>
        </w:tc>
        <w:tc>
          <w:tcPr>
            <w:tcW w:w="1200" w:type="dxa"/>
            <w:tcBorders>
              <w:top w:val="single" w:color="auto" w:sz="4" w:space="0"/>
              <w:left w:val="single" w:color="auto" w:sz="4" w:space="0"/>
              <w:bottom w:val="single" w:color="auto" w:sz="4" w:space="0"/>
              <w:right w:val="single" w:color="auto" w:sz="4" w:space="0"/>
            </w:tcBorders>
            <w:vAlign w:val="center"/>
          </w:tcPr>
          <w:p w14:paraId="1222F5AF">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1EA3E9E">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5D2FFF5">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20CAC5D">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DECE25F">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90E9E5B">
            <w:pPr>
              <w:adjustRightInd w:val="0"/>
              <w:snapToGrid w:val="0"/>
              <w:spacing w:line="360" w:lineRule="auto"/>
              <w:jc w:val="center"/>
              <w:rPr>
                <w:rFonts w:ascii="Arial" w:hAnsi="宋体" w:cs="Arial"/>
                <w:sz w:val="21"/>
                <w:szCs w:val="21"/>
              </w:rPr>
            </w:pPr>
          </w:p>
        </w:tc>
      </w:tr>
      <w:tr w14:paraId="24283D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EA40A69">
            <w:pPr>
              <w:jc w:val="center"/>
              <w:rPr>
                <w:rFonts w:ascii="Arial" w:hAnsi="Arial" w:cs="Arial"/>
              </w:rPr>
            </w:pPr>
            <w:bookmarkStart w:id="90" w:name="_Toc1793092845"/>
            <w:bookmarkStart w:id="91" w:name="_Toc752168874"/>
            <w:r>
              <w:rPr>
                <w:rFonts w:ascii="Arial" w:hAnsi="Arial" w:cs="Arial"/>
              </w:rPr>
              <w:t>6</w:t>
            </w:r>
            <w:bookmarkEnd w:id="90"/>
            <w:bookmarkEnd w:id="91"/>
          </w:p>
        </w:tc>
        <w:tc>
          <w:tcPr>
            <w:tcW w:w="1200" w:type="dxa"/>
            <w:tcBorders>
              <w:top w:val="single" w:color="auto" w:sz="4" w:space="0"/>
              <w:left w:val="single" w:color="auto" w:sz="4" w:space="0"/>
              <w:bottom w:val="single" w:color="auto" w:sz="4" w:space="0"/>
              <w:right w:val="single" w:color="auto" w:sz="4" w:space="0"/>
            </w:tcBorders>
            <w:vAlign w:val="center"/>
          </w:tcPr>
          <w:p w14:paraId="37F6BB8A">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8D6CB85">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63DF377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5D25F679">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10E26FF7">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5CBB0B5">
            <w:pPr>
              <w:adjustRightInd w:val="0"/>
              <w:snapToGrid w:val="0"/>
              <w:spacing w:line="360" w:lineRule="auto"/>
              <w:jc w:val="center"/>
              <w:rPr>
                <w:rFonts w:ascii="Arial" w:hAnsi="宋体" w:cs="Arial"/>
                <w:sz w:val="21"/>
                <w:szCs w:val="21"/>
              </w:rPr>
            </w:pPr>
          </w:p>
        </w:tc>
      </w:tr>
      <w:tr w14:paraId="69F63A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D8D3051">
            <w:pPr>
              <w:jc w:val="center"/>
              <w:rPr>
                <w:rFonts w:ascii="Arial" w:hAnsi="Arial" w:cs="Arial"/>
              </w:rPr>
            </w:pPr>
            <w:bookmarkStart w:id="92" w:name="_Toc873427564"/>
            <w:bookmarkStart w:id="93" w:name="_Toc1613519076"/>
            <w:r>
              <w:rPr>
                <w:rFonts w:ascii="Arial" w:hAnsi="Arial" w:cs="Arial"/>
              </w:rPr>
              <w:t>7</w:t>
            </w:r>
            <w:bookmarkEnd w:id="92"/>
            <w:bookmarkEnd w:id="93"/>
          </w:p>
        </w:tc>
        <w:tc>
          <w:tcPr>
            <w:tcW w:w="1200" w:type="dxa"/>
            <w:tcBorders>
              <w:top w:val="single" w:color="auto" w:sz="4" w:space="0"/>
              <w:left w:val="single" w:color="auto" w:sz="4" w:space="0"/>
              <w:bottom w:val="single" w:color="auto" w:sz="4" w:space="0"/>
              <w:right w:val="single" w:color="auto" w:sz="4" w:space="0"/>
            </w:tcBorders>
            <w:vAlign w:val="center"/>
          </w:tcPr>
          <w:p w14:paraId="2EF777E2">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091E3BCE">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033ED1F">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5437F4BF">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7D048FB">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076D44F">
            <w:pPr>
              <w:adjustRightInd w:val="0"/>
              <w:snapToGrid w:val="0"/>
              <w:spacing w:line="360" w:lineRule="auto"/>
              <w:jc w:val="center"/>
              <w:rPr>
                <w:rFonts w:ascii="Arial" w:hAnsi="宋体" w:cs="Arial"/>
                <w:sz w:val="21"/>
                <w:szCs w:val="21"/>
              </w:rPr>
            </w:pPr>
          </w:p>
        </w:tc>
      </w:tr>
      <w:tr w14:paraId="461A2F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360837F6">
            <w:pPr>
              <w:jc w:val="center"/>
              <w:rPr>
                <w:rFonts w:ascii="Arial" w:hAnsi="Arial" w:cs="Arial"/>
              </w:rPr>
            </w:pPr>
            <w:bookmarkStart w:id="94" w:name="_Toc2139099663"/>
            <w:bookmarkStart w:id="95" w:name="_Toc1646340903"/>
            <w:r>
              <w:rPr>
                <w:rFonts w:ascii="Arial" w:hAnsi="Arial" w:cs="Arial"/>
              </w:rPr>
              <w:t>8</w:t>
            </w:r>
            <w:bookmarkEnd w:id="94"/>
            <w:bookmarkEnd w:id="95"/>
          </w:p>
        </w:tc>
        <w:tc>
          <w:tcPr>
            <w:tcW w:w="1200" w:type="dxa"/>
            <w:tcBorders>
              <w:top w:val="single" w:color="auto" w:sz="4" w:space="0"/>
              <w:left w:val="single" w:color="auto" w:sz="4" w:space="0"/>
              <w:bottom w:val="single" w:color="auto" w:sz="4" w:space="0"/>
              <w:right w:val="single" w:color="auto" w:sz="4" w:space="0"/>
            </w:tcBorders>
            <w:vAlign w:val="center"/>
          </w:tcPr>
          <w:p w14:paraId="34C9F136">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79B1E89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304731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3527EEEB">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EB673A4">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15170857">
            <w:pPr>
              <w:adjustRightInd w:val="0"/>
              <w:snapToGrid w:val="0"/>
              <w:spacing w:line="360" w:lineRule="auto"/>
              <w:jc w:val="center"/>
              <w:rPr>
                <w:rFonts w:ascii="Arial" w:hAnsi="宋体" w:cs="Arial"/>
                <w:sz w:val="21"/>
                <w:szCs w:val="21"/>
              </w:rPr>
            </w:pPr>
          </w:p>
        </w:tc>
      </w:tr>
      <w:tr w14:paraId="394A25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3779AB5E">
            <w:pPr>
              <w:jc w:val="center"/>
              <w:rPr>
                <w:rFonts w:ascii="Arial" w:hAnsi="Arial" w:cs="Arial"/>
              </w:rPr>
            </w:pPr>
            <w:bookmarkStart w:id="96" w:name="_Toc824301614"/>
            <w:bookmarkStart w:id="97" w:name="_Toc1872248773"/>
            <w:r>
              <w:rPr>
                <w:rFonts w:ascii="Arial" w:hAnsi="Arial" w:cs="Arial"/>
              </w:rPr>
              <w:t>9</w:t>
            </w:r>
            <w:bookmarkEnd w:id="96"/>
            <w:bookmarkEnd w:id="97"/>
          </w:p>
        </w:tc>
        <w:tc>
          <w:tcPr>
            <w:tcW w:w="1200" w:type="dxa"/>
            <w:tcBorders>
              <w:top w:val="single" w:color="auto" w:sz="4" w:space="0"/>
              <w:left w:val="single" w:color="auto" w:sz="4" w:space="0"/>
              <w:bottom w:val="single" w:color="auto" w:sz="4" w:space="0"/>
              <w:right w:val="single" w:color="auto" w:sz="4" w:space="0"/>
            </w:tcBorders>
            <w:vAlign w:val="center"/>
          </w:tcPr>
          <w:p w14:paraId="127F08F1">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D815BF5">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23282C3">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79A12EF">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6E6DE34">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44CE154">
            <w:pPr>
              <w:adjustRightInd w:val="0"/>
              <w:snapToGrid w:val="0"/>
              <w:spacing w:line="360" w:lineRule="auto"/>
              <w:jc w:val="center"/>
              <w:rPr>
                <w:rFonts w:ascii="Arial" w:hAnsi="宋体" w:cs="Arial"/>
                <w:sz w:val="21"/>
                <w:szCs w:val="21"/>
              </w:rPr>
            </w:pPr>
          </w:p>
        </w:tc>
      </w:tr>
      <w:tr w14:paraId="52555E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46CAED77">
            <w:pPr>
              <w:jc w:val="center"/>
              <w:rPr>
                <w:rFonts w:ascii="Arial" w:hAnsi="Arial" w:cs="Arial"/>
              </w:rPr>
            </w:pPr>
            <w:bookmarkStart w:id="98" w:name="_Toc620219701"/>
            <w:bookmarkStart w:id="99" w:name="_Toc1954731967"/>
            <w:r>
              <w:rPr>
                <w:rFonts w:ascii="Arial" w:hAnsi="Arial" w:cs="Arial"/>
              </w:rPr>
              <w:t>……</w:t>
            </w:r>
            <w:bookmarkEnd w:id="98"/>
            <w:bookmarkEnd w:id="99"/>
          </w:p>
        </w:tc>
        <w:tc>
          <w:tcPr>
            <w:tcW w:w="1200" w:type="dxa"/>
            <w:tcBorders>
              <w:top w:val="single" w:color="auto" w:sz="4" w:space="0"/>
              <w:left w:val="single" w:color="auto" w:sz="4" w:space="0"/>
              <w:bottom w:val="single" w:color="auto" w:sz="12" w:space="0"/>
              <w:right w:val="single" w:color="auto" w:sz="4" w:space="0"/>
            </w:tcBorders>
            <w:vAlign w:val="center"/>
          </w:tcPr>
          <w:p w14:paraId="35F5499C">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18E8326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65CCCDC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7F42A77B">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264F85BD">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3DBFB37B">
            <w:pPr>
              <w:adjustRightInd w:val="0"/>
              <w:snapToGrid w:val="0"/>
              <w:spacing w:line="360" w:lineRule="auto"/>
              <w:jc w:val="center"/>
              <w:rPr>
                <w:rFonts w:ascii="Arial" w:hAnsi="宋体" w:cs="Arial"/>
                <w:sz w:val="21"/>
                <w:szCs w:val="21"/>
              </w:rPr>
            </w:pPr>
          </w:p>
        </w:tc>
      </w:tr>
    </w:tbl>
    <w:p w14:paraId="501B679A">
      <w:pPr>
        <w:adjustRightInd w:val="0"/>
        <w:snapToGrid w:val="0"/>
        <w:spacing w:line="360" w:lineRule="auto"/>
        <w:rPr>
          <w:rFonts w:ascii="Arial" w:hAnsi="宋体" w:cs="Arial"/>
          <w:sz w:val="21"/>
          <w:szCs w:val="21"/>
        </w:rPr>
      </w:pPr>
      <w:bookmarkStart w:id="100" w:name="_Toc146892169"/>
      <w:bookmarkStart w:id="101" w:name="_Toc975337563"/>
      <w:r>
        <w:rPr>
          <w:rFonts w:ascii="Arial" w:hAnsi="宋体" w:cs="Arial"/>
          <w:b/>
          <w:bCs/>
          <w:sz w:val="21"/>
          <w:szCs w:val="21"/>
        </w:rPr>
        <w:t>说明：</w:t>
      </w:r>
      <w:bookmarkEnd w:id="100"/>
      <w:bookmarkEnd w:id="101"/>
    </w:p>
    <w:p w14:paraId="7A189A81">
      <w:pPr>
        <w:adjustRightInd w:val="0"/>
        <w:snapToGrid w:val="0"/>
        <w:spacing w:line="360" w:lineRule="auto"/>
        <w:ind w:firstLine="420" w:firstLineChars="200"/>
        <w:rPr>
          <w:rFonts w:ascii="Arial" w:hAnsi="宋体" w:cs="Arial"/>
          <w:sz w:val="21"/>
          <w:szCs w:val="21"/>
        </w:rPr>
      </w:pPr>
      <w:bookmarkStart w:id="102" w:name="_Toc1357973980"/>
      <w:bookmarkStart w:id="103" w:name="_Toc755743790"/>
      <w:r>
        <w:rPr>
          <w:rFonts w:ascii="Arial" w:hAnsi="宋体" w:cs="Arial"/>
          <w:sz w:val="21"/>
          <w:szCs w:val="21"/>
        </w:rPr>
        <w:t>1. “采购文件规定的商务条件”项下填写的内容应与</w:t>
      </w:r>
      <w:r>
        <w:rPr>
          <w:rFonts w:hint="eastAsia" w:ascii="Arial" w:hAnsi="宋体" w:cs="Arial"/>
          <w:sz w:val="21"/>
          <w:szCs w:val="21"/>
        </w:rPr>
        <w:t>自主</w:t>
      </w:r>
      <w:r>
        <w:rPr>
          <w:rFonts w:ascii="Arial" w:hAnsi="宋体" w:cs="Arial"/>
          <w:sz w:val="21"/>
          <w:szCs w:val="21"/>
        </w:rPr>
        <w:t>招标文件中</w:t>
      </w:r>
      <w:r>
        <w:rPr>
          <w:rFonts w:hint="eastAsia" w:ascii="Arial" w:hAnsi="宋体" w:cs="Arial"/>
          <w:sz w:val="21"/>
          <w:szCs w:val="21"/>
        </w:rPr>
        <w:t>用户</w:t>
      </w:r>
      <w:r>
        <w:rPr>
          <w:rFonts w:ascii="Arial" w:hAnsi="宋体" w:cs="Arial"/>
          <w:sz w:val="21"/>
          <w:szCs w:val="21"/>
        </w:rPr>
        <w:t>需求</w:t>
      </w:r>
      <w:r>
        <w:rPr>
          <w:rFonts w:hint="eastAsia" w:ascii="Arial" w:hAnsi="宋体" w:cs="Arial"/>
          <w:sz w:val="21"/>
          <w:szCs w:val="21"/>
        </w:rPr>
        <w:t>书</w:t>
      </w:r>
      <w:r>
        <w:rPr>
          <w:rFonts w:ascii="Arial" w:hAnsi="宋体" w:cs="Arial"/>
          <w:sz w:val="21"/>
          <w:szCs w:val="21"/>
        </w:rPr>
        <w:t>的 “商务要求”的内容保持一致。</w:t>
      </w:r>
      <w:bookmarkEnd w:id="102"/>
      <w:bookmarkEnd w:id="103"/>
    </w:p>
    <w:p w14:paraId="18F4EA80">
      <w:pPr>
        <w:adjustRightInd w:val="0"/>
        <w:snapToGrid w:val="0"/>
        <w:spacing w:line="360" w:lineRule="auto"/>
        <w:ind w:firstLine="420" w:firstLineChars="200"/>
        <w:rPr>
          <w:rFonts w:ascii="Arial" w:hAnsi="宋体" w:cs="Arial"/>
          <w:sz w:val="21"/>
          <w:szCs w:val="21"/>
        </w:rPr>
      </w:pPr>
      <w:bookmarkStart w:id="104" w:name="_Toc12481544"/>
      <w:bookmarkStart w:id="105" w:name="_Toc1567590172"/>
      <w:r>
        <w:rPr>
          <w:rFonts w:ascii="Arial" w:hAnsi="宋体" w:cs="Arial"/>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sz w:val="21"/>
          <w:szCs w:val="21"/>
        </w:rPr>
        <w:t>自主</w:t>
      </w:r>
      <w:r>
        <w:rPr>
          <w:rFonts w:ascii="Arial" w:hAnsi="宋体" w:cs="Arial"/>
          <w:sz w:val="21"/>
          <w:szCs w:val="21"/>
        </w:rPr>
        <w:t>招标文件要求。投标人需要说明的内容若需特殊表达，应先在本表中进行相应说明，再另页应答，否则投标无效。</w:t>
      </w:r>
      <w:bookmarkEnd w:id="104"/>
      <w:bookmarkEnd w:id="105"/>
    </w:p>
    <w:p w14:paraId="5C8278FB">
      <w:pPr>
        <w:adjustRightInd w:val="0"/>
        <w:snapToGrid w:val="0"/>
        <w:spacing w:line="360" w:lineRule="auto"/>
        <w:ind w:firstLine="420" w:firstLineChars="200"/>
        <w:rPr>
          <w:rFonts w:ascii="Arial" w:hAnsi="宋体" w:cs="Arial"/>
          <w:sz w:val="21"/>
          <w:szCs w:val="21"/>
        </w:rPr>
      </w:pPr>
      <w:bookmarkStart w:id="106" w:name="_Toc1471396249"/>
      <w:bookmarkStart w:id="107" w:name="_Toc1158639408"/>
      <w:r>
        <w:rPr>
          <w:rFonts w:ascii="Arial" w:hAnsi="宋体" w:cs="Arial"/>
          <w:sz w:val="21"/>
          <w:szCs w:val="21"/>
        </w:rPr>
        <w:t>3.参数性质栏目按</w:t>
      </w:r>
      <w:r>
        <w:rPr>
          <w:rFonts w:hint="eastAsia" w:ascii="Arial" w:hAnsi="宋体" w:cs="Arial"/>
          <w:sz w:val="21"/>
          <w:szCs w:val="21"/>
        </w:rPr>
        <w:t>自主</w:t>
      </w:r>
      <w:r>
        <w:rPr>
          <w:rFonts w:ascii="Arial" w:hAnsi="宋体" w:cs="Arial"/>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106"/>
      <w:bookmarkEnd w:id="107"/>
    </w:p>
    <w:p w14:paraId="2D40AC7A">
      <w:pPr>
        <w:adjustRightInd w:val="0"/>
        <w:snapToGrid w:val="0"/>
        <w:spacing w:line="360" w:lineRule="auto"/>
        <w:ind w:firstLine="420" w:firstLineChars="200"/>
        <w:rPr>
          <w:rFonts w:ascii="Arial" w:hAnsi="宋体" w:cs="Arial"/>
          <w:sz w:val="21"/>
          <w:szCs w:val="21"/>
        </w:rPr>
      </w:pPr>
      <w:bookmarkStart w:id="108" w:name="_Toc1482561738"/>
      <w:bookmarkStart w:id="109" w:name="_Toc2018302907"/>
      <w:r>
        <w:rPr>
          <w:rFonts w:ascii="Arial" w:hAnsi="宋体" w:cs="Arial"/>
          <w:sz w:val="21"/>
          <w:szCs w:val="21"/>
        </w:rPr>
        <w:t>4. “是否偏离”项下应按下列规定填写：优于的，填写“正偏离”；符合的，填写“无偏离”；低于的，填写“负偏离”。</w:t>
      </w:r>
      <w:bookmarkEnd w:id="108"/>
      <w:bookmarkEnd w:id="109"/>
    </w:p>
    <w:p w14:paraId="7B78036A">
      <w:pPr>
        <w:adjustRightInd w:val="0"/>
        <w:snapToGrid w:val="0"/>
        <w:spacing w:line="360" w:lineRule="auto"/>
        <w:ind w:firstLine="420" w:firstLineChars="200"/>
        <w:rPr>
          <w:rFonts w:ascii="Arial" w:hAnsi="宋体" w:cs="Arial"/>
          <w:sz w:val="21"/>
          <w:szCs w:val="21"/>
        </w:rPr>
      </w:pPr>
      <w:bookmarkStart w:id="110" w:name="_Toc162374425"/>
      <w:bookmarkStart w:id="111" w:name="_Toc2112753584"/>
      <w:r>
        <w:rPr>
          <w:rFonts w:ascii="Arial" w:hAnsi="宋体" w:cs="Arial"/>
          <w:sz w:val="21"/>
          <w:szCs w:val="21"/>
        </w:rPr>
        <w:t>5.“备注”处可填写偏离情况的说明。</w:t>
      </w:r>
      <w:bookmarkEnd w:id="110"/>
      <w:bookmarkEnd w:id="111"/>
    </w:p>
    <w:p w14:paraId="27F1E279">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2830559F">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45996A1B">
      <w:pPr>
        <w:adjustRightInd w:val="0"/>
        <w:snapToGrid w:val="0"/>
        <w:spacing w:line="360" w:lineRule="auto"/>
        <w:rPr>
          <w:rFonts w:ascii="Arial" w:hAnsi="宋体" w:cs="Arial"/>
        </w:rPr>
      </w:pPr>
      <w:bookmarkStart w:id="112" w:name="_Toc1722729285"/>
      <w:bookmarkStart w:id="113" w:name="_Toc407383143"/>
      <w:r>
        <w:rPr>
          <w:rFonts w:hint="eastAsia" w:ascii="宋体" w:hAnsi="宋体" w:cs="Arial"/>
        </w:rPr>
        <w:t>投标人法定代表人（或法定代表人授权代表）签字：</w:t>
      </w:r>
      <w:bookmarkEnd w:id="112"/>
      <w:bookmarkEnd w:id="113"/>
      <w:r>
        <w:rPr>
          <w:rFonts w:hint="eastAsia" w:ascii="Arial" w:hAnsi="宋体" w:cs="Arial"/>
        </w:rPr>
        <w:t xml:space="preserve">                   </w:t>
      </w:r>
    </w:p>
    <w:p w14:paraId="68BD9458">
      <w:pPr>
        <w:adjustRightInd w:val="0"/>
        <w:snapToGrid w:val="0"/>
        <w:spacing w:line="360" w:lineRule="auto"/>
        <w:rPr>
          <w:rFonts w:ascii="Arial" w:hAnsi="宋体" w:cs="Arial"/>
        </w:rPr>
      </w:pPr>
      <w:bookmarkStart w:id="114" w:name="_Toc710617765"/>
      <w:bookmarkStart w:id="115" w:name="_Toc1536564141"/>
      <w:r>
        <w:rPr>
          <w:rFonts w:hint="eastAsia" w:ascii="宋体" w:hAnsi="宋体" w:cs="Arial"/>
        </w:rPr>
        <w:t>投标人名称（签章）：</w:t>
      </w:r>
      <w:bookmarkEnd w:id="114"/>
      <w:bookmarkEnd w:id="115"/>
      <w:r>
        <w:rPr>
          <w:rFonts w:hint="eastAsia" w:ascii="Arial" w:hAnsi="宋体" w:cs="Arial"/>
        </w:rPr>
        <w:t xml:space="preserve">                        </w:t>
      </w:r>
    </w:p>
    <w:p w14:paraId="384964F7">
      <w:pPr>
        <w:adjustRightInd w:val="0"/>
        <w:snapToGrid w:val="0"/>
        <w:spacing w:line="360" w:lineRule="auto"/>
        <w:rPr>
          <w:rFonts w:ascii="宋体" w:hAnsi="宋体" w:cs="Arial"/>
          <w:sz w:val="21"/>
          <w:szCs w:val="21"/>
        </w:rPr>
      </w:pPr>
      <w:bookmarkStart w:id="116" w:name="_Toc1542662612"/>
      <w:bookmarkStart w:id="117" w:name="_Toc1196215388"/>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16"/>
      <w:bookmarkEnd w:id="117"/>
    </w:p>
    <w:bookmarkEnd w:id="60"/>
    <w:bookmarkEnd w:id="61"/>
    <w:p w14:paraId="5F6A048B">
      <w:pPr>
        <w:pStyle w:val="3"/>
        <w:keepNext w:val="0"/>
        <w:keepLines w:val="0"/>
        <w:widowControl/>
        <w:spacing w:before="188" w:after="188" w:line="400" w:lineRule="exact"/>
        <w:ind w:left="180"/>
        <w:rPr>
          <w:rFonts w:ascii="宋体" w:hAnsi="宋体"/>
          <w:sz w:val="21"/>
          <w:szCs w:val="21"/>
        </w:rPr>
        <w:sectPr>
          <w:footerReference r:id="rId18" w:type="default"/>
          <w:pgSz w:w="11906" w:h="16838"/>
          <w:pgMar w:top="1361" w:right="1106" w:bottom="1361" w:left="1304" w:header="851" w:footer="777" w:gutter="0"/>
          <w:cols w:space="720" w:num="1"/>
          <w:docGrid w:type="lines" w:linePitch="326" w:charSpace="0"/>
        </w:sectPr>
      </w:pPr>
      <w:bookmarkStart w:id="118" w:name="_Toc368513833"/>
      <w:bookmarkStart w:id="119" w:name="_Toc132984774"/>
      <w:bookmarkStart w:id="120" w:name="_Toc368513829"/>
    </w:p>
    <w:p w14:paraId="096DE710">
      <w:pPr>
        <w:spacing w:line="360" w:lineRule="auto"/>
        <w:jc w:val="left"/>
        <w:rPr>
          <w:rFonts w:ascii="Arial" w:hAnsi="Arial" w:cs="Arial"/>
          <w:b/>
          <w:bCs/>
          <w:sz w:val="30"/>
          <w:szCs w:val="30"/>
        </w:rPr>
      </w:pPr>
      <w:r>
        <w:rPr>
          <w:rFonts w:hint="eastAsia" w:ascii="宋体" w:hAnsi="宋体"/>
          <w:sz w:val="21"/>
          <w:szCs w:val="21"/>
        </w:rPr>
        <w:t xml:space="preserve">                        </w:t>
      </w:r>
      <w:r>
        <w:rPr>
          <w:rFonts w:hint="eastAsia" w:ascii="宋体" w:hAnsi="宋体"/>
          <w:b/>
          <w:sz w:val="30"/>
          <w:szCs w:val="30"/>
        </w:rPr>
        <w:t xml:space="preserve"> </w:t>
      </w:r>
      <w:r>
        <w:rPr>
          <w:rFonts w:hint="eastAsia" w:ascii="Arial" w:hAnsi="Arial" w:cs="Arial"/>
          <w:b/>
          <w:bCs/>
          <w:sz w:val="30"/>
          <w:szCs w:val="30"/>
        </w:rPr>
        <w:t xml:space="preserve">3-3 </w:t>
      </w:r>
      <w:bookmarkEnd w:id="118"/>
      <w:bookmarkEnd w:id="119"/>
      <w:r>
        <w:rPr>
          <w:rFonts w:ascii="宋体" w:hAnsi="宋体" w:cs="Arial"/>
          <w:b/>
          <w:bCs/>
          <w:kern w:val="0"/>
          <w:sz w:val="30"/>
          <w:szCs w:val="30"/>
        </w:rPr>
        <w:t>拟任执行管理及服务人员情况</w:t>
      </w:r>
    </w:p>
    <w:tbl>
      <w:tblPr>
        <w:tblStyle w:val="47"/>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7B4D67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0ABE900C">
            <w:pPr>
              <w:widowControl/>
              <w:spacing w:line="360" w:lineRule="auto"/>
              <w:jc w:val="center"/>
              <w:rPr>
                <w:rFonts w:ascii="宋体" w:hAnsi="宋体"/>
                <w:b/>
                <w:bCs/>
                <w:kern w:val="0"/>
              </w:rPr>
            </w:pPr>
            <w:r>
              <w:rPr>
                <w:rFonts w:hint="eastAsia" w:ascii="宋体" w:hAnsi="宋体"/>
                <w:b/>
                <w:bCs/>
                <w:kern w:val="0"/>
              </w:rPr>
              <w:t>职责分工</w:t>
            </w:r>
          </w:p>
        </w:tc>
        <w:tc>
          <w:tcPr>
            <w:tcW w:w="993" w:type="dxa"/>
            <w:shd w:val="clear" w:color="auto" w:fill="D7D7D7"/>
            <w:vAlign w:val="center"/>
          </w:tcPr>
          <w:p w14:paraId="4B041753">
            <w:pPr>
              <w:widowControl/>
              <w:spacing w:line="360" w:lineRule="auto"/>
              <w:jc w:val="center"/>
              <w:rPr>
                <w:rFonts w:ascii="宋体" w:hAnsi="宋体"/>
                <w:b/>
                <w:bCs/>
                <w:kern w:val="0"/>
              </w:rPr>
            </w:pPr>
            <w:r>
              <w:rPr>
                <w:rFonts w:hint="eastAsia" w:ascii="宋体" w:hAnsi="宋体"/>
                <w:b/>
                <w:bCs/>
                <w:kern w:val="0"/>
              </w:rPr>
              <w:t>姓名</w:t>
            </w:r>
          </w:p>
        </w:tc>
        <w:tc>
          <w:tcPr>
            <w:tcW w:w="1040" w:type="dxa"/>
            <w:shd w:val="clear" w:color="auto" w:fill="D7D7D7"/>
            <w:vAlign w:val="center"/>
          </w:tcPr>
          <w:p w14:paraId="62751D5A">
            <w:pPr>
              <w:widowControl/>
              <w:spacing w:line="360" w:lineRule="auto"/>
              <w:jc w:val="center"/>
              <w:rPr>
                <w:rFonts w:ascii="宋体" w:hAnsi="宋体"/>
                <w:b/>
                <w:bCs/>
                <w:kern w:val="0"/>
              </w:rPr>
            </w:pPr>
            <w:r>
              <w:rPr>
                <w:rFonts w:hint="eastAsia" w:ascii="宋体" w:hAnsi="宋体"/>
                <w:b/>
                <w:bCs/>
                <w:kern w:val="0"/>
              </w:rPr>
              <w:t>现职务</w:t>
            </w:r>
          </w:p>
        </w:tc>
        <w:tc>
          <w:tcPr>
            <w:tcW w:w="2617" w:type="dxa"/>
            <w:shd w:val="clear" w:color="auto" w:fill="D7D7D7"/>
            <w:vAlign w:val="center"/>
          </w:tcPr>
          <w:p w14:paraId="035B62A1">
            <w:pPr>
              <w:widowControl/>
              <w:spacing w:line="360" w:lineRule="auto"/>
              <w:jc w:val="center"/>
              <w:rPr>
                <w:rFonts w:ascii="宋体" w:hAnsi="宋体"/>
                <w:b/>
                <w:bCs/>
                <w:kern w:val="0"/>
              </w:rPr>
            </w:pPr>
            <w:r>
              <w:rPr>
                <w:rFonts w:hint="eastAsia" w:ascii="宋体" w:hAnsi="宋体"/>
                <w:b/>
                <w:bCs/>
                <w:kern w:val="0"/>
              </w:rPr>
              <w:t>曾主持/参与的同类项目经历</w:t>
            </w:r>
          </w:p>
        </w:tc>
        <w:tc>
          <w:tcPr>
            <w:tcW w:w="960" w:type="dxa"/>
            <w:shd w:val="clear" w:color="auto" w:fill="D7D7D7"/>
            <w:vAlign w:val="center"/>
          </w:tcPr>
          <w:p w14:paraId="6C203AA2">
            <w:pPr>
              <w:widowControl/>
              <w:spacing w:line="360" w:lineRule="auto"/>
              <w:jc w:val="center"/>
              <w:rPr>
                <w:rFonts w:ascii="宋体" w:hAnsi="宋体"/>
                <w:b/>
                <w:bCs/>
                <w:kern w:val="0"/>
              </w:rPr>
            </w:pPr>
            <w:r>
              <w:rPr>
                <w:rFonts w:hint="eastAsia" w:ascii="宋体" w:hAnsi="宋体"/>
                <w:b/>
                <w:bCs/>
                <w:kern w:val="0"/>
              </w:rPr>
              <w:t>职称</w:t>
            </w:r>
          </w:p>
        </w:tc>
        <w:tc>
          <w:tcPr>
            <w:tcW w:w="728" w:type="dxa"/>
            <w:shd w:val="clear" w:color="auto" w:fill="D7D7D7"/>
            <w:vAlign w:val="center"/>
          </w:tcPr>
          <w:p w14:paraId="6F33FE5A">
            <w:pPr>
              <w:widowControl/>
              <w:spacing w:line="360" w:lineRule="auto"/>
              <w:jc w:val="center"/>
              <w:rPr>
                <w:rFonts w:ascii="宋体" w:hAnsi="宋体"/>
                <w:b/>
                <w:bCs/>
                <w:kern w:val="0"/>
              </w:rPr>
            </w:pPr>
            <w:r>
              <w:rPr>
                <w:rFonts w:hint="eastAsia" w:ascii="宋体" w:hAnsi="宋体"/>
                <w:b/>
                <w:bCs/>
                <w:kern w:val="0"/>
              </w:rPr>
              <w:t>专业工龄</w:t>
            </w:r>
          </w:p>
        </w:tc>
        <w:tc>
          <w:tcPr>
            <w:tcW w:w="1816" w:type="dxa"/>
            <w:shd w:val="clear" w:color="auto" w:fill="D7D7D7"/>
            <w:vAlign w:val="center"/>
          </w:tcPr>
          <w:p w14:paraId="26D3D567">
            <w:pPr>
              <w:widowControl/>
              <w:spacing w:line="360" w:lineRule="auto"/>
              <w:jc w:val="center"/>
              <w:rPr>
                <w:rFonts w:ascii="宋体" w:hAnsi="宋体"/>
                <w:b/>
                <w:bCs/>
                <w:kern w:val="0"/>
              </w:rPr>
            </w:pPr>
            <w:r>
              <w:rPr>
                <w:rFonts w:hint="eastAsia" w:ascii="宋体" w:hAnsi="宋体"/>
                <w:b/>
                <w:bCs/>
                <w:kern w:val="0"/>
              </w:rPr>
              <w:t>联系电话/手机</w:t>
            </w:r>
          </w:p>
        </w:tc>
      </w:tr>
      <w:tr w14:paraId="12DB10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shd w:val="clear" w:color="auto" w:fill="D7D7D7" w:themeFill="background1" w:themeFillShade="D8"/>
            <w:vAlign w:val="center"/>
          </w:tcPr>
          <w:p w14:paraId="1A011EA0">
            <w:pPr>
              <w:widowControl/>
              <w:spacing w:line="360" w:lineRule="auto"/>
              <w:jc w:val="left"/>
              <w:rPr>
                <w:rFonts w:ascii="宋体" w:hAnsi="宋体"/>
                <w:kern w:val="0"/>
              </w:rPr>
            </w:pPr>
            <w:r>
              <w:rPr>
                <w:rFonts w:hint="eastAsia" w:ascii="宋体" w:hAnsi="宋体"/>
                <w:kern w:val="0"/>
              </w:rPr>
              <w:t>项目负责人</w:t>
            </w:r>
          </w:p>
        </w:tc>
        <w:tc>
          <w:tcPr>
            <w:tcW w:w="993" w:type="dxa"/>
            <w:vAlign w:val="center"/>
          </w:tcPr>
          <w:p w14:paraId="763F3214">
            <w:pPr>
              <w:widowControl/>
              <w:spacing w:line="360" w:lineRule="auto"/>
              <w:jc w:val="left"/>
              <w:rPr>
                <w:rFonts w:ascii="宋体" w:hAnsi="宋体"/>
                <w:kern w:val="0"/>
              </w:rPr>
            </w:pPr>
          </w:p>
        </w:tc>
        <w:tc>
          <w:tcPr>
            <w:tcW w:w="1040" w:type="dxa"/>
            <w:vAlign w:val="center"/>
          </w:tcPr>
          <w:p w14:paraId="729C02F5">
            <w:pPr>
              <w:widowControl/>
              <w:spacing w:line="360" w:lineRule="auto"/>
              <w:jc w:val="left"/>
              <w:rPr>
                <w:rFonts w:ascii="宋体" w:hAnsi="宋体"/>
                <w:kern w:val="0"/>
              </w:rPr>
            </w:pPr>
          </w:p>
        </w:tc>
        <w:tc>
          <w:tcPr>
            <w:tcW w:w="2617" w:type="dxa"/>
            <w:vAlign w:val="center"/>
          </w:tcPr>
          <w:p w14:paraId="00DF58E5">
            <w:pPr>
              <w:widowControl/>
              <w:spacing w:line="360" w:lineRule="auto"/>
              <w:jc w:val="left"/>
              <w:rPr>
                <w:rFonts w:ascii="宋体" w:hAnsi="宋体"/>
                <w:kern w:val="0"/>
              </w:rPr>
            </w:pPr>
          </w:p>
        </w:tc>
        <w:tc>
          <w:tcPr>
            <w:tcW w:w="960" w:type="dxa"/>
            <w:vAlign w:val="center"/>
          </w:tcPr>
          <w:p w14:paraId="07F3690C">
            <w:pPr>
              <w:widowControl/>
              <w:spacing w:line="360" w:lineRule="auto"/>
              <w:jc w:val="left"/>
              <w:rPr>
                <w:rFonts w:ascii="宋体" w:hAnsi="宋体"/>
                <w:kern w:val="0"/>
              </w:rPr>
            </w:pPr>
          </w:p>
        </w:tc>
        <w:tc>
          <w:tcPr>
            <w:tcW w:w="728" w:type="dxa"/>
            <w:vAlign w:val="center"/>
          </w:tcPr>
          <w:p w14:paraId="717C6A62">
            <w:pPr>
              <w:widowControl/>
              <w:spacing w:line="360" w:lineRule="auto"/>
              <w:jc w:val="left"/>
              <w:rPr>
                <w:rFonts w:ascii="宋体" w:hAnsi="宋体"/>
                <w:kern w:val="0"/>
              </w:rPr>
            </w:pPr>
          </w:p>
        </w:tc>
        <w:tc>
          <w:tcPr>
            <w:tcW w:w="1816" w:type="dxa"/>
            <w:vAlign w:val="center"/>
          </w:tcPr>
          <w:p w14:paraId="10D99460">
            <w:pPr>
              <w:widowControl/>
              <w:spacing w:line="360" w:lineRule="auto"/>
              <w:jc w:val="left"/>
              <w:rPr>
                <w:rFonts w:ascii="宋体" w:hAnsi="宋体"/>
                <w:kern w:val="0"/>
              </w:rPr>
            </w:pPr>
          </w:p>
        </w:tc>
      </w:tr>
      <w:tr w14:paraId="01596B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themeFill="background1" w:themeFillShade="D8"/>
            <w:vAlign w:val="center"/>
          </w:tcPr>
          <w:p w14:paraId="79AC217A">
            <w:pPr>
              <w:widowControl/>
              <w:spacing w:line="360" w:lineRule="auto"/>
              <w:jc w:val="left"/>
              <w:rPr>
                <w:rFonts w:ascii="宋体" w:hAnsi="宋体"/>
                <w:kern w:val="0"/>
              </w:rPr>
            </w:pPr>
            <w:r>
              <w:rPr>
                <w:rFonts w:hint="eastAsia" w:ascii="宋体" w:hAnsi="宋体"/>
                <w:kern w:val="0"/>
              </w:rPr>
              <w:t>技术服务人员</w:t>
            </w:r>
          </w:p>
        </w:tc>
        <w:tc>
          <w:tcPr>
            <w:tcW w:w="993" w:type="dxa"/>
            <w:vAlign w:val="center"/>
          </w:tcPr>
          <w:p w14:paraId="7F15ACE8">
            <w:pPr>
              <w:widowControl/>
              <w:spacing w:line="360" w:lineRule="auto"/>
              <w:jc w:val="left"/>
              <w:rPr>
                <w:rFonts w:ascii="宋体" w:hAnsi="宋体"/>
                <w:kern w:val="0"/>
              </w:rPr>
            </w:pPr>
          </w:p>
        </w:tc>
        <w:tc>
          <w:tcPr>
            <w:tcW w:w="1040" w:type="dxa"/>
            <w:vAlign w:val="center"/>
          </w:tcPr>
          <w:p w14:paraId="17385331">
            <w:pPr>
              <w:widowControl/>
              <w:spacing w:line="360" w:lineRule="auto"/>
              <w:jc w:val="left"/>
              <w:rPr>
                <w:rFonts w:ascii="宋体" w:hAnsi="宋体"/>
                <w:kern w:val="0"/>
              </w:rPr>
            </w:pPr>
          </w:p>
        </w:tc>
        <w:tc>
          <w:tcPr>
            <w:tcW w:w="2617" w:type="dxa"/>
            <w:vAlign w:val="center"/>
          </w:tcPr>
          <w:p w14:paraId="10E23D4C">
            <w:pPr>
              <w:widowControl/>
              <w:spacing w:line="360" w:lineRule="auto"/>
              <w:jc w:val="left"/>
              <w:rPr>
                <w:rFonts w:ascii="宋体" w:hAnsi="宋体"/>
                <w:kern w:val="0"/>
              </w:rPr>
            </w:pPr>
          </w:p>
        </w:tc>
        <w:tc>
          <w:tcPr>
            <w:tcW w:w="960" w:type="dxa"/>
            <w:vAlign w:val="center"/>
          </w:tcPr>
          <w:p w14:paraId="32DAFA5A">
            <w:pPr>
              <w:widowControl/>
              <w:spacing w:line="360" w:lineRule="auto"/>
              <w:jc w:val="left"/>
              <w:rPr>
                <w:rFonts w:ascii="宋体" w:hAnsi="宋体"/>
                <w:kern w:val="0"/>
              </w:rPr>
            </w:pPr>
          </w:p>
        </w:tc>
        <w:tc>
          <w:tcPr>
            <w:tcW w:w="728" w:type="dxa"/>
            <w:vAlign w:val="center"/>
          </w:tcPr>
          <w:p w14:paraId="5CDB2285">
            <w:pPr>
              <w:widowControl/>
              <w:spacing w:line="360" w:lineRule="auto"/>
              <w:jc w:val="left"/>
              <w:rPr>
                <w:rFonts w:ascii="宋体" w:hAnsi="宋体"/>
                <w:kern w:val="0"/>
              </w:rPr>
            </w:pPr>
          </w:p>
        </w:tc>
        <w:tc>
          <w:tcPr>
            <w:tcW w:w="1816" w:type="dxa"/>
            <w:vAlign w:val="center"/>
          </w:tcPr>
          <w:p w14:paraId="114663D8">
            <w:pPr>
              <w:widowControl/>
              <w:spacing w:line="360" w:lineRule="auto"/>
              <w:jc w:val="left"/>
              <w:rPr>
                <w:rFonts w:ascii="宋体" w:hAnsi="宋体"/>
                <w:kern w:val="0"/>
              </w:rPr>
            </w:pPr>
          </w:p>
        </w:tc>
      </w:tr>
      <w:tr w14:paraId="5372BF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continue"/>
            <w:shd w:val="clear" w:color="auto" w:fill="D7D7D7" w:themeFill="background1" w:themeFillShade="D8"/>
            <w:vAlign w:val="center"/>
          </w:tcPr>
          <w:p w14:paraId="73B408E4">
            <w:pPr>
              <w:widowControl/>
              <w:jc w:val="left"/>
              <w:rPr>
                <w:rFonts w:ascii="宋体" w:hAnsi="宋体"/>
                <w:kern w:val="0"/>
              </w:rPr>
            </w:pPr>
          </w:p>
        </w:tc>
        <w:tc>
          <w:tcPr>
            <w:tcW w:w="993" w:type="dxa"/>
            <w:vAlign w:val="center"/>
          </w:tcPr>
          <w:p w14:paraId="6D5BD8B8">
            <w:pPr>
              <w:widowControl/>
              <w:spacing w:line="360" w:lineRule="auto"/>
              <w:jc w:val="left"/>
              <w:rPr>
                <w:rFonts w:ascii="宋体" w:hAnsi="宋体"/>
                <w:kern w:val="0"/>
              </w:rPr>
            </w:pPr>
            <w:r>
              <w:rPr>
                <w:rFonts w:hint="eastAsia" w:ascii="宋体" w:hAnsi="宋体"/>
                <w:kern w:val="0"/>
              </w:rPr>
              <w:t>…</w:t>
            </w:r>
          </w:p>
        </w:tc>
        <w:tc>
          <w:tcPr>
            <w:tcW w:w="1040" w:type="dxa"/>
            <w:vAlign w:val="center"/>
          </w:tcPr>
          <w:p w14:paraId="7D4C3E0B">
            <w:pPr>
              <w:widowControl/>
              <w:spacing w:line="360" w:lineRule="auto"/>
              <w:jc w:val="left"/>
              <w:rPr>
                <w:rFonts w:ascii="宋体" w:hAnsi="宋体"/>
                <w:kern w:val="0"/>
              </w:rPr>
            </w:pPr>
          </w:p>
        </w:tc>
        <w:tc>
          <w:tcPr>
            <w:tcW w:w="2617" w:type="dxa"/>
            <w:vAlign w:val="center"/>
          </w:tcPr>
          <w:p w14:paraId="4C98ADC8">
            <w:pPr>
              <w:widowControl/>
              <w:spacing w:line="360" w:lineRule="auto"/>
              <w:jc w:val="left"/>
              <w:rPr>
                <w:rFonts w:ascii="宋体" w:hAnsi="宋体"/>
                <w:kern w:val="0"/>
              </w:rPr>
            </w:pPr>
          </w:p>
        </w:tc>
        <w:tc>
          <w:tcPr>
            <w:tcW w:w="960" w:type="dxa"/>
            <w:vAlign w:val="center"/>
          </w:tcPr>
          <w:p w14:paraId="324B5D89">
            <w:pPr>
              <w:widowControl/>
              <w:spacing w:line="360" w:lineRule="auto"/>
              <w:jc w:val="left"/>
              <w:rPr>
                <w:rFonts w:ascii="宋体" w:hAnsi="宋体"/>
                <w:kern w:val="0"/>
              </w:rPr>
            </w:pPr>
          </w:p>
        </w:tc>
        <w:tc>
          <w:tcPr>
            <w:tcW w:w="728" w:type="dxa"/>
            <w:vAlign w:val="center"/>
          </w:tcPr>
          <w:p w14:paraId="6993E55F">
            <w:pPr>
              <w:widowControl/>
              <w:spacing w:line="360" w:lineRule="auto"/>
              <w:jc w:val="left"/>
              <w:rPr>
                <w:rFonts w:ascii="宋体" w:hAnsi="宋体"/>
                <w:kern w:val="0"/>
              </w:rPr>
            </w:pPr>
          </w:p>
        </w:tc>
        <w:tc>
          <w:tcPr>
            <w:tcW w:w="1816" w:type="dxa"/>
            <w:vAlign w:val="center"/>
          </w:tcPr>
          <w:p w14:paraId="3C6104C4">
            <w:pPr>
              <w:widowControl/>
              <w:spacing w:line="360" w:lineRule="auto"/>
              <w:jc w:val="left"/>
              <w:rPr>
                <w:rFonts w:ascii="宋体" w:hAnsi="宋体"/>
                <w:kern w:val="0"/>
              </w:rPr>
            </w:pPr>
          </w:p>
        </w:tc>
      </w:tr>
    </w:tbl>
    <w:p w14:paraId="79D3B485">
      <w:pPr>
        <w:widowControl/>
        <w:spacing w:line="360" w:lineRule="auto"/>
        <w:jc w:val="left"/>
        <w:rPr>
          <w:rFonts w:ascii="宋体" w:hAnsi="宋体" w:cs="Arial"/>
          <w:kern w:val="0"/>
          <w:sz w:val="21"/>
          <w:szCs w:val="21"/>
        </w:rPr>
      </w:pPr>
      <w:r>
        <w:rPr>
          <w:rFonts w:hint="eastAsia" w:ascii="宋体" w:hAnsi="宋体" w:cs="Arial"/>
          <w:b/>
          <w:bCs/>
          <w:kern w:val="0"/>
          <w:sz w:val="21"/>
          <w:szCs w:val="21"/>
        </w:rPr>
        <w:t>说明:</w:t>
      </w:r>
    </w:p>
    <w:p w14:paraId="21201DE5">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1</w:t>
      </w:r>
      <w:r>
        <w:rPr>
          <w:rFonts w:hint="eastAsia" w:ascii="宋体" w:hAnsi="宋体" w:cs="Arial"/>
          <w:kern w:val="0"/>
          <w:sz w:val="21"/>
          <w:szCs w:val="21"/>
        </w:rPr>
        <w:t>.</w:t>
      </w:r>
      <w:r>
        <w:rPr>
          <w:rFonts w:ascii="宋体" w:hAnsi="宋体" w:cs="Arial"/>
          <w:kern w:val="0"/>
          <w:sz w:val="21"/>
          <w:szCs w:val="21"/>
        </w:rPr>
        <w:t>项目</w:t>
      </w:r>
      <w:r>
        <w:rPr>
          <w:rFonts w:hint="eastAsia" w:ascii="宋体" w:hAnsi="宋体" w:cs="Arial"/>
          <w:kern w:val="0"/>
          <w:sz w:val="21"/>
          <w:szCs w:val="21"/>
        </w:rPr>
        <w:t>负责人</w:t>
      </w:r>
      <w:r>
        <w:rPr>
          <w:rFonts w:ascii="宋体" w:hAnsi="宋体" w:cs="Arial"/>
          <w:kern w:val="0"/>
          <w:sz w:val="21"/>
          <w:szCs w:val="21"/>
        </w:rPr>
        <w:t>、技术服务人员的资历、资质文件、学历文件等。</w:t>
      </w:r>
    </w:p>
    <w:p w14:paraId="6A4D0590">
      <w:pPr>
        <w:spacing w:line="360" w:lineRule="auto"/>
        <w:ind w:firstLine="420" w:firstLineChars="200"/>
        <w:rPr>
          <w:sz w:val="21"/>
          <w:szCs w:val="21"/>
        </w:rPr>
      </w:pPr>
      <w:r>
        <w:rPr>
          <w:rFonts w:ascii="Arial" w:hAnsi="Arial" w:cs="Arial"/>
          <w:kern w:val="0"/>
          <w:sz w:val="21"/>
          <w:szCs w:val="21"/>
        </w:rPr>
        <w:t>2</w:t>
      </w:r>
      <w:r>
        <w:rPr>
          <w:rFonts w:hint="eastAsia" w:ascii="宋体" w:hAnsi="宋体" w:cs="Arial"/>
          <w:kern w:val="0"/>
          <w:sz w:val="21"/>
          <w:szCs w:val="21"/>
        </w:rPr>
        <w:t>.</w:t>
      </w:r>
      <w:r>
        <w:rPr>
          <w:rFonts w:ascii="宋体" w:hAnsi="宋体" w:cs="Arial"/>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64720955">
      <w:pPr>
        <w:rPr>
          <w:rFonts w:ascii="Arial" w:hAnsi="Arial" w:cs="Arial"/>
          <w:color w:val="000000"/>
          <w:sz w:val="30"/>
          <w:szCs w:val="30"/>
        </w:rPr>
      </w:pPr>
    </w:p>
    <w:p w14:paraId="1BB530E4">
      <w:pPr>
        <w:rPr>
          <w:rFonts w:ascii="Arial" w:hAnsi="Arial" w:cs="Arial"/>
          <w:color w:val="000000"/>
          <w:sz w:val="30"/>
          <w:szCs w:val="30"/>
        </w:rPr>
      </w:pPr>
    </w:p>
    <w:p w14:paraId="27051052">
      <w:pPr>
        <w:rPr>
          <w:rFonts w:ascii="Arial" w:hAnsi="Arial" w:cs="Arial"/>
          <w:color w:val="000000"/>
          <w:sz w:val="30"/>
          <w:szCs w:val="30"/>
        </w:rPr>
      </w:pPr>
    </w:p>
    <w:p w14:paraId="4DD75757">
      <w:pPr>
        <w:rPr>
          <w:rFonts w:ascii="Arial" w:hAnsi="Arial" w:cs="Arial"/>
          <w:color w:val="000000"/>
          <w:sz w:val="30"/>
          <w:szCs w:val="30"/>
        </w:rPr>
      </w:pPr>
    </w:p>
    <w:p w14:paraId="0853DA62">
      <w:pPr>
        <w:adjustRightInd w:val="0"/>
        <w:snapToGrid w:val="0"/>
        <w:spacing w:line="360" w:lineRule="auto"/>
        <w:rPr>
          <w:rFonts w:ascii="Arial" w:hAnsi="宋体" w:cs="Arial"/>
        </w:rPr>
      </w:pPr>
      <w:bookmarkStart w:id="121" w:name="_Toc960449653"/>
      <w:bookmarkStart w:id="122" w:name="_Toc50122902"/>
      <w:r>
        <w:rPr>
          <w:rFonts w:hint="eastAsia" w:ascii="宋体" w:hAnsi="宋体" w:cs="Arial"/>
        </w:rPr>
        <w:t>投标人法定代表人（或法定代表人授权代表）签字：</w:t>
      </w:r>
      <w:bookmarkEnd w:id="121"/>
      <w:bookmarkEnd w:id="122"/>
      <w:r>
        <w:rPr>
          <w:rFonts w:hint="eastAsia" w:ascii="Arial" w:hAnsi="宋体" w:cs="Arial"/>
        </w:rPr>
        <w:t xml:space="preserve">                   </w:t>
      </w:r>
    </w:p>
    <w:p w14:paraId="0E531762">
      <w:pPr>
        <w:adjustRightInd w:val="0"/>
        <w:snapToGrid w:val="0"/>
        <w:spacing w:line="360" w:lineRule="auto"/>
        <w:rPr>
          <w:rFonts w:ascii="Arial" w:hAnsi="宋体" w:cs="Arial"/>
        </w:rPr>
      </w:pPr>
      <w:bookmarkStart w:id="123" w:name="_Toc602024290"/>
      <w:bookmarkStart w:id="124" w:name="_Toc1790227119"/>
      <w:r>
        <w:rPr>
          <w:rFonts w:hint="eastAsia" w:ascii="宋体" w:hAnsi="宋体" w:cs="Arial"/>
        </w:rPr>
        <w:t>投标人名称（签章）：</w:t>
      </w:r>
      <w:bookmarkEnd w:id="123"/>
      <w:bookmarkEnd w:id="124"/>
      <w:r>
        <w:rPr>
          <w:rFonts w:hint="eastAsia" w:ascii="Arial" w:hAnsi="宋体" w:cs="Arial"/>
        </w:rPr>
        <w:t xml:space="preserve">                        </w:t>
      </w:r>
    </w:p>
    <w:p w14:paraId="709AEF5A">
      <w:pPr>
        <w:adjustRightInd w:val="0"/>
        <w:snapToGrid w:val="0"/>
        <w:spacing w:line="360" w:lineRule="auto"/>
        <w:rPr>
          <w:rFonts w:ascii="Arial" w:hAnsi="宋体" w:cs="Arial"/>
        </w:rPr>
      </w:pPr>
      <w:bookmarkStart w:id="125" w:name="_Toc1426781013"/>
      <w:bookmarkStart w:id="126" w:name="_Toc2101294563"/>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25"/>
      <w:bookmarkEnd w:id="126"/>
    </w:p>
    <w:p w14:paraId="4E0D05E2">
      <w:pPr>
        <w:adjustRightInd w:val="0"/>
        <w:snapToGrid w:val="0"/>
        <w:spacing w:line="360" w:lineRule="auto"/>
        <w:rPr>
          <w:rFonts w:ascii="宋体" w:hAnsi="宋体" w:cs="Arial"/>
          <w:sz w:val="21"/>
          <w:szCs w:val="21"/>
        </w:rPr>
      </w:pPr>
    </w:p>
    <w:p w14:paraId="202244C7">
      <w:pPr>
        <w:pStyle w:val="12"/>
        <w:spacing w:before="156" w:after="156" w:line="400" w:lineRule="exact"/>
        <w:ind w:left="180" w:leftChars="75" w:firstLine="0"/>
        <w:rPr>
          <w:rFonts w:ascii="宋体" w:hAnsi="宋体"/>
          <w:sz w:val="21"/>
          <w:szCs w:val="21"/>
        </w:rPr>
      </w:pPr>
    </w:p>
    <w:p w14:paraId="4B159C04">
      <w:pPr>
        <w:pStyle w:val="3"/>
        <w:keepNext w:val="0"/>
        <w:keepLines w:val="0"/>
        <w:widowControl/>
        <w:spacing w:before="188" w:after="188" w:line="400" w:lineRule="exact"/>
        <w:ind w:left="180"/>
        <w:rPr>
          <w:rFonts w:ascii="宋体" w:hAnsi="宋体" w:eastAsia="宋体"/>
          <w:sz w:val="21"/>
          <w:szCs w:val="21"/>
        </w:rPr>
        <w:sectPr>
          <w:footerReference r:id="rId19" w:type="default"/>
          <w:pgSz w:w="11906" w:h="16838"/>
          <w:pgMar w:top="1361" w:right="1106" w:bottom="1361" w:left="1304" w:header="851" w:footer="777" w:gutter="0"/>
          <w:cols w:space="720" w:num="1"/>
          <w:docGrid w:type="lines" w:linePitch="326" w:charSpace="0"/>
        </w:sectPr>
      </w:pPr>
      <w:bookmarkStart w:id="127" w:name="_Toc368513834"/>
    </w:p>
    <w:bookmarkEnd w:id="127"/>
    <w:p w14:paraId="124C7D5D">
      <w:pPr>
        <w:widowControl/>
        <w:spacing w:before="188" w:after="188" w:line="400" w:lineRule="exact"/>
        <w:jc w:val="center"/>
        <w:rPr>
          <w:rFonts w:ascii="宋体" w:hAnsi="宋体"/>
          <w:sz w:val="30"/>
          <w:szCs w:val="30"/>
        </w:rPr>
      </w:pPr>
      <w:bookmarkStart w:id="128" w:name="_Toc368513835"/>
      <w:bookmarkStart w:id="129" w:name="_Toc132984776"/>
      <w:r>
        <w:rPr>
          <w:rFonts w:hint="eastAsia" w:ascii="Arial" w:hAnsi="Arial"/>
          <w:b/>
          <w:sz w:val="30"/>
          <w:szCs w:val="30"/>
        </w:rPr>
        <w:t>3-4 2022年1月1日至今投标人同类项目业绩一览表</w:t>
      </w:r>
      <w:bookmarkEnd w:id="128"/>
      <w:bookmarkEnd w:id="129"/>
    </w:p>
    <w:p w14:paraId="4DFD5AA2"/>
    <w:tbl>
      <w:tblPr>
        <w:tblStyle w:val="4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3E4F1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39D3D263">
            <w:pPr>
              <w:spacing w:before="156" w:after="156" w:line="400" w:lineRule="exact"/>
              <w:jc w:val="center"/>
              <w:rPr>
                <w:rFonts w:ascii="宋体" w:hAnsi="宋体"/>
                <w:b/>
              </w:rPr>
            </w:pPr>
            <w:r>
              <w:rPr>
                <w:rFonts w:hint="eastAsia" w:ascii="宋体" w:hAnsi="宋体"/>
                <w:b/>
              </w:rPr>
              <w:t>序号</w:t>
            </w:r>
          </w:p>
        </w:tc>
        <w:tc>
          <w:tcPr>
            <w:tcW w:w="1226" w:type="dxa"/>
            <w:tcBorders>
              <w:top w:val="single" w:color="auto" w:sz="12" w:space="0"/>
            </w:tcBorders>
            <w:shd w:val="clear" w:color="auto" w:fill="D7D7D7"/>
          </w:tcPr>
          <w:p w14:paraId="403C6142">
            <w:pPr>
              <w:spacing w:before="156" w:after="156" w:line="400" w:lineRule="exact"/>
              <w:jc w:val="center"/>
              <w:rPr>
                <w:rFonts w:ascii="宋体" w:hAnsi="宋体"/>
                <w:b/>
              </w:rPr>
            </w:pPr>
            <w:r>
              <w:rPr>
                <w:rFonts w:hint="eastAsia" w:ascii="宋体" w:hAnsi="宋体"/>
                <w:b/>
              </w:rPr>
              <w:t>项目名称</w:t>
            </w:r>
          </w:p>
        </w:tc>
        <w:tc>
          <w:tcPr>
            <w:tcW w:w="1226" w:type="dxa"/>
            <w:tcBorders>
              <w:top w:val="single" w:color="auto" w:sz="12" w:space="0"/>
            </w:tcBorders>
            <w:shd w:val="clear" w:color="auto" w:fill="D7D7D7"/>
          </w:tcPr>
          <w:p w14:paraId="4B1E9E18">
            <w:pPr>
              <w:spacing w:before="156" w:after="156" w:line="400" w:lineRule="exact"/>
              <w:jc w:val="center"/>
              <w:rPr>
                <w:rFonts w:ascii="宋体" w:hAnsi="宋体"/>
                <w:b/>
              </w:rPr>
            </w:pPr>
            <w:r>
              <w:rPr>
                <w:rFonts w:hint="eastAsia" w:ascii="宋体" w:hAnsi="宋体"/>
                <w:b/>
              </w:rPr>
              <w:t>合同金额</w:t>
            </w:r>
          </w:p>
        </w:tc>
        <w:tc>
          <w:tcPr>
            <w:tcW w:w="1226" w:type="dxa"/>
            <w:tcBorders>
              <w:top w:val="single" w:color="auto" w:sz="12" w:space="0"/>
            </w:tcBorders>
            <w:shd w:val="clear" w:color="auto" w:fill="D7D7D7"/>
          </w:tcPr>
          <w:p w14:paraId="234F81F9">
            <w:pPr>
              <w:spacing w:before="156" w:after="156" w:line="400" w:lineRule="exact"/>
              <w:jc w:val="center"/>
              <w:rPr>
                <w:rFonts w:ascii="宋体" w:hAnsi="宋体"/>
                <w:b/>
              </w:rPr>
            </w:pPr>
            <w:r>
              <w:rPr>
                <w:rFonts w:hint="eastAsia" w:ascii="宋体" w:hAnsi="宋体"/>
                <w:b/>
              </w:rPr>
              <w:t>完成时间</w:t>
            </w:r>
          </w:p>
        </w:tc>
        <w:tc>
          <w:tcPr>
            <w:tcW w:w="1226" w:type="dxa"/>
            <w:tcBorders>
              <w:top w:val="single" w:color="auto" w:sz="12" w:space="0"/>
            </w:tcBorders>
            <w:shd w:val="clear" w:color="auto" w:fill="D7D7D7"/>
          </w:tcPr>
          <w:p w14:paraId="575570A9">
            <w:pPr>
              <w:spacing w:before="156" w:after="156" w:line="400" w:lineRule="exact"/>
              <w:jc w:val="center"/>
              <w:rPr>
                <w:rFonts w:ascii="宋体" w:hAnsi="宋体"/>
                <w:b/>
              </w:rPr>
            </w:pPr>
            <w:r>
              <w:rPr>
                <w:rFonts w:hint="eastAsia" w:ascii="宋体" w:hAnsi="宋体"/>
                <w:b/>
              </w:rPr>
              <w:t>验收情况</w:t>
            </w:r>
          </w:p>
        </w:tc>
        <w:tc>
          <w:tcPr>
            <w:tcW w:w="1227" w:type="dxa"/>
            <w:tcBorders>
              <w:top w:val="single" w:color="auto" w:sz="12" w:space="0"/>
            </w:tcBorders>
            <w:shd w:val="clear" w:color="auto" w:fill="D7D7D7"/>
          </w:tcPr>
          <w:p w14:paraId="2376E286">
            <w:pPr>
              <w:spacing w:before="156" w:after="156" w:line="400" w:lineRule="exact"/>
              <w:jc w:val="center"/>
              <w:rPr>
                <w:rFonts w:ascii="宋体" w:hAnsi="宋体"/>
                <w:b/>
              </w:rPr>
            </w:pPr>
            <w:r>
              <w:rPr>
                <w:rFonts w:hint="eastAsia" w:ascii="宋体" w:hAnsi="宋体"/>
                <w:b/>
              </w:rPr>
              <w:t>业主单位</w:t>
            </w:r>
          </w:p>
        </w:tc>
        <w:tc>
          <w:tcPr>
            <w:tcW w:w="2697" w:type="dxa"/>
            <w:tcBorders>
              <w:top w:val="single" w:color="auto" w:sz="12" w:space="0"/>
              <w:right w:val="single" w:color="auto" w:sz="12" w:space="0"/>
            </w:tcBorders>
            <w:shd w:val="clear" w:color="auto" w:fill="D7D7D7"/>
          </w:tcPr>
          <w:p w14:paraId="3FF27063">
            <w:pPr>
              <w:spacing w:before="156" w:after="156" w:line="400" w:lineRule="exact"/>
              <w:jc w:val="center"/>
              <w:rPr>
                <w:rFonts w:ascii="宋体" w:hAnsi="宋体"/>
                <w:b/>
              </w:rPr>
            </w:pPr>
            <w:r>
              <w:rPr>
                <w:rFonts w:hint="eastAsia" w:ascii="宋体" w:hAnsi="宋体"/>
                <w:b/>
              </w:rPr>
              <w:t>联系人及联系电话</w:t>
            </w:r>
          </w:p>
        </w:tc>
      </w:tr>
      <w:tr w14:paraId="4805F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7AF73F9A">
            <w:pPr>
              <w:spacing w:before="156" w:after="156" w:line="400" w:lineRule="exact"/>
              <w:rPr>
                <w:rFonts w:ascii="宋体" w:hAnsi="宋体"/>
              </w:rPr>
            </w:pPr>
          </w:p>
        </w:tc>
        <w:tc>
          <w:tcPr>
            <w:tcW w:w="1226" w:type="dxa"/>
          </w:tcPr>
          <w:p w14:paraId="2792B3DB">
            <w:pPr>
              <w:spacing w:before="156" w:after="156" w:line="400" w:lineRule="exact"/>
              <w:rPr>
                <w:rFonts w:ascii="宋体" w:hAnsi="宋体"/>
              </w:rPr>
            </w:pPr>
          </w:p>
        </w:tc>
        <w:tc>
          <w:tcPr>
            <w:tcW w:w="1226" w:type="dxa"/>
          </w:tcPr>
          <w:p w14:paraId="71A7176C">
            <w:pPr>
              <w:spacing w:before="156" w:after="156" w:line="400" w:lineRule="exact"/>
              <w:rPr>
                <w:rFonts w:ascii="宋体" w:hAnsi="宋体"/>
              </w:rPr>
            </w:pPr>
          </w:p>
        </w:tc>
        <w:tc>
          <w:tcPr>
            <w:tcW w:w="1226" w:type="dxa"/>
          </w:tcPr>
          <w:p w14:paraId="0B7E8FFC">
            <w:pPr>
              <w:spacing w:before="156" w:after="156" w:line="400" w:lineRule="exact"/>
              <w:rPr>
                <w:rFonts w:ascii="宋体" w:hAnsi="宋体"/>
              </w:rPr>
            </w:pPr>
          </w:p>
        </w:tc>
        <w:tc>
          <w:tcPr>
            <w:tcW w:w="1226" w:type="dxa"/>
          </w:tcPr>
          <w:p w14:paraId="72216C9F">
            <w:pPr>
              <w:spacing w:before="156" w:after="156" w:line="400" w:lineRule="exact"/>
              <w:rPr>
                <w:rFonts w:ascii="宋体" w:hAnsi="宋体"/>
              </w:rPr>
            </w:pPr>
          </w:p>
        </w:tc>
        <w:tc>
          <w:tcPr>
            <w:tcW w:w="1227" w:type="dxa"/>
          </w:tcPr>
          <w:p w14:paraId="46C95627">
            <w:pPr>
              <w:spacing w:before="156" w:after="156" w:line="400" w:lineRule="exact"/>
              <w:rPr>
                <w:rFonts w:ascii="宋体" w:hAnsi="宋体"/>
              </w:rPr>
            </w:pPr>
          </w:p>
        </w:tc>
        <w:tc>
          <w:tcPr>
            <w:tcW w:w="2697" w:type="dxa"/>
            <w:tcBorders>
              <w:right w:val="single" w:color="auto" w:sz="12" w:space="0"/>
            </w:tcBorders>
          </w:tcPr>
          <w:p w14:paraId="653C0CB0">
            <w:pPr>
              <w:spacing w:before="156" w:after="156" w:line="400" w:lineRule="exact"/>
              <w:rPr>
                <w:rFonts w:ascii="宋体" w:hAnsi="宋体"/>
              </w:rPr>
            </w:pPr>
          </w:p>
        </w:tc>
      </w:tr>
      <w:tr w14:paraId="5A6C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26537C2F">
            <w:pPr>
              <w:spacing w:before="156" w:after="156" w:line="400" w:lineRule="exact"/>
              <w:rPr>
                <w:rFonts w:ascii="宋体" w:hAnsi="宋体"/>
              </w:rPr>
            </w:pPr>
          </w:p>
        </w:tc>
        <w:tc>
          <w:tcPr>
            <w:tcW w:w="1226" w:type="dxa"/>
          </w:tcPr>
          <w:p w14:paraId="4C6C6407">
            <w:pPr>
              <w:spacing w:before="156" w:after="156" w:line="400" w:lineRule="exact"/>
              <w:rPr>
                <w:rFonts w:ascii="宋体" w:hAnsi="宋体"/>
              </w:rPr>
            </w:pPr>
          </w:p>
        </w:tc>
        <w:tc>
          <w:tcPr>
            <w:tcW w:w="1226" w:type="dxa"/>
          </w:tcPr>
          <w:p w14:paraId="1A5473D8">
            <w:pPr>
              <w:spacing w:before="156" w:after="156" w:line="400" w:lineRule="exact"/>
              <w:rPr>
                <w:rFonts w:ascii="宋体" w:hAnsi="宋体"/>
              </w:rPr>
            </w:pPr>
          </w:p>
        </w:tc>
        <w:tc>
          <w:tcPr>
            <w:tcW w:w="1226" w:type="dxa"/>
          </w:tcPr>
          <w:p w14:paraId="6AC846D3">
            <w:pPr>
              <w:spacing w:before="156" w:after="156" w:line="400" w:lineRule="exact"/>
              <w:rPr>
                <w:rFonts w:ascii="宋体" w:hAnsi="宋体"/>
              </w:rPr>
            </w:pPr>
          </w:p>
        </w:tc>
        <w:tc>
          <w:tcPr>
            <w:tcW w:w="1226" w:type="dxa"/>
          </w:tcPr>
          <w:p w14:paraId="304F6635">
            <w:pPr>
              <w:spacing w:before="156" w:after="156" w:line="400" w:lineRule="exact"/>
              <w:rPr>
                <w:rFonts w:ascii="宋体" w:hAnsi="宋体"/>
              </w:rPr>
            </w:pPr>
          </w:p>
        </w:tc>
        <w:tc>
          <w:tcPr>
            <w:tcW w:w="1227" w:type="dxa"/>
          </w:tcPr>
          <w:p w14:paraId="0D229EF1">
            <w:pPr>
              <w:spacing w:before="156" w:after="156" w:line="400" w:lineRule="exact"/>
              <w:rPr>
                <w:rFonts w:ascii="宋体" w:hAnsi="宋体"/>
              </w:rPr>
            </w:pPr>
          </w:p>
        </w:tc>
        <w:tc>
          <w:tcPr>
            <w:tcW w:w="2697" w:type="dxa"/>
            <w:tcBorders>
              <w:right w:val="single" w:color="auto" w:sz="12" w:space="0"/>
            </w:tcBorders>
          </w:tcPr>
          <w:p w14:paraId="7E268BB8">
            <w:pPr>
              <w:spacing w:before="156" w:after="156" w:line="400" w:lineRule="exact"/>
              <w:rPr>
                <w:rFonts w:ascii="宋体" w:hAnsi="宋体"/>
              </w:rPr>
            </w:pPr>
          </w:p>
        </w:tc>
      </w:tr>
      <w:tr w14:paraId="1E52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1AC118D8">
            <w:pPr>
              <w:spacing w:before="156" w:after="156" w:line="400" w:lineRule="exact"/>
              <w:rPr>
                <w:rFonts w:ascii="宋体" w:hAnsi="宋体"/>
              </w:rPr>
            </w:pPr>
          </w:p>
        </w:tc>
        <w:tc>
          <w:tcPr>
            <w:tcW w:w="1226" w:type="dxa"/>
          </w:tcPr>
          <w:p w14:paraId="3F783241">
            <w:pPr>
              <w:spacing w:before="156" w:after="156" w:line="400" w:lineRule="exact"/>
              <w:rPr>
                <w:rFonts w:ascii="宋体" w:hAnsi="宋体"/>
              </w:rPr>
            </w:pPr>
          </w:p>
        </w:tc>
        <w:tc>
          <w:tcPr>
            <w:tcW w:w="1226" w:type="dxa"/>
          </w:tcPr>
          <w:p w14:paraId="78B9D3E4">
            <w:pPr>
              <w:spacing w:before="156" w:after="156" w:line="400" w:lineRule="exact"/>
              <w:rPr>
                <w:rFonts w:ascii="宋体" w:hAnsi="宋体"/>
              </w:rPr>
            </w:pPr>
          </w:p>
        </w:tc>
        <w:tc>
          <w:tcPr>
            <w:tcW w:w="1226" w:type="dxa"/>
          </w:tcPr>
          <w:p w14:paraId="3E2BDD18">
            <w:pPr>
              <w:spacing w:before="156" w:after="156" w:line="400" w:lineRule="exact"/>
              <w:rPr>
                <w:rFonts w:ascii="宋体" w:hAnsi="宋体"/>
              </w:rPr>
            </w:pPr>
          </w:p>
        </w:tc>
        <w:tc>
          <w:tcPr>
            <w:tcW w:w="1226" w:type="dxa"/>
          </w:tcPr>
          <w:p w14:paraId="4008A177">
            <w:pPr>
              <w:spacing w:before="156" w:after="156" w:line="400" w:lineRule="exact"/>
              <w:rPr>
                <w:rFonts w:ascii="宋体" w:hAnsi="宋体"/>
              </w:rPr>
            </w:pPr>
          </w:p>
        </w:tc>
        <w:tc>
          <w:tcPr>
            <w:tcW w:w="1227" w:type="dxa"/>
          </w:tcPr>
          <w:p w14:paraId="26783169">
            <w:pPr>
              <w:spacing w:before="156" w:after="156" w:line="400" w:lineRule="exact"/>
              <w:rPr>
                <w:rFonts w:ascii="宋体" w:hAnsi="宋体"/>
              </w:rPr>
            </w:pPr>
          </w:p>
        </w:tc>
        <w:tc>
          <w:tcPr>
            <w:tcW w:w="2697" w:type="dxa"/>
            <w:tcBorders>
              <w:right w:val="single" w:color="auto" w:sz="12" w:space="0"/>
            </w:tcBorders>
          </w:tcPr>
          <w:p w14:paraId="2AACEB73">
            <w:pPr>
              <w:spacing w:before="156" w:after="156" w:line="400" w:lineRule="exact"/>
              <w:rPr>
                <w:rFonts w:ascii="宋体" w:hAnsi="宋体"/>
              </w:rPr>
            </w:pPr>
          </w:p>
        </w:tc>
      </w:tr>
      <w:tr w14:paraId="5159B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2417FB81">
            <w:pPr>
              <w:spacing w:before="156" w:after="156" w:line="400" w:lineRule="exact"/>
              <w:rPr>
                <w:rFonts w:ascii="宋体" w:hAnsi="宋体"/>
              </w:rPr>
            </w:pPr>
          </w:p>
        </w:tc>
        <w:tc>
          <w:tcPr>
            <w:tcW w:w="1226" w:type="dxa"/>
            <w:tcBorders>
              <w:bottom w:val="single" w:color="auto" w:sz="12" w:space="0"/>
            </w:tcBorders>
          </w:tcPr>
          <w:p w14:paraId="0F572B84">
            <w:pPr>
              <w:spacing w:before="156" w:after="156" w:line="400" w:lineRule="exact"/>
              <w:rPr>
                <w:rFonts w:ascii="宋体" w:hAnsi="宋体"/>
              </w:rPr>
            </w:pPr>
          </w:p>
        </w:tc>
        <w:tc>
          <w:tcPr>
            <w:tcW w:w="1226" w:type="dxa"/>
            <w:tcBorders>
              <w:bottom w:val="single" w:color="auto" w:sz="12" w:space="0"/>
            </w:tcBorders>
          </w:tcPr>
          <w:p w14:paraId="0AD724D4">
            <w:pPr>
              <w:spacing w:before="156" w:after="156" w:line="400" w:lineRule="exact"/>
              <w:rPr>
                <w:rFonts w:ascii="宋体" w:hAnsi="宋体"/>
              </w:rPr>
            </w:pPr>
          </w:p>
        </w:tc>
        <w:tc>
          <w:tcPr>
            <w:tcW w:w="1226" w:type="dxa"/>
            <w:tcBorders>
              <w:bottom w:val="single" w:color="auto" w:sz="12" w:space="0"/>
            </w:tcBorders>
          </w:tcPr>
          <w:p w14:paraId="309671EE">
            <w:pPr>
              <w:spacing w:before="156" w:after="156" w:line="400" w:lineRule="exact"/>
              <w:rPr>
                <w:rFonts w:ascii="宋体" w:hAnsi="宋体"/>
              </w:rPr>
            </w:pPr>
          </w:p>
        </w:tc>
        <w:tc>
          <w:tcPr>
            <w:tcW w:w="1226" w:type="dxa"/>
            <w:tcBorders>
              <w:bottom w:val="single" w:color="auto" w:sz="12" w:space="0"/>
            </w:tcBorders>
          </w:tcPr>
          <w:p w14:paraId="5FBDCA19">
            <w:pPr>
              <w:spacing w:before="156" w:after="156" w:line="400" w:lineRule="exact"/>
              <w:rPr>
                <w:rFonts w:ascii="宋体" w:hAnsi="宋体"/>
              </w:rPr>
            </w:pPr>
          </w:p>
        </w:tc>
        <w:tc>
          <w:tcPr>
            <w:tcW w:w="1227" w:type="dxa"/>
            <w:tcBorders>
              <w:bottom w:val="single" w:color="auto" w:sz="12" w:space="0"/>
            </w:tcBorders>
          </w:tcPr>
          <w:p w14:paraId="7EFC1A57">
            <w:pPr>
              <w:spacing w:before="156" w:after="156" w:line="400" w:lineRule="exact"/>
              <w:rPr>
                <w:rFonts w:ascii="宋体" w:hAnsi="宋体"/>
              </w:rPr>
            </w:pPr>
          </w:p>
        </w:tc>
        <w:tc>
          <w:tcPr>
            <w:tcW w:w="2697" w:type="dxa"/>
            <w:tcBorders>
              <w:bottom w:val="single" w:color="auto" w:sz="12" w:space="0"/>
              <w:right w:val="single" w:color="auto" w:sz="12" w:space="0"/>
            </w:tcBorders>
          </w:tcPr>
          <w:p w14:paraId="066A8FCF">
            <w:pPr>
              <w:spacing w:before="156" w:after="156" w:line="400" w:lineRule="exact"/>
              <w:rPr>
                <w:rFonts w:ascii="宋体" w:hAnsi="宋体"/>
              </w:rPr>
            </w:pPr>
          </w:p>
        </w:tc>
      </w:tr>
    </w:tbl>
    <w:p w14:paraId="243EB73A">
      <w:pPr>
        <w:rPr>
          <w:rFonts w:ascii="宋体" w:hAnsi="宋体"/>
          <w:sz w:val="21"/>
          <w:szCs w:val="21"/>
        </w:rPr>
      </w:pPr>
      <w:r>
        <w:rPr>
          <w:rFonts w:hint="eastAsia" w:ascii="宋体" w:hAnsi="宋体"/>
          <w:sz w:val="21"/>
          <w:szCs w:val="21"/>
        </w:rPr>
        <w:t>（此表可延长）</w:t>
      </w:r>
    </w:p>
    <w:p w14:paraId="234EA6E7">
      <w:pPr>
        <w:rPr>
          <w:rFonts w:ascii="宋体" w:hAnsi="宋体"/>
          <w:b/>
          <w:bCs/>
          <w:sz w:val="21"/>
        </w:rPr>
      </w:pPr>
      <w:r>
        <w:rPr>
          <w:rFonts w:hint="eastAsia" w:ascii="宋体" w:hAnsi="宋体"/>
          <w:b/>
          <w:bCs/>
          <w:sz w:val="21"/>
        </w:rPr>
        <w:t>说明：</w:t>
      </w:r>
    </w:p>
    <w:p w14:paraId="5B631B8B">
      <w:pPr>
        <w:ind w:firstLine="420" w:firstLineChars="200"/>
        <w:rPr>
          <w:rFonts w:ascii="宋体" w:hAnsi="宋体"/>
          <w:sz w:val="21"/>
        </w:rPr>
      </w:pPr>
      <w:r>
        <w:rPr>
          <w:rFonts w:hint="eastAsia" w:ascii="宋体" w:hAnsi="宋体"/>
          <w:sz w:val="21"/>
        </w:rPr>
        <w:t>按评审细则的要求提供证明文件。</w:t>
      </w:r>
    </w:p>
    <w:p w14:paraId="0EC7BD55">
      <w:pPr>
        <w:spacing w:before="156" w:after="156" w:line="360" w:lineRule="auto"/>
        <w:ind w:left="360" w:leftChars="150"/>
        <w:rPr>
          <w:rFonts w:ascii="宋体" w:hAnsi="宋体"/>
          <w:sz w:val="21"/>
          <w:szCs w:val="21"/>
        </w:rPr>
      </w:pPr>
    </w:p>
    <w:p w14:paraId="77267863">
      <w:pPr>
        <w:adjustRightInd w:val="0"/>
        <w:snapToGrid w:val="0"/>
        <w:spacing w:line="360" w:lineRule="auto"/>
        <w:rPr>
          <w:rFonts w:ascii="Arial" w:hAnsi="宋体" w:cs="Arial"/>
        </w:rPr>
      </w:pPr>
      <w:bookmarkStart w:id="130" w:name="_Toc1106083089"/>
      <w:bookmarkStart w:id="131" w:name="_Toc1089145426"/>
      <w:r>
        <w:rPr>
          <w:rFonts w:hint="eastAsia" w:ascii="宋体" w:hAnsi="宋体" w:cs="Arial"/>
        </w:rPr>
        <w:t>投标人法定代表人（或法定代表人授权代表）签字：</w:t>
      </w:r>
      <w:bookmarkEnd w:id="130"/>
      <w:bookmarkEnd w:id="131"/>
      <w:r>
        <w:rPr>
          <w:rFonts w:hint="eastAsia" w:ascii="Arial" w:hAnsi="宋体" w:cs="Arial"/>
        </w:rPr>
        <w:t xml:space="preserve">                   </w:t>
      </w:r>
    </w:p>
    <w:p w14:paraId="68A87886">
      <w:pPr>
        <w:adjustRightInd w:val="0"/>
        <w:snapToGrid w:val="0"/>
        <w:spacing w:line="360" w:lineRule="auto"/>
        <w:rPr>
          <w:rFonts w:ascii="Arial" w:hAnsi="宋体" w:cs="Arial"/>
        </w:rPr>
      </w:pPr>
      <w:bookmarkStart w:id="132" w:name="_Toc116567754"/>
      <w:bookmarkStart w:id="133" w:name="_Toc1320028391"/>
      <w:r>
        <w:rPr>
          <w:rFonts w:hint="eastAsia" w:ascii="宋体" w:hAnsi="宋体" w:cs="Arial"/>
        </w:rPr>
        <w:t>投标人名称（签章）：</w:t>
      </w:r>
      <w:bookmarkEnd w:id="132"/>
      <w:bookmarkEnd w:id="133"/>
      <w:r>
        <w:rPr>
          <w:rFonts w:hint="eastAsia" w:ascii="Arial" w:hAnsi="宋体" w:cs="Arial"/>
        </w:rPr>
        <w:t xml:space="preserve">                        </w:t>
      </w:r>
    </w:p>
    <w:p w14:paraId="0A4B9AC6">
      <w:pPr>
        <w:spacing w:line="360" w:lineRule="auto"/>
        <w:rPr>
          <w:rFonts w:ascii="宋体" w:hAnsi="宋体"/>
          <w:sz w:val="21"/>
          <w:szCs w:val="21"/>
        </w:r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124BB177">
      <w:pPr>
        <w:spacing w:before="156" w:after="156" w:line="400" w:lineRule="exact"/>
        <w:rPr>
          <w:rFonts w:ascii="宋体" w:hAnsi="宋体" w:cs="Arial"/>
          <w:sz w:val="21"/>
          <w:szCs w:val="21"/>
        </w:rPr>
      </w:pPr>
    </w:p>
    <w:bookmarkEnd w:id="120"/>
    <w:p w14:paraId="0B55F491">
      <w:pPr>
        <w:adjustRightInd w:val="0"/>
        <w:snapToGrid w:val="0"/>
        <w:spacing w:line="300" w:lineRule="auto"/>
        <w:jc w:val="center"/>
        <w:rPr>
          <w:rFonts w:ascii="宋体" w:hAnsi="宋体"/>
          <w:sz w:val="21"/>
          <w:szCs w:val="21"/>
        </w:rPr>
        <w:sectPr>
          <w:pgSz w:w="11906" w:h="16838"/>
          <w:pgMar w:top="1361" w:right="1106" w:bottom="1361" w:left="1304" w:header="851" w:footer="777" w:gutter="0"/>
          <w:cols w:space="720" w:num="1"/>
          <w:docGrid w:type="lines" w:linePitch="326" w:charSpace="0"/>
        </w:sectPr>
      </w:pPr>
    </w:p>
    <w:p w14:paraId="7076BAD4">
      <w:pPr>
        <w:adjustRightInd w:val="0"/>
        <w:snapToGrid w:val="0"/>
        <w:spacing w:line="300" w:lineRule="auto"/>
        <w:jc w:val="center"/>
        <w:rPr>
          <w:rFonts w:ascii="Arial" w:hAnsi="Arial" w:cs="Arial"/>
          <w:b/>
          <w:color w:val="000000"/>
          <w:sz w:val="30"/>
          <w:szCs w:val="30"/>
        </w:rPr>
      </w:pPr>
      <w:bookmarkStart w:id="134" w:name="_Toc63610380"/>
      <w:bookmarkStart w:id="135" w:name="_Toc649155414"/>
      <w:r>
        <w:rPr>
          <w:rFonts w:hint="eastAsia" w:ascii="Arial" w:hAnsi="Arial" w:cs="Arial"/>
          <w:b/>
          <w:color w:val="000000"/>
          <w:sz w:val="30"/>
          <w:szCs w:val="30"/>
        </w:rPr>
        <w:t>3-5</w:t>
      </w:r>
      <w:r>
        <w:rPr>
          <w:rFonts w:ascii="Arial" w:hAnsi="Arial" w:cs="Arial"/>
          <w:b/>
          <w:color w:val="000000"/>
          <w:sz w:val="30"/>
          <w:szCs w:val="30"/>
        </w:rPr>
        <w:t>履约进度计划表</w:t>
      </w:r>
      <w:bookmarkEnd w:id="134"/>
      <w:bookmarkEnd w:id="135"/>
    </w:p>
    <w:p w14:paraId="06BB9B8C">
      <w:pPr>
        <w:adjustRightInd w:val="0"/>
        <w:snapToGrid w:val="0"/>
        <w:spacing w:line="300" w:lineRule="auto"/>
        <w:jc w:val="center"/>
        <w:rPr>
          <w:rFonts w:ascii="Arial" w:hAnsi="Arial" w:cs="Arial"/>
          <w:b/>
        </w:rPr>
      </w:pPr>
    </w:p>
    <w:tbl>
      <w:tblPr>
        <w:tblStyle w:val="47"/>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3B092D8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08277610">
            <w:pPr>
              <w:jc w:val="center"/>
              <w:rPr>
                <w:rFonts w:ascii="Arial" w:hAnsi="Arial" w:cs="Arial"/>
                <w:b/>
                <w:color w:val="000000"/>
              </w:rPr>
            </w:pPr>
            <w:r>
              <w:rPr>
                <w:rFonts w:ascii="Arial" w:hAnsi="Arial" w:cs="Arial"/>
                <w:b/>
                <w:color w:val="000000"/>
              </w:rPr>
              <w:t>序号</w:t>
            </w:r>
          </w:p>
        </w:tc>
        <w:tc>
          <w:tcPr>
            <w:tcW w:w="2811" w:type="dxa"/>
            <w:shd w:val="clear" w:color="auto" w:fill="D7D7D7"/>
            <w:vAlign w:val="center"/>
          </w:tcPr>
          <w:p w14:paraId="0C8C947D">
            <w:pPr>
              <w:jc w:val="center"/>
              <w:rPr>
                <w:rFonts w:ascii="Arial" w:hAnsi="Arial" w:cs="Arial"/>
                <w:b/>
                <w:color w:val="000000"/>
              </w:rPr>
            </w:pPr>
            <w:r>
              <w:rPr>
                <w:rFonts w:ascii="Arial" w:hAnsi="Arial" w:cs="Arial"/>
                <w:b/>
                <w:color w:val="000000"/>
              </w:rPr>
              <w:t>拟定时间安排</w:t>
            </w:r>
          </w:p>
        </w:tc>
        <w:tc>
          <w:tcPr>
            <w:tcW w:w="3411" w:type="dxa"/>
            <w:shd w:val="clear" w:color="auto" w:fill="D7D7D7"/>
            <w:vAlign w:val="center"/>
          </w:tcPr>
          <w:p w14:paraId="5A163439">
            <w:pPr>
              <w:jc w:val="center"/>
              <w:rPr>
                <w:rFonts w:ascii="Arial" w:hAnsi="Arial" w:cs="Arial"/>
                <w:b/>
                <w:color w:val="000000"/>
              </w:rPr>
            </w:pPr>
            <w:r>
              <w:rPr>
                <w:rFonts w:ascii="Arial" w:hAnsi="Arial" w:cs="Arial"/>
                <w:b/>
                <w:color w:val="000000"/>
              </w:rPr>
              <w:t>计划完成的工作内容</w:t>
            </w:r>
          </w:p>
        </w:tc>
        <w:tc>
          <w:tcPr>
            <w:tcW w:w="2604" w:type="dxa"/>
            <w:shd w:val="clear" w:color="auto" w:fill="D7D7D7"/>
            <w:vAlign w:val="center"/>
          </w:tcPr>
          <w:p w14:paraId="7AE40055">
            <w:pPr>
              <w:jc w:val="center"/>
              <w:rPr>
                <w:rFonts w:ascii="Arial" w:hAnsi="Arial" w:cs="Arial"/>
                <w:b/>
                <w:color w:val="000000"/>
              </w:rPr>
            </w:pPr>
            <w:r>
              <w:rPr>
                <w:rFonts w:ascii="Arial" w:hAnsi="Arial" w:cs="Arial"/>
                <w:b/>
                <w:color w:val="000000"/>
              </w:rPr>
              <w:t>实施方建议或要求</w:t>
            </w:r>
          </w:p>
        </w:tc>
      </w:tr>
      <w:tr w14:paraId="52888E3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3256D5B7">
            <w:pPr>
              <w:jc w:val="center"/>
              <w:rPr>
                <w:rFonts w:ascii="Arial" w:hAnsi="Arial" w:cs="Arial"/>
                <w:color w:val="000000"/>
              </w:rPr>
            </w:pPr>
            <w:r>
              <w:rPr>
                <w:rFonts w:ascii="Arial" w:hAnsi="Arial" w:cs="Arial"/>
                <w:color w:val="000000"/>
              </w:rPr>
              <w:t>1</w:t>
            </w:r>
          </w:p>
        </w:tc>
        <w:tc>
          <w:tcPr>
            <w:tcW w:w="2811" w:type="dxa"/>
            <w:vAlign w:val="center"/>
          </w:tcPr>
          <w:p w14:paraId="38E9FDC5">
            <w:pPr>
              <w:jc w:val="center"/>
              <w:rPr>
                <w:rFonts w:ascii="Arial" w:hAnsi="Arial" w:cs="Arial"/>
                <w:color w:val="000000"/>
              </w:rPr>
            </w:pPr>
            <w:r>
              <w:rPr>
                <w:rFonts w:ascii="Arial" w:hAnsi="Arial" w:cs="Arial"/>
                <w:color w:val="000000"/>
              </w:rPr>
              <w:t>拟定 年 月 日</w:t>
            </w:r>
          </w:p>
        </w:tc>
        <w:tc>
          <w:tcPr>
            <w:tcW w:w="3411" w:type="dxa"/>
            <w:vAlign w:val="center"/>
          </w:tcPr>
          <w:p w14:paraId="14BDFE2F">
            <w:pPr>
              <w:jc w:val="center"/>
              <w:rPr>
                <w:rFonts w:ascii="Arial" w:hAnsi="Arial" w:cs="Arial"/>
                <w:color w:val="000000"/>
              </w:rPr>
            </w:pPr>
            <w:r>
              <w:rPr>
                <w:rFonts w:ascii="Arial" w:hAnsi="Arial" w:cs="Arial"/>
                <w:color w:val="000000"/>
              </w:rPr>
              <w:t>签</w:t>
            </w:r>
            <w:r>
              <w:rPr>
                <w:rFonts w:hint="eastAsia" w:ascii="Arial" w:hAnsi="Arial" w:cs="Arial"/>
                <w:color w:val="000000"/>
              </w:rPr>
              <w:t>订</w:t>
            </w:r>
            <w:r>
              <w:rPr>
                <w:rFonts w:ascii="Arial" w:hAnsi="Arial" w:cs="Arial"/>
                <w:color w:val="000000"/>
              </w:rPr>
              <w:t>合同并生效</w:t>
            </w:r>
          </w:p>
        </w:tc>
        <w:tc>
          <w:tcPr>
            <w:tcW w:w="2604" w:type="dxa"/>
            <w:vAlign w:val="center"/>
          </w:tcPr>
          <w:p w14:paraId="1E38A8C0">
            <w:pPr>
              <w:jc w:val="center"/>
              <w:rPr>
                <w:rFonts w:ascii="Arial" w:hAnsi="Arial" w:cs="Arial"/>
                <w:color w:val="000000"/>
              </w:rPr>
            </w:pPr>
          </w:p>
        </w:tc>
      </w:tr>
      <w:tr w14:paraId="6D7F1EB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46F96012">
            <w:pPr>
              <w:jc w:val="center"/>
              <w:rPr>
                <w:rFonts w:ascii="Arial" w:hAnsi="Arial" w:cs="Arial"/>
                <w:color w:val="000000"/>
              </w:rPr>
            </w:pPr>
            <w:r>
              <w:rPr>
                <w:rFonts w:ascii="Arial" w:hAnsi="Arial" w:cs="Arial"/>
                <w:color w:val="000000"/>
              </w:rPr>
              <w:t>2</w:t>
            </w:r>
          </w:p>
        </w:tc>
        <w:tc>
          <w:tcPr>
            <w:tcW w:w="2811" w:type="dxa"/>
            <w:vAlign w:val="center"/>
          </w:tcPr>
          <w:p w14:paraId="04E96CD1">
            <w:pPr>
              <w:jc w:val="center"/>
              <w:rPr>
                <w:rFonts w:ascii="Arial" w:hAnsi="Arial" w:cs="Arial"/>
                <w:color w:val="000000"/>
              </w:rPr>
            </w:pPr>
            <w:r>
              <w:rPr>
                <w:rFonts w:ascii="Arial" w:hAnsi="Arial" w:cs="Arial"/>
                <w:color w:val="000000"/>
              </w:rPr>
              <w:t>月 日— 月 日</w:t>
            </w:r>
          </w:p>
        </w:tc>
        <w:tc>
          <w:tcPr>
            <w:tcW w:w="3411" w:type="dxa"/>
            <w:vAlign w:val="center"/>
          </w:tcPr>
          <w:p w14:paraId="5CEE4B89">
            <w:pPr>
              <w:jc w:val="center"/>
              <w:rPr>
                <w:rFonts w:ascii="Arial" w:hAnsi="Arial" w:cs="Arial"/>
                <w:color w:val="000000"/>
              </w:rPr>
            </w:pPr>
          </w:p>
        </w:tc>
        <w:tc>
          <w:tcPr>
            <w:tcW w:w="2604" w:type="dxa"/>
            <w:vAlign w:val="center"/>
          </w:tcPr>
          <w:p w14:paraId="160FCB26">
            <w:pPr>
              <w:jc w:val="center"/>
              <w:rPr>
                <w:rFonts w:ascii="Arial" w:hAnsi="Arial" w:cs="Arial"/>
                <w:color w:val="000000"/>
              </w:rPr>
            </w:pPr>
          </w:p>
        </w:tc>
      </w:tr>
      <w:tr w14:paraId="3060450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68FDD912">
            <w:pPr>
              <w:jc w:val="center"/>
              <w:rPr>
                <w:rFonts w:ascii="Arial" w:hAnsi="Arial" w:cs="Arial"/>
                <w:color w:val="000000"/>
              </w:rPr>
            </w:pPr>
            <w:r>
              <w:rPr>
                <w:rFonts w:ascii="Arial" w:hAnsi="Arial" w:cs="Arial"/>
                <w:color w:val="000000"/>
              </w:rPr>
              <w:t>3</w:t>
            </w:r>
          </w:p>
        </w:tc>
        <w:tc>
          <w:tcPr>
            <w:tcW w:w="2811" w:type="dxa"/>
            <w:vAlign w:val="center"/>
          </w:tcPr>
          <w:p w14:paraId="7450726C">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23EDAA59">
            <w:pPr>
              <w:jc w:val="center"/>
              <w:rPr>
                <w:rFonts w:ascii="Arial" w:hAnsi="Arial" w:cs="Arial"/>
                <w:color w:val="000000"/>
              </w:rPr>
            </w:pPr>
          </w:p>
        </w:tc>
        <w:tc>
          <w:tcPr>
            <w:tcW w:w="2604" w:type="dxa"/>
            <w:vAlign w:val="center"/>
          </w:tcPr>
          <w:p w14:paraId="38918944">
            <w:pPr>
              <w:jc w:val="center"/>
              <w:rPr>
                <w:rFonts w:ascii="Arial" w:hAnsi="Arial" w:cs="Arial"/>
                <w:color w:val="000000"/>
              </w:rPr>
            </w:pPr>
          </w:p>
        </w:tc>
      </w:tr>
      <w:tr w14:paraId="7FA78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A69080D">
            <w:pPr>
              <w:jc w:val="center"/>
              <w:rPr>
                <w:rFonts w:ascii="Arial" w:hAnsi="Arial" w:cs="Arial"/>
                <w:color w:val="000000"/>
              </w:rPr>
            </w:pPr>
            <w:r>
              <w:rPr>
                <w:rFonts w:ascii="Arial" w:hAnsi="Arial" w:cs="Arial"/>
                <w:color w:val="000000"/>
              </w:rPr>
              <w:t>4</w:t>
            </w:r>
          </w:p>
        </w:tc>
        <w:tc>
          <w:tcPr>
            <w:tcW w:w="2811" w:type="dxa"/>
            <w:vAlign w:val="center"/>
          </w:tcPr>
          <w:p w14:paraId="2BC3A542">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48F19192">
            <w:pPr>
              <w:jc w:val="center"/>
              <w:rPr>
                <w:rFonts w:ascii="Arial" w:hAnsi="Arial" w:cs="Arial"/>
                <w:color w:val="000000"/>
              </w:rPr>
            </w:pPr>
          </w:p>
        </w:tc>
        <w:tc>
          <w:tcPr>
            <w:tcW w:w="2604" w:type="dxa"/>
            <w:vAlign w:val="center"/>
          </w:tcPr>
          <w:p w14:paraId="3F1E9391">
            <w:pPr>
              <w:jc w:val="center"/>
              <w:rPr>
                <w:rFonts w:ascii="Arial" w:hAnsi="Arial" w:cs="Arial"/>
                <w:color w:val="000000"/>
              </w:rPr>
            </w:pPr>
          </w:p>
        </w:tc>
      </w:tr>
    </w:tbl>
    <w:p w14:paraId="3DA4DAB0">
      <w:pPr>
        <w:rPr>
          <w:rFonts w:ascii="Arial" w:hAnsi="Arial" w:cs="Arial"/>
          <w:color w:val="000000"/>
          <w:sz w:val="30"/>
          <w:szCs w:val="30"/>
        </w:rPr>
      </w:pPr>
    </w:p>
    <w:p w14:paraId="7AC11986">
      <w:pPr>
        <w:rPr>
          <w:rFonts w:ascii="Arial" w:hAnsi="Arial" w:cs="Arial"/>
          <w:color w:val="000000"/>
          <w:sz w:val="30"/>
          <w:szCs w:val="30"/>
        </w:rPr>
      </w:pPr>
    </w:p>
    <w:p w14:paraId="228E46EC">
      <w:pPr>
        <w:rPr>
          <w:rFonts w:ascii="Arial" w:hAnsi="Arial" w:cs="Arial"/>
          <w:color w:val="000000"/>
          <w:sz w:val="30"/>
          <w:szCs w:val="30"/>
        </w:rPr>
      </w:pPr>
    </w:p>
    <w:p w14:paraId="76A5E97C">
      <w:pPr>
        <w:rPr>
          <w:rFonts w:ascii="Arial" w:hAnsi="Arial" w:cs="Arial"/>
          <w:color w:val="000000"/>
          <w:sz w:val="30"/>
          <w:szCs w:val="30"/>
        </w:rPr>
      </w:pPr>
    </w:p>
    <w:p w14:paraId="3371D903">
      <w:pPr>
        <w:adjustRightInd w:val="0"/>
        <w:snapToGrid w:val="0"/>
        <w:spacing w:line="360" w:lineRule="auto"/>
        <w:rPr>
          <w:rFonts w:ascii="Arial" w:hAnsi="宋体" w:cs="Arial"/>
        </w:rPr>
      </w:pPr>
      <w:bookmarkStart w:id="136" w:name="_Toc1138116338"/>
      <w:bookmarkStart w:id="137" w:name="_Toc1800284101"/>
      <w:r>
        <w:rPr>
          <w:rFonts w:hint="eastAsia" w:ascii="宋体" w:hAnsi="宋体" w:cs="Arial"/>
        </w:rPr>
        <w:t>投标人法定代表人（或法定代表人授权代表）签字：</w:t>
      </w:r>
      <w:bookmarkEnd w:id="136"/>
      <w:bookmarkEnd w:id="137"/>
      <w:r>
        <w:rPr>
          <w:rFonts w:hint="eastAsia" w:ascii="Arial" w:hAnsi="宋体" w:cs="Arial"/>
        </w:rPr>
        <w:t xml:space="preserve">                   </w:t>
      </w:r>
    </w:p>
    <w:p w14:paraId="528CD4B1">
      <w:pPr>
        <w:adjustRightInd w:val="0"/>
        <w:snapToGrid w:val="0"/>
        <w:spacing w:line="360" w:lineRule="auto"/>
        <w:rPr>
          <w:rFonts w:ascii="Arial" w:hAnsi="宋体" w:cs="Arial"/>
        </w:rPr>
      </w:pPr>
      <w:bookmarkStart w:id="138" w:name="_Toc684448937"/>
      <w:bookmarkStart w:id="139" w:name="_Toc1477782924"/>
      <w:r>
        <w:rPr>
          <w:rFonts w:hint="eastAsia" w:ascii="宋体" w:hAnsi="宋体" w:cs="Arial"/>
        </w:rPr>
        <w:t>投标人名称（签章）：</w:t>
      </w:r>
      <w:bookmarkEnd w:id="138"/>
      <w:bookmarkEnd w:id="139"/>
      <w:r>
        <w:rPr>
          <w:rFonts w:hint="eastAsia" w:ascii="Arial" w:hAnsi="宋体" w:cs="Arial"/>
        </w:rPr>
        <w:t xml:space="preserve">                        </w:t>
      </w:r>
    </w:p>
    <w:p w14:paraId="42ACEA09">
      <w:pPr>
        <w:pStyle w:val="56"/>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47B1958B">
      <w:pPr>
        <w:spacing w:line="360" w:lineRule="auto"/>
        <w:jc w:val="center"/>
        <w:rPr>
          <w:rFonts w:ascii="Arial" w:hAnsi="Arial" w:cs="Arial"/>
          <w:b/>
          <w:kern w:val="44"/>
          <w:sz w:val="30"/>
          <w:szCs w:val="30"/>
        </w:rPr>
      </w:pPr>
    </w:p>
    <w:p w14:paraId="59DA368B">
      <w:pPr>
        <w:spacing w:line="360" w:lineRule="auto"/>
        <w:jc w:val="center"/>
        <w:rPr>
          <w:rFonts w:ascii="Arial" w:hAnsi="Arial" w:cs="Arial"/>
          <w:b/>
          <w:kern w:val="44"/>
          <w:sz w:val="30"/>
          <w:szCs w:val="30"/>
        </w:rPr>
      </w:pPr>
    </w:p>
    <w:p w14:paraId="19246108">
      <w:pPr>
        <w:spacing w:line="360" w:lineRule="auto"/>
        <w:jc w:val="center"/>
        <w:rPr>
          <w:rFonts w:ascii="Arial" w:hAnsi="Arial" w:cs="Arial"/>
          <w:b/>
          <w:kern w:val="44"/>
          <w:sz w:val="30"/>
          <w:szCs w:val="30"/>
        </w:rPr>
      </w:pPr>
    </w:p>
    <w:p w14:paraId="41178FA0">
      <w:pPr>
        <w:spacing w:line="360" w:lineRule="auto"/>
        <w:jc w:val="center"/>
        <w:rPr>
          <w:rFonts w:ascii="Arial" w:hAnsi="Arial" w:cs="Arial"/>
          <w:b/>
          <w:kern w:val="44"/>
          <w:sz w:val="30"/>
          <w:szCs w:val="30"/>
        </w:rPr>
      </w:pPr>
    </w:p>
    <w:p w14:paraId="7F154A85">
      <w:pPr>
        <w:spacing w:line="360" w:lineRule="auto"/>
        <w:jc w:val="center"/>
        <w:rPr>
          <w:rFonts w:ascii="Arial" w:hAnsi="Arial" w:cs="Arial"/>
          <w:b/>
          <w:kern w:val="44"/>
          <w:sz w:val="30"/>
          <w:szCs w:val="30"/>
        </w:rPr>
      </w:pPr>
    </w:p>
    <w:p w14:paraId="3BF6FD17">
      <w:pPr>
        <w:spacing w:line="360" w:lineRule="auto"/>
        <w:jc w:val="center"/>
        <w:rPr>
          <w:rFonts w:ascii="Arial" w:hAnsi="Arial" w:cs="Arial"/>
          <w:b/>
          <w:kern w:val="44"/>
          <w:sz w:val="30"/>
          <w:szCs w:val="30"/>
        </w:rPr>
      </w:pPr>
    </w:p>
    <w:p w14:paraId="740C1CF1">
      <w:pPr>
        <w:spacing w:line="360" w:lineRule="auto"/>
        <w:jc w:val="center"/>
        <w:rPr>
          <w:rFonts w:ascii="Arial" w:hAnsi="Arial" w:cs="Arial"/>
          <w:b/>
          <w:kern w:val="44"/>
          <w:sz w:val="30"/>
          <w:szCs w:val="30"/>
        </w:rPr>
      </w:pPr>
    </w:p>
    <w:p w14:paraId="44F3DADB">
      <w:pPr>
        <w:spacing w:line="360" w:lineRule="auto"/>
        <w:jc w:val="center"/>
        <w:rPr>
          <w:rFonts w:ascii="Arial" w:hAnsi="Arial" w:cs="Arial"/>
          <w:b/>
          <w:kern w:val="44"/>
          <w:sz w:val="30"/>
          <w:szCs w:val="30"/>
        </w:rPr>
      </w:pPr>
    </w:p>
    <w:p w14:paraId="5BD4DF13">
      <w:pPr>
        <w:spacing w:line="360" w:lineRule="auto"/>
        <w:jc w:val="center"/>
        <w:rPr>
          <w:rFonts w:ascii="Arial" w:hAnsi="Arial" w:cs="Arial"/>
          <w:b/>
          <w:kern w:val="44"/>
          <w:sz w:val="30"/>
          <w:szCs w:val="30"/>
        </w:rPr>
      </w:pPr>
    </w:p>
    <w:p w14:paraId="3936E3E1">
      <w:pPr>
        <w:spacing w:line="360" w:lineRule="auto"/>
        <w:jc w:val="center"/>
        <w:rPr>
          <w:rFonts w:ascii="Arial" w:hAnsi="Arial" w:cs="Arial"/>
          <w:b/>
          <w:kern w:val="44"/>
          <w:sz w:val="30"/>
          <w:szCs w:val="30"/>
        </w:rPr>
        <w:sectPr>
          <w:footerReference r:id="rId20" w:type="default"/>
          <w:pgSz w:w="11906" w:h="16838"/>
          <w:pgMar w:top="1361" w:right="1106" w:bottom="1361" w:left="1304" w:header="851" w:footer="777" w:gutter="0"/>
          <w:cols w:space="720" w:num="1"/>
          <w:docGrid w:type="lines" w:linePitch="326" w:charSpace="0"/>
        </w:sectPr>
      </w:pPr>
    </w:p>
    <w:p w14:paraId="0A8F2644">
      <w:pPr>
        <w:spacing w:line="360" w:lineRule="auto"/>
        <w:jc w:val="center"/>
        <w:rPr>
          <w:rFonts w:ascii="宋体" w:hAnsi="宋体" w:cs="Arial"/>
          <w:bCs/>
          <w:kern w:val="44"/>
          <w:sz w:val="21"/>
          <w:szCs w:val="21"/>
        </w:rPr>
      </w:pPr>
      <w:r>
        <w:rPr>
          <w:rFonts w:ascii="Arial" w:hAnsi="Arial" w:cs="Arial"/>
          <w:b/>
          <w:kern w:val="44"/>
          <w:sz w:val="30"/>
          <w:szCs w:val="30"/>
        </w:rPr>
        <w:t>3-</w:t>
      </w:r>
      <w:r>
        <w:rPr>
          <w:rFonts w:hint="eastAsia" w:ascii="Arial" w:hAnsi="Arial" w:cs="Arial"/>
          <w:b/>
          <w:kern w:val="44"/>
          <w:sz w:val="30"/>
          <w:szCs w:val="30"/>
        </w:rPr>
        <w:t>6</w:t>
      </w:r>
      <w:r>
        <w:rPr>
          <w:rFonts w:ascii="Arial" w:hAnsi="Arial" w:cs="Arial"/>
          <w:b/>
          <w:kern w:val="44"/>
          <w:sz w:val="30"/>
          <w:szCs w:val="30"/>
        </w:rPr>
        <w:t>按《商务评审》表提交的其它资料</w:t>
      </w:r>
    </w:p>
    <w:p w14:paraId="0EE16D6E">
      <w:pPr>
        <w:pStyle w:val="15"/>
        <w:rPr>
          <w:rFonts w:ascii="仿宋_GB2312" w:hAnsi="仿宋_GB2312" w:eastAsia="仿宋_GB2312" w:cs="仿宋_GB2312"/>
          <w:sz w:val="30"/>
          <w:szCs w:val="30"/>
        </w:rPr>
      </w:pPr>
    </w:p>
    <w:p w14:paraId="505EBEEA">
      <w:pPr>
        <w:rPr>
          <w:rFonts w:ascii="仿宋_GB2312" w:hAnsi="仿宋_GB2312" w:eastAsia="仿宋_GB2312" w:cs="仿宋_GB2312"/>
          <w:b/>
          <w:sz w:val="30"/>
          <w:szCs w:val="30"/>
        </w:rPr>
      </w:pPr>
    </w:p>
    <w:p w14:paraId="50E3750B">
      <w:pPr>
        <w:pStyle w:val="15"/>
        <w:rPr>
          <w:rFonts w:ascii="仿宋_GB2312" w:hAnsi="仿宋_GB2312" w:eastAsia="仿宋_GB2312" w:cs="仿宋_GB2312"/>
          <w:sz w:val="30"/>
          <w:szCs w:val="30"/>
        </w:rPr>
      </w:pPr>
    </w:p>
    <w:p w14:paraId="3EA950F6">
      <w:pPr>
        <w:rPr>
          <w:rFonts w:ascii="仿宋_GB2312" w:hAnsi="仿宋_GB2312" w:eastAsia="仿宋_GB2312" w:cs="仿宋_GB2312"/>
          <w:b/>
          <w:sz w:val="30"/>
          <w:szCs w:val="30"/>
        </w:rPr>
      </w:pPr>
    </w:p>
    <w:p w14:paraId="2E586941">
      <w:pPr>
        <w:pStyle w:val="15"/>
        <w:rPr>
          <w:rFonts w:ascii="仿宋_GB2312" w:hAnsi="仿宋_GB2312" w:eastAsia="仿宋_GB2312" w:cs="仿宋_GB2312"/>
          <w:sz w:val="30"/>
          <w:szCs w:val="30"/>
        </w:rPr>
      </w:pPr>
    </w:p>
    <w:p w14:paraId="7565123B">
      <w:pPr>
        <w:rPr>
          <w:rFonts w:ascii="仿宋_GB2312" w:hAnsi="仿宋_GB2312" w:eastAsia="仿宋_GB2312" w:cs="仿宋_GB2312"/>
          <w:b/>
          <w:sz w:val="30"/>
          <w:szCs w:val="30"/>
        </w:rPr>
      </w:pPr>
    </w:p>
    <w:p w14:paraId="5E27210D">
      <w:pPr>
        <w:pStyle w:val="15"/>
        <w:rPr>
          <w:rFonts w:ascii="仿宋_GB2312" w:hAnsi="仿宋_GB2312" w:eastAsia="仿宋_GB2312" w:cs="仿宋_GB2312"/>
          <w:sz w:val="30"/>
          <w:szCs w:val="30"/>
        </w:rPr>
      </w:pPr>
    </w:p>
    <w:p w14:paraId="6112B6C3">
      <w:pPr>
        <w:rPr>
          <w:rFonts w:ascii="仿宋_GB2312" w:hAnsi="仿宋_GB2312" w:eastAsia="仿宋_GB2312" w:cs="仿宋_GB2312"/>
          <w:b/>
          <w:sz w:val="30"/>
          <w:szCs w:val="30"/>
        </w:rPr>
      </w:pPr>
    </w:p>
    <w:p w14:paraId="511D5D00">
      <w:pPr>
        <w:pStyle w:val="15"/>
        <w:rPr>
          <w:rFonts w:ascii="仿宋_GB2312" w:hAnsi="仿宋_GB2312" w:eastAsia="仿宋_GB2312" w:cs="仿宋_GB2312"/>
          <w:sz w:val="30"/>
          <w:szCs w:val="30"/>
        </w:rPr>
      </w:pPr>
    </w:p>
    <w:p w14:paraId="0E3526C0">
      <w:pPr>
        <w:rPr>
          <w:rFonts w:ascii="仿宋_GB2312" w:hAnsi="仿宋_GB2312" w:eastAsia="仿宋_GB2312" w:cs="仿宋_GB2312"/>
          <w:b/>
          <w:sz w:val="30"/>
          <w:szCs w:val="30"/>
        </w:rPr>
      </w:pPr>
    </w:p>
    <w:p w14:paraId="50A84657">
      <w:pPr>
        <w:pStyle w:val="15"/>
        <w:rPr>
          <w:rFonts w:ascii="仿宋_GB2312" w:hAnsi="仿宋_GB2312" w:eastAsia="仿宋_GB2312" w:cs="仿宋_GB2312"/>
          <w:sz w:val="30"/>
          <w:szCs w:val="30"/>
        </w:rPr>
      </w:pPr>
    </w:p>
    <w:p w14:paraId="16084B7B">
      <w:pPr>
        <w:rPr>
          <w:rFonts w:ascii="仿宋_GB2312" w:hAnsi="仿宋_GB2312" w:eastAsia="仿宋_GB2312" w:cs="仿宋_GB2312"/>
          <w:b/>
          <w:sz w:val="30"/>
          <w:szCs w:val="30"/>
        </w:rPr>
      </w:pPr>
    </w:p>
    <w:p w14:paraId="7F54F4D0">
      <w:pPr>
        <w:pStyle w:val="15"/>
      </w:pPr>
    </w:p>
    <w:p w14:paraId="66E1B706">
      <w:pPr>
        <w:adjustRightInd w:val="0"/>
        <w:snapToGrid w:val="0"/>
        <w:spacing w:line="300" w:lineRule="auto"/>
        <w:jc w:val="center"/>
        <w:rPr>
          <w:rFonts w:ascii="宋体" w:hAnsi="宋体"/>
          <w:sz w:val="21"/>
          <w:szCs w:val="21"/>
        </w:rPr>
      </w:pPr>
    </w:p>
    <w:p w14:paraId="682DEA91">
      <w:pPr>
        <w:adjustRightInd w:val="0"/>
        <w:snapToGrid w:val="0"/>
        <w:spacing w:line="300" w:lineRule="auto"/>
        <w:jc w:val="center"/>
        <w:rPr>
          <w:rFonts w:ascii="宋体" w:hAnsi="宋体"/>
          <w:sz w:val="21"/>
          <w:szCs w:val="21"/>
        </w:rPr>
      </w:pPr>
    </w:p>
    <w:p w14:paraId="0D234F8A">
      <w:pPr>
        <w:adjustRightInd w:val="0"/>
        <w:snapToGrid w:val="0"/>
        <w:spacing w:line="300" w:lineRule="auto"/>
        <w:jc w:val="center"/>
        <w:rPr>
          <w:rFonts w:ascii="宋体" w:hAnsi="宋体"/>
          <w:sz w:val="21"/>
          <w:szCs w:val="21"/>
        </w:rPr>
      </w:pPr>
    </w:p>
    <w:p w14:paraId="7740735B">
      <w:pPr>
        <w:adjustRightInd w:val="0"/>
        <w:snapToGrid w:val="0"/>
        <w:spacing w:line="300" w:lineRule="auto"/>
        <w:jc w:val="center"/>
        <w:rPr>
          <w:rFonts w:ascii="宋体" w:hAnsi="宋体"/>
          <w:sz w:val="21"/>
          <w:szCs w:val="21"/>
        </w:rPr>
      </w:pPr>
    </w:p>
    <w:p w14:paraId="5668FB57">
      <w:pPr>
        <w:adjustRightInd w:val="0"/>
        <w:snapToGrid w:val="0"/>
        <w:spacing w:line="300" w:lineRule="auto"/>
        <w:jc w:val="center"/>
        <w:rPr>
          <w:rFonts w:ascii="宋体" w:hAnsi="宋体"/>
          <w:sz w:val="21"/>
          <w:szCs w:val="21"/>
        </w:rPr>
      </w:pPr>
    </w:p>
    <w:p w14:paraId="67015ED1">
      <w:pPr>
        <w:adjustRightInd w:val="0"/>
        <w:snapToGrid w:val="0"/>
        <w:spacing w:line="300" w:lineRule="auto"/>
        <w:jc w:val="center"/>
        <w:rPr>
          <w:rFonts w:ascii="宋体" w:hAnsi="宋体"/>
          <w:sz w:val="21"/>
          <w:szCs w:val="21"/>
        </w:rPr>
      </w:pPr>
    </w:p>
    <w:p w14:paraId="040BD2F9">
      <w:pPr>
        <w:adjustRightInd w:val="0"/>
        <w:snapToGrid w:val="0"/>
        <w:spacing w:line="300" w:lineRule="auto"/>
        <w:jc w:val="center"/>
        <w:rPr>
          <w:rFonts w:ascii="宋体" w:hAnsi="宋体"/>
          <w:sz w:val="21"/>
          <w:szCs w:val="21"/>
        </w:rPr>
      </w:pPr>
    </w:p>
    <w:p w14:paraId="7B374C21">
      <w:pPr>
        <w:adjustRightInd w:val="0"/>
        <w:snapToGrid w:val="0"/>
        <w:spacing w:line="300" w:lineRule="auto"/>
        <w:jc w:val="center"/>
        <w:rPr>
          <w:rFonts w:ascii="宋体" w:hAnsi="宋体"/>
          <w:sz w:val="21"/>
          <w:szCs w:val="21"/>
        </w:rPr>
      </w:pPr>
    </w:p>
    <w:p w14:paraId="02BF3160">
      <w:pPr>
        <w:adjustRightInd w:val="0"/>
        <w:snapToGrid w:val="0"/>
        <w:spacing w:line="300" w:lineRule="auto"/>
        <w:jc w:val="center"/>
        <w:rPr>
          <w:rFonts w:ascii="宋体" w:hAnsi="宋体"/>
          <w:sz w:val="21"/>
          <w:szCs w:val="21"/>
        </w:rPr>
      </w:pPr>
    </w:p>
    <w:p w14:paraId="483F6697">
      <w:pPr>
        <w:adjustRightInd w:val="0"/>
        <w:snapToGrid w:val="0"/>
        <w:spacing w:line="300" w:lineRule="auto"/>
        <w:jc w:val="center"/>
        <w:rPr>
          <w:rFonts w:ascii="宋体" w:hAnsi="宋体"/>
          <w:sz w:val="21"/>
          <w:szCs w:val="21"/>
        </w:rPr>
      </w:pPr>
    </w:p>
    <w:p w14:paraId="4BF3C377">
      <w:pPr>
        <w:adjustRightInd w:val="0"/>
        <w:snapToGrid w:val="0"/>
        <w:spacing w:line="300" w:lineRule="auto"/>
        <w:jc w:val="center"/>
        <w:rPr>
          <w:rFonts w:ascii="宋体" w:hAnsi="宋体"/>
          <w:sz w:val="21"/>
          <w:szCs w:val="21"/>
        </w:rPr>
      </w:pPr>
    </w:p>
    <w:p w14:paraId="2B0A82FE">
      <w:pPr>
        <w:adjustRightInd w:val="0"/>
        <w:snapToGrid w:val="0"/>
        <w:spacing w:line="300" w:lineRule="auto"/>
        <w:jc w:val="center"/>
        <w:rPr>
          <w:rFonts w:ascii="宋体" w:hAnsi="宋体"/>
          <w:sz w:val="21"/>
          <w:szCs w:val="21"/>
        </w:rPr>
      </w:pPr>
    </w:p>
    <w:p w14:paraId="54B6950C">
      <w:pPr>
        <w:adjustRightInd w:val="0"/>
        <w:snapToGrid w:val="0"/>
        <w:spacing w:line="300" w:lineRule="auto"/>
        <w:jc w:val="center"/>
        <w:rPr>
          <w:rFonts w:ascii="宋体" w:hAnsi="宋体"/>
          <w:sz w:val="21"/>
          <w:szCs w:val="21"/>
        </w:rPr>
        <w:sectPr>
          <w:footerReference r:id="rId21" w:type="default"/>
          <w:pgSz w:w="11906" w:h="16838"/>
          <w:pgMar w:top="1361" w:right="1106" w:bottom="1361" w:left="1304" w:header="851" w:footer="777" w:gutter="0"/>
          <w:cols w:space="720" w:num="1"/>
          <w:docGrid w:type="lines" w:linePitch="326" w:charSpace="0"/>
        </w:sectPr>
      </w:pPr>
    </w:p>
    <w:p w14:paraId="0D8A07A6">
      <w:pPr>
        <w:pStyle w:val="56"/>
      </w:pPr>
    </w:p>
    <w:p w14:paraId="4DDFDAA9">
      <w:pPr>
        <w:adjustRightInd w:val="0"/>
        <w:snapToGrid w:val="0"/>
        <w:spacing w:line="300" w:lineRule="auto"/>
        <w:jc w:val="center"/>
        <w:rPr>
          <w:rFonts w:ascii="Arial" w:hAnsi="Arial" w:cs="Arial"/>
          <w:b/>
          <w:color w:val="000000"/>
          <w:sz w:val="32"/>
          <w:szCs w:val="32"/>
        </w:rPr>
      </w:pPr>
    </w:p>
    <w:p w14:paraId="2F1FE260">
      <w:pPr>
        <w:adjustRightInd w:val="0"/>
        <w:snapToGrid w:val="0"/>
        <w:spacing w:line="300" w:lineRule="auto"/>
        <w:jc w:val="center"/>
        <w:rPr>
          <w:rFonts w:ascii="Arial" w:hAnsi="Arial" w:cs="Arial"/>
          <w:b/>
          <w:color w:val="000000"/>
          <w:sz w:val="32"/>
          <w:szCs w:val="32"/>
        </w:rPr>
      </w:pPr>
    </w:p>
    <w:p w14:paraId="51E871A9">
      <w:pPr>
        <w:adjustRightInd w:val="0"/>
        <w:snapToGrid w:val="0"/>
        <w:spacing w:line="300" w:lineRule="auto"/>
        <w:jc w:val="center"/>
        <w:rPr>
          <w:rFonts w:ascii="Arial" w:hAnsi="Arial" w:cs="Arial"/>
          <w:b/>
          <w:color w:val="000000"/>
          <w:sz w:val="32"/>
          <w:szCs w:val="32"/>
        </w:rPr>
      </w:pPr>
    </w:p>
    <w:p w14:paraId="21E8E6E0">
      <w:pPr>
        <w:adjustRightInd w:val="0"/>
        <w:snapToGrid w:val="0"/>
        <w:spacing w:line="300" w:lineRule="auto"/>
        <w:jc w:val="center"/>
        <w:rPr>
          <w:rFonts w:ascii="Arial" w:hAnsi="Arial" w:cs="Arial"/>
          <w:b/>
          <w:color w:val="000000"/>
          <w:sz w:val="32"/>
          <w:szCs w:val="32"/>
        </w:rPr>
      </w:pPr>
    </w:p>
    <w:p w14:paraId="3E924B9C">
      <w:pPr>
        <w:adjustRightInd w:val="0"/>
        <w:snapToGrid w:val="0"/>
        <w:spacing w:line="300" w:lineRule="auto"/>
        <w:jc w:val="center"/>
        <w:rPr>
          <w:rFonts w:ascii="Arial" w:hAnsi="Arial" w:cs="Arial"/>
          <w:b/>
          <w:color w:val="000000"/>
          <w:sz w:val="32"/>
          <w:szCs w:val="32"/>
        </w:rPr>
      </w:pPr>
    </w:p>
    <w:p w14:paraId="44707D37">
      <w:pPr>
        <w:adjustRightInd w:val="0"/>
        <w:snapToGrid w:val="0"/>
        <w:spacing w:line="300" w:lineRule="auto"/>
        <w:jc w:val="center"/>
        <w:rPr>
          <w:rFonts w:ascii="Arial" w:hAnsi="Arial" w:cs="Arial"/>
          <w:b/>
          <w:color w:val="000000"/>
          <w:sz w:val="32"/>
          <w:szCs w:val="32"/>
        </w:rPr>
      </w:pPr>
    </w:p>
    <w:p w14:paraId="610A6D2B">
      <w:pPr>
        <w:adjustRightInd w:val="0"/>
        <w:snapToGrid w:val="0"/>
        <w:spacing w:line="300" w:lineRule="auto"/>
        <w:jc w:val="center"/>
        <w:rPr>
          <w:rFonts w:ascii="Arial" w:hAnsi="Arial" w:cs="Arial"/>
          <w:b/>
          <w:color w:val="000000"/>
          <w:sz w:val="32"/>
          <w:szCs w:val="32"/>
        </w:rPr>
      </w:pPr>
    </w:p>
    <w:p w14:paraId="691ED65B">
      <w:pPr>
        <w:adjustRightInd w:val="0"/>
        <w:snapToGrid w:val="0"/>
        <w:spacing w:line="300" w:lineRule="auto"/>
        <w:jc w:val="center"/>
        <w:rPr>
          <w:rFonts w:ascii="Arial" w:hAnsi="Arial" w:cs="Arial"/>
          <w:b/>
          <w:color w:val="000000"/>
          <w:sz w:val="32"/>
          <w:szCs w:val="32"/>
        </w:rPr>
      </w:pPr>
    </w:p>
    <w:p w14:paraId="23C4AA4B">
      <w:pPr>
        <w:adjustRightInd w:val="0"/>
        <w:snapToGrid w:val="0"/>
        <w:spacing w:line="300" w:lineRule="auto"/>
        <w:jc w:val="center"/>
        <w:rPr>
          <w:rFonts w:ascii="Arial" w:hAnsi="Arial" w:cs="Arial"/>
          <w:b/>
          <w:color w:val="000000"/>
          <w:sz w:val="32"/>
          <w:szCs w:val="32"/>
        </w:rPr>
      </w:pPr>
    </w:p>
    <w:p w14:paraId="71D337A8">
      <w:pPr>
        <w:adjustRightInd w:val="0"/>
        <w:snapToGrid w:val="0"/>
        <w:spacing w:line="300" w:lineRule="auto"/>
        <w:jc w:val="center"/>
        <w:rPr>
          <w:rFonts w:ascii="Arial" w:hAnsi="Arial" w:cs="Arial"/>
          <w:b/>
          <w:color w:val="000000"/>
          <w:sz w:val="32"/>
          <w:szCs w:val="32"/>
        </w:rPr>
      </w:pPr>
      <w:bookmarkStart w:id="140" w:name="_Toc1449226113"/>
      <w:bookmarkStart w:id="141" w:name="_Toc1610870827"/>
      <w:r>
        <w:rPr>
          <w:rFonts w:hint="eastAsia" w:ascii="Arial" w:hAnsi="Arial" w:cs="Arial"/>
          <w:b/>
          <w:color w:val="000000"/>
          <w:sz w:val="32"/>
          <w:szCs w:val="32"/>
        </w:rPr>
        <w:t>第四部分 技术服务部分</w:t>
      </w:r>
      <w:bookmarkEnd w:id="140"/>
      <w:bookmarkEnd w:id="141"/>
    </w:p>
    <w:p w14:paraId="2A5D11D9">
      <w:pPr>
        <w:spacing w:line="360" w:lineRule="auto"/>
        <w:ind w:firstLine="210" w:firstLineChars="100"/>
        <w:rPr>
          <w:rFonts w:ascii="宋体" w:hAnsi="宋体"/>
          <w:sz w:val="21"/>
          <w:szCs w:val="21"/>
          <w:u w:val="single"/>
        </w:rPr>
      </w:pPr>
    </w:p>
    <w:p w14:paraId="301E7B6C">
      <w:pPr>
        <w:spacing w:line="400" w:lineRule="exact"/>
        <w:rPr>
          <w:rFonts w:ascii="宋体" w:hAnsi="宋体"/>
          <w:sz w:val="21"/>
          <w:szCs w:val="21"/>
        </w:rPr>
      </w:pPr>
      <w:r>
        <w:rPr>
          <w:rFonts w:hint="eastAsia" w:ascii="宋体" w:hAnsi="宋体"/>
          <w:sz w:val="21"/>
          <w:szCs w:val="21"/>
        </w:rPr>
        <w:t xml:space="preserve"> </w:t>
      </w:r>
    </w:p>
    <w:p w14:paraId="2A210481">
      <w:pPr>
        <w:spacing w:line="360" w:lineRule="auto"/>
        <w:jc w:val="center"/>
        <w:rPr>
          <w:rFonts w:ascii="宋体" w:hAnsi="宋体" w:cs="宋体"/>
          <w:b/>
          <w:bCs/>
          <w:color w:val="000000"/>
          <w:sz w:val="30"/>
          <w:szCs w:val="30"/>
        </w:rPr>
      </w:pPr>
    </w:p>
    <w:p w14:paraId="1AF4C8DA">
      <w:pPr>
        <w:spacing w:line="360" w:lineRule="auto"/>
        <w:jc w:val="center"/>
        <w:rPr>
          <w:rFonts w:ascii="宋体" w:hAnsi="宋体" w:cs="宋体"/>
          <w:b/>
          <w:bCs/>
          <w:color w:val="000000"/>
          <w:sz w:val="30"/>
          <w:szCs w:val="30"/>
        </w:rPr>
      </w:pPr>
    </w:p>
    <w:p w14:paraId="3CECD050">
      <w:pPr>
        <w:spacing w:line="360" w:lineRule="auto"/>
        <w:jc w:val="center"/>
        <w:rPr>
          <w:rFonts w:ascii="宋体" w:hAnsi="宋体" w:cs="宋体"/>
          <w:b/>
          <w:bCs/>
          <w:color w:val="000000"/>
          <w:sz w:val="30"/>
          <w:szCs w:val="30"/>
        </w:rPr>
      </w:pPr>
    </w:p>
    <w:p w14:paraId="1D29925B">
      <w:pPr>
        <w:spacing w:line="360" w:lineRule="auto"/>
        <w:jc w:val="center"/>
        <w:rPr>
          <w:rFonts w:ascii="宋体" w:hAnsi="宋体" w:cs="宋体"/>
          <w:b/>
          <w:bCs/>
          <w:color w:val="000000"/>
          <w:sz w:val="30"/>
          <w:szCs w:val="30"/>
        </w:rPr>
      </w:pPr>
    </w:p>
    <w:p w14:paraId="5E3107FF">
      <w:pPr>
        <w:spacing w:line="360" w:lineRule="auto"/>
        <w:jc w:val="center"/>
        <w:rPr>
          <w:rFonts w:ascii="宋体" w:hAnsi="宋体" w:cs="宋体"/>
          <w:b/>
          <w:bCs/>
          <w:color w:val="000000"/>
          <w:sz w:val="30"/>
          <w:szCs w:val="30"/>
        </w:rPr>
      </w:pPr>
    </w:p>
    <w:p w14:paraId="04E231CA">
      <w:pPr>
        <w:spacing w:line="360" w:lineRule="auto"/>
        <w:jc w:val="center"/>
        <w:rPr>
          <w:rFonts w:ascii="宋体" w:hAnsi="宋体" w:cs="宋体"/>
          <w:b/>
          <w:bCs/>
          <w:color w:val="000000"/>
          <w:sz w:val="30"/>
          <w:szCs w:val="30"/>
        </w:rPr>
      </w:pPr>
    </w:p>
    <w:p w14:paraId="72E656D1">
      <w:pPr>
        <w:spacing w:line="360" w:lineRule="auto"/>
        <w:jc w:val="center"/>
        <w:rPr>
          <w:rFonts w:ascii="宋体" w:hAnsi="宋体" w:cs="宋体"/>
          <w:b/>
          <w:bCs/>
          <w:color w:val="000000"/>
          <w:sz w:val="30"/>
          <w:szCs w:val="30"/>
        </w:rPr>
      </w:pPr>
    </w:p>
    <w:p w14:paraId="1E869504">
      <w:pPr>
        <w:spacing w:line="360" w:lineRule="auto"/>
        <w:jc w:val="center"/>
        <w:rPr>
          <w:rFonts w:ascii="宋体" w:hAnsi="宋体" w:cs="宋体"/>
          <w:b/>
          <w:bCs/>
          <w:color w:val="000000"/>
          <w:sz w:val="30"/>
          <w:szCs w:val="30"/>
        </w:rPr>
      </w:pPr>
    </w:p>
    <w:p w14:paraId="39A5C305">
      <w:pPr>
        <w:spacing w:line="360" w:lineRule="auto"/>
        <w:jc w:val="center"/>
        <w:rPr>
          <w:rFonts w:ascii="宋体" w:hAnsi="宋体" w:cs="宋体"/>
          <w:b/>
          <w:bCs/>
          <w:color w:val="000000"/>
          <w:sz w:val="30"/>
          <w:szCs w:val="30"/>
        </w:rPr>
      </w:pPr>
    </w:p>
    <w:p w14:paraId="03AF65E0">
      <w:pPr>
        <w:spacing w:line="360" w:lineRule="auto"/>
        <w:jc w:val="center"/>
        <w:rPr>
          <w:rFonts w:ascii="宋体" w:hAnsi="宋体" w:cs="宋体"/>
          <w:b/>
          <w:bCs/>
          <w:color w:val="000000"/>
          <w:sz w:val="30"/>
          <w:szCs w:val="30"/>
        </w:rPr>
      </w:pPr>
    </w:p>
    <w:p w14:paraId="6DE1F57B">
      <w:pPr>
        <w:spacing w:line="360" w:lineRule="auto"/>
        <w:jc w:val="center"/>
        <w:rPr>
          <w:rFonts w:ascii="宋体" w:hAnsi="宋体" w:cs="宋体"/>
          <w:b/>
          <w:bCs/>
          <w:color w:val="000000"/>
          <w:sz w:val="30"/>
          <w:szCs w:val="30"/>
        </w:rPr>
      </w:pPr>
    </w:p>
    <w:p w14:paraId="5C94BF8E">
      <w:pPr>
        <w:spacing w:line="360" w:lineRule="auto"/>
        <w:jc w:val="center"/>
        <w:rPr>
          <w:rFonts w:ascii="宋体" w:hAnsi="宋体" w:cs="宋体"/>
          <w:b/>
          <w:bCs/>
          <w:color w:val="000000"/>
          <w:sz w:val="30"/>
          <w:szCs w:val="30"/>
        </w:rPr>
      </w:pPr>
    </w:p>
    <w:p w14:paraId="0B27A921">
      <w:pPr>
        <w:spacing w:line="360" w:lineRule="auto"/>
        <w:jc w:val="center"/>
        <w:rPr>
          <w:rFonts w:ascii="宋体" w:hAnsi="宋体" w:cs="宋体"/>
          <w:b/>
          <w:bCs/>
          <w:color w:val="000000"/>
          <w:sz w:val="30"/>
          <w:szCs w:val="30"/>
        </w:rPr>
        <w:sectPr>
          <w:footerReference r:id="rId22" w:type="default"/>
          <w:pgSz w:w="11906" w:h="16838"/>
          <w:pgMar w:top="1361" w:right="1106" w:bottom="1361" w:left="1304" w:header="851" w:footer="777" w:gutter="0"/>
          <w:cols w:space="720" w:num="1"/>
          <w:docGrid w:type="lines" w:linePitch="326" w:charSpace="0"/>
        </w:sectPr>
      </w:pPr>
    </w:p>
    <w:p w14:paraId="3E2998B3">
      <w:pPr>
        <w:adjustRightInd w:val="0"/>
        <w:snapToGrid w:val="0"/>
        <w:spacing w:line="300" w:lineRule="auto"/>
        <w:jc w:val="center"/>
        <w:rPr>
          <w:rFonts w:ascii="Arial" w:hAnsi="Arial" w:cs="Arial"/>
          <w:b/>
          <w:bCs/>
          <w:kern w:val="0"/>
          <w:sz w:val="30"/>
          <w:szCs w:val="30"/>
        </w:rPr>
      </w:pPr>
      <w:bookmarkStart w:id="142" w:name="_Toc383756917"/>
      <w:bookmarkStart w:id="143" w:name="_Toc579651660"/>
      <w:r>
        <w:rPr>
          <w:rFonts w:ascii="Arial" w:hAnsi="Arial" w:cs="Arial"/>
          <w:b/>
          <w:bCs/>
          <w:kern w:val="0"/>
          <w:sz w:val="30"/>
          <w:szCs w:val="30"/>
        </w:rPr>
        <w:t>4-1</w:t>
      </w:r>
      <w:r>
        <w:rPr>
          <w:rFonts w:hint="eastAsia" w:ascii="宋体" w:hAnsi="宋体" w:cs="Arial"/>
          <w:b/>
          <w:bCs/>
          <w:kern w:val="0"/>
          <w:sz w:val="30"/>
          <w:szCs w:val="30"/>
        </w:rPr>
        <w:t>技术服务要求响应表</w:t>
      </w:r>
      <w:bookmarkEnd w:id="142"/>
      <w:bookmarkEnd w:id="143"/>
    </w:p>
    <w:p w14:paraId="77ECB492">
      <w:pPr>
        <w:widowControl/>
        <w:jc w:val="left"/>
        <w:rPr>
          <w:rFonts w:ascii="宋体" w:hAnsi="宋体"/>
          <w:b/>
          <w:bCs/>
          <w:kern w:val="0"/>
        </w:rPr>
      </w:pPr>
    </w:p>
    <w:tbl>
      <w:tblPr>
        <w:tblStyle w:val="47"/>
        <w:tblW w:w="96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283"/>
        <w:gridCol w:w="900"/>
        <w:gridCol w:w="1759"/>
        <w:gridCol w:w="1520"/>
        <w:gridCol w:w="1180"/>
        <w:gridCol w:w="1241"/>
        <w:gridCol w:w="1217"/>
      </w:tblGrid>
      <w:tr w14:paraId="55529E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45" w:type="dxa"/>
            <w:tcBorders>
              <w:top w:val="single" w:color="auto" w:sz="12" w:space="0"/>
              <w:left w:val="single" w:color="auto" w:sz="12" w:space="0"/>
              <w:bottom w:val="single" w:color="auto" w:sz="6" w:space="0"/>
              <w:right w:val="single" w:color="auto" w:sz="6" w:space="0"/>
            </w:tcBorders>
            <w:shd w:val="clear" w:color="auto" w:fill="D7D7D7"/>
            <w:vAlign w:val="center"/>
          </w:tcPr>
          <w:p w14:paraId="4D86214E">
            <w:pPr>
              <w:widowControl/>
              <w:snapToGrid w:val="0"/>
              <w:jc w:val="center"/>
              <w:rPr>
                <w:rFonts w:ascii="宋体" w:hAnsi="宋体"/>
                <w:b/>
                <w:bCs/>
                <w:kern w:val="0"/>
              </w:rPr>
            </w:pPr>
            <w:r>
              <w:rPr>
                <w:rFonts w:hint="eastAsia" w:ascii="宋体" w:hAnsi="宋体"/>
                <w:b/>
                <w:bCs/>
                <w:kern w:val="0"/>
              </w:rPr>
              <w:t>序号</w:t>
            </w:r>
          </w:p>
        </w:tc>
        <w:tc>
          <w:tcPr>
            <w:tcW w:w="1283" w:type="dxa"/>
            <w:tcBorders>
              <w:top w:val="single" w:color="auto" w:sz="12" w:space="0"/>
              <w:left w:val="single" w:color="auto" w:sz="6" w:space="0"/>
              <w:bottom w:val="single" w:color="auto" w:sz="6" w:space="0"/>
              <w:right w:val="single" w:color="auto" w:sz="4" w:space="0"/>
            </w:tcBorders>
            <w:shd w:val="clear" w:color="auto" w:fill="D7D7D7"/>
            <w:vAlign w:val="center"/>
          </w:tcPr>
          <w:p w14:paraId="418021C2">
            <w:pPr>
              <w:widowControl/>
              <w:snapToGrid w:val="0"/>
              <w:jc w:val="center"/>
              <w:rPr>
                <w:rFonts w:ascii="宋体" w:hAnsi="宋体"/>
                <w:b/>
                <w:bCs/>
                <w:kern w:val="0"/>
              </w:rPr>
            </w:pPr>
            <w:r>
              <w:rPr>
                <w:rFonts w:hint="eastAsia" w:ascii="宋体" w:hAnsi="宋体"/>
                <w:b/>
                <w:bCs/>
                <w:kern w:val="0"/>
              </w:rPr>
              <w:t>标的名称</w:t>
            </w:r>
          </w:p>
        </w:tc>
        <w:tc>
          <w:tcPr>
            <w:tcW w:w="900" w:type="dxa"/>
            <w:tcBorders>
              <w:top w:val="single" w:color="auto" w:sz="12" w:space="0"/>
              <w:left w:val="single" w:color="auto" w:sz="4" w:space="0"/>
              <w:bottom w:val="single" w:color="auto" w:sz="6" w:space="0"/>
              <w:right w:val="single" w:color="auto" w:sz="4" w:space="0"/>
            </w:tcBorders>
            <w:shd w:val="clear" w:color="auto" w:fill="D7D7D7"/>
            <w:vAlign w:val="center"/>
          </w:tcPr>
          <w:p w14:paraId="643A5D74">
            <w:pPr>
              <w:widowControl/>
              <w:snapToGrid w:val="0"/>
              <w:jc w:val="center"/>
              <w:rPr>
                <w:rFonts w:ascii="宋体" w:hAnsi="宋体"/>
                <w:b/>
                <w:bCs/>
                <w:kern w:val="0"/>
              </w:rPr>
            </w:pPr>
            <w:r>
              <w:rPr>
                <w:rFonts w:hint="eastAsia" w:ascii="宋体" w:hAnsi="宋体"/>
                <w:b/>
                <w:bCs/>
                <w:kern w:val="0"/>
              </w:rPr>
              <w:t>参数性质</w:t>
            </w:r>
          </w:p>
        </w:tc>
        <w:tc>
          <w:tcPr>
            <w:tcW w:w="1759" w:type="dxa"/>
            <w:tcBorders>
              <w:top w:val="single" w:color="auto" w:sz="12" w:space="0"/>
              <w:left w:val="single" w:color="auto" w:sz="4" w:space="0"/>
              <w:bottom w:val="single" w:color="auto" w:sz="6" w:space="0"/>
              <w:right w:val="single" w:color="auto" w:sz="6" w:space="0"/>
            </w:tcBorders>
            <w:shd w:val="clear" w:color="auto" w:fill="D7D7D7"/>
            <w:vAlign w:val="center"/>
          </w:tcPr>
          <w:p w14:paraId="21698DF0">
            <w:pPr>
              <w:widowControl/>
              <w:snapToGrid w:val="0"/>
              <w:jc w:val="center"/>
              <w:rPr>
                <w:rFonts w:ascii="宋体" w:hAnsi="宋体"/>
                <w:b/>
                <w:bCs/>
                <w:kern w:val="0"/>
              </w:rPr>
            </w:pPr>
            <w:r>
              <w:rPr>
                <w:rFonts w:hint="eastAsia" w:ascii="宋体" w:hAnsi="宋体"/>
                <w:b/>
                <w:bCs/>
                <w:kern w:val="0"/>
              </w:rPr>
              <w:t>自主招标文件规定的技术和服务要求</w:t>
            </w:r>
          </w:p>
        </w:tc>
        <w:tc>
          <w:tcPr>
            <w:tcW w:w="1520" w:type="dxa"/>
            <w:tcBorders>
              <w:top w:val="single" w:color="auto" w:sz="12" w:space="0"/>
              <w:left w:val="single" w:color="auto" w:sz="6" w:space="0"/>
              <w:bottom w:val="single" w:color="auto" w:sz="6" w:space="0"/>
              <w:right w:val="single" w:color="auto" w:sz="6" w:space="0"/>
            </w:tcBorders>
            <w:shd w:val="clear" w:color="auto" w:fill="D7D7D7"/>
            <w:vAlign w:val="center"/>
          </w:tcPr>
          <w:p w14:paraId="4956DD65">
            <w:pPr>
              <w:widowControl/>
              <w:snapToGrid w:val="0"/>
              <w:jc w:val="center"/>
              <w:rPr>
                <w:rFonts w:ascii="宋体" w:hAnsi="宋体"/>
                <w:b/>
                <w:bCs/>
                <w:kern w:val="0"/>
              </w:rPr>
            </w:pPr>
            <w:r>
              <w:rPr>
                <w:rFonts w:hint="eastAsia" w:ascii="宋体" w:hAnsi="宋体"/>
                <w:b/>
              </w:rPr>
              <w:t>投标文件响应的具体内容</w:t>
            </w:r>
          </w:p>
        </w:tc>
        <w:tc>
          <w:tcPr>
            <w:tcW w:w="1180" w:type="dxa"/>
            <w:tcBorders>
              <w:top w:val="single" w:color="auto" w:sz="12" w:space="0"/>
              <w:left w:val="single" w:color="auto" w:sz="6" w:space="0"/>
              <w:bottom w:val="single" w:color="auto" w:sz="6" w:space="0"/>
              <w:right w:val="single" w:color="auto" w:sz="6" w:space="0"/>
            </w:tcBorders>
            <w:shd w:val="clear" w:color="auto" w:fill="D7D7D7"/>
            <w:vAlign w:val="center"/>
          </w:tcPr>
          <w:p w14:paraId="50BD8B74">
            <w:pPr>
              <w:widowControl/>
              <w:snapToGrid w:val="0"/>
              <w:jc w:val="center"/>
              <w:rPr>
                <w:rFonts w:ascii="宋体" w:hAnsi="宋体"/>
                <w:b/>
                <w:bCs/>
                <w:kern w:val="0"/>
              </w:rPr>
            </w:pPr>
            <w:r>
              <w:rPr>
                <w:rFonts w:hint="eastAsia" w:ascii="宋体" w:hAnsi="宋体"/>
                <w:b/>
              </w:rPr>
              <w:t>是否偏离</w:t>
            </w:r>
          </w:p>
        </w:tc>
        <w:tc>
          <w:tcPr>
            <w:tcW w:w="1241" w:type="dxa"/>
            <w:tcBorders>
              <w:top w:val="single" w:color="auto" w:sz="12" w:space="0"/>
              <w:left w:val="single" w:color="auto" w:sz="6" w:space="0"/>
              <w:bottom w:val="single" w:color="auto" w:sz="6" w:space="0"/>
              <w:right w:val="single" w:color="auto" w:sz="4" w:space="0"/>
            </w:tcBorders>
            <w:shd w:val="clear" w:color="auto" w:fill="D7D7D7"/>
            <w:vAlign w:val="center"/>
          </w:tcPr>
          <w:p w14:paraId="04CD525E">
            <w:pPr>
              <w:widowControl/>
              <w:snapToGrid w:val="0"/>
              <w:jc w:val="center"/>
              <w:rPr>
                <w:rFonts w:ascii="宋体" w:hAnsi="宋体"/>
                <w:b/>
                <w:bCs/>
                <w:kern w:val="0"/>
              </w:rPr>
            </w:pPr>
            <w:r>
              <w:rPr>
                <w:rFonts w:hint="eastAsia" w:ascii="宋体" w:hAnsi="宋体"/>
                <w:b/>
                <w:bCs/>
                <w:kern w:val="0"/>
              </w:rPr>
              <w:t>证明文件所在位置</w:t>
            </w:r>
          </w:p>
        </w:tc>
        <w:tc>
          <w:tcPr>
            <w:tcW w:w="1217" w:type="dxa"/>
            <w:tcBorders>
              <w:top w:val="single" w:color="auto" w:sz="12" w:space="0"/>
              <w:left w:val="single" w:color="auto" w:sz="4" w:space="0"/>
              <w:bottom w:val="single" w:color="auto" w:sz="6" w:space="0"/>
              <w:right w:val="single" w:color="auto" w:sz="12" w:space="0"/>
            </w:tcBorders>
            <w:shd w:val="clear" w:color="auto" w:fill="D7D7D7"/>
            <w:vAlign w:val="center"/>
          </w:tcPr>
          <w:p w14:paraId="619B3716">
            <w:pPr>
              <w:widowControl/>
              <w:snapToGrid w:val="0"/>
              <w:jc w:val="center"/>
              <w:rPr>
                <w:rFonts w:ascii="宋体" w:hAnsi="宋体"/>
                <w:b/>
                <w:bCs/>
                <w:kern w:val="0"/>
              </w:rPr>
            </w:pPr>
            <w:r>
              <w:rPr>
                <w:rFonts w:hint="eastAsia" w:ascii="宋体" w:hAnsi="宋体"/>
                <w:b/>
                <w:bCs/>
                <w:kern w:val="0"/>
              </w:rPr>
              <w:t>备注</w:t>
            </w:r>
          </w:p>
        </w:tc>
      </w:tr>
      <w:tr w14:paraId="69A091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20E11B38">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58A07F76">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58C184AC">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4F6EC277">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6AEB874">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32A27C07">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77DAE01">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3CD185C8">
            <w:pPr>
              <w:widowControl/>
              <w:snapToGrid w:val="0"/>
              <w:jc w:val="center"/>
              <w:rPr>
                <w:rFonts w:ascii="宋体" w:hAnsi="宋体"/>
                <w:b/>
                <w:bCs/>
                <w:kern w:val="0"/>
              </w:rPr>
            </w:pPr>
          </w:p>
        </w:tc>
      </w:tr>
      <w:tr w14:paraId="047A29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6C65A59E">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438B7225">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6CB34FC2">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AA61640">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26B368AE">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0BE3E40">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29936334">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74A741CA">
            <w:pPr>
              <w:widowControl/>
              <w:snapToGrid w:val="0"/>
              <w:jc w:val="center"/>
              <w:rPr>
                <w:rFonts w:ascii="宋体" w:hAnsi="宋体"/>
                <w:b/>
                <w:bCs/>
                <w:kern w:val="0"/>
              </w:rPr>
            </w:pPr>
          </w:p>
        </w:tc>
      </w:tr>
      <w:tr w14:paraId="138C55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077ACA31">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64595540">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765C5DAF">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D41831C">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FF8315C">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78CB8107">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FE9DF2D">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397B6CBE">
            <w:pPr>
              <w:widowControl/>
              <w:snapToGrid w:val="0"/>
              <w:jc w:val="center"/>
              <w:rPr>
                <w:rFonts w:ascii="宋体" w:hAnsi="宋体"/>
                <w:b/>
                <w:bCs/>
                <w:kern w:val="0"/>
              </w:rPr>
            </w:pPr>
          </w:p>
        </w:tc>
      </w:tr>
      <w:tr w14:paraId="645D01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ED8729B">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5345F384">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39B3990">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9FB3B14">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08EB60D2">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AC3B488">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8B0D9B2">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9C2DB00">
            <w:pPr>
              <w:widowControl/>
              <w:snapToGrid w:val="0"/>
              <w:jc w:val="center"/>
              <w:rPr>
                <w:rFonts w:ascii="宋体" w:hAnsi="宋体"/>
                <w:b/>
                <w:bCs/>
                <w:kern w:val="0"/>
              </w:rPr>
            </w:pPr>
          </w:p>
        </w:tc>
      </w:tr>
      <w:tr w14:paraId="02817E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451F751">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45F4165E">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0BE8FD1">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5A750A7">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746B1BE">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40D8C8EC">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430293BB">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07E49658">
            <w:pPr>
              <w:widowControl/>
              <w:snapToGrid w:val="0"/>
              <w:jc w:val="center"/>
              <w:rPr>
                <w:rFonts w:ascii="宋体" w:hAnsi="宋体"/>
                <w:b/>
                <w:bCs/>
                <w:kern w:val="0"/>
              </w:rPr>
            </w:pPr>
          </w:p>
        </w:tc>
      </w:tr>
      <w:tr w14:paraId="6372D6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712DD8C2">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41496899">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0336BEC5">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4C7583E2">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52896E9C">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FF6C113">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25A79563">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22DAD62F">
            <w:pPr>
              <w:widowControl/>
              <w:snapToGrid w:val="0"/>
              <w:jc w:val="center"/>
              <w:rPr>
                <w:rFonts w:ascii="宋体" w:hAnsi="宋体"/>
                <w:b/>
                <w:bCs/>
                <w:kern w:val="0"/>
              </w:rPr>
            </w:pPr>
          </w:p>
        </w:tc>
      </w:tr>
      <w:tr w14:paraId="2B227C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12" w:space="0"/>
              <w:right w:val="single" w:color="auto" w:sz="6" w:space="0"/>
            </w:tcBorders>
            <w:vAlign w:val="center"/>
          </w:tcPr>
          <w:p w14:paraId="0CE38A4C">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12" w:space="0"/>
              <w:right w:val="single" w:color="auto" w:sz="4" w:space="0"/>
            </w:tcBorders>
            <w:vAlign w:val="center"/>
          </w:tcPr>
          <w:p w14:paraId="147E5383">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12" w:space="0"/>
              <w:right w:val="single" w:color="auto" w:sz="4" w:space="0"/>
            </w:tcBorders>
            <w:vAlign w:val="center"/>
          </w:tcPr>
          <w:p w14:paraId="0596B6A6">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12" w:space="0"/>
              <w:right w:val="single" w:color="auto" w:sz="6" w:space="0"/>
            </w:tcBorders>
            <w:vAlign w:val="center"/>
          </w:tcPr>
          <w:p w14:paraId="1D208F51">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12" w:space="0"/>
              <w:right w:val="single" w:color="auto" w:sz="6" w:space="0"/>
            </w:tcBorders>
            <w:vAlign w:val="center"/>
          </w:tcPr>
          <w:p w14:paraId="18DCF2D8">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12" w:space="0"/>
              <w:right w:val="single" w:color="auto" w:sz="6" w:space="0"/>
            </w:tcBorders>
            <w:vAlign w:val="center"/>
          </w:tcPr>
          <w:p w14:paraId="12A4E168">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12" w:space="0"/>
              <w:right w:val="single" w:color="auto" w:sz="4" w:space="0"/>
            </w:tcBorders>
            <w:vAlign w:val="center"/>
          </w:tcPr>
          <w:p w14:paraId="284A2A4A">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12" w:space="0"/>
              <w:right w:val="single" w:color="auto" w:sz="12" w:space="0"/>
            </w:tcBorders>
            <w:vAlign w:val="center"/>
          </w:tcPr>
          <w:p w14:paraId="1E300FFA">
            <w:pPr>
              <w:widowControl/>
              <w:snapToGrid w:val="0"/>
              <w:jc w:val="center"/>
              <w:rPr>
                <w:rFonts w:ascii="宋体" w:hAnsi="宋体"/>
                <w:b/>
                <w:bCs/>
                <w:kern w:val="0"/>
              </w:rPr>
            </w:pPr>
          </w:p>
        </w:tc>
      </w:tr>
    </w:tbl>
    <w:p w14:paraId="5DC3F3D8">
      <w:pPr>
        <w:widowControl/>
        <w:spacing w:line="360" w:lineRule="auto"/>
        <w:jc w:val="left"/>
        <w:rPr>
          <w:rFonts w:ascii="宋体" w:hAnsi="宋体"/>
          <w:b/>
          <w:bCs/>
          <w:kern w:val="0"/>
          <w:sz w:val="21"/>
          <w:szCs w:val="21"/>
        </w:rPr>
      </w:pPr>
      <w:r>
        <w:rPr>
          <w:rFonts w:hint="eastAsia" w:ascii="宋体" w:hAnsi="宋体"/>
          <w:b/>
          <w:bCs/>
          <w:kern w:val="0"/>
          <w:sz w:val="21"/>
          <w:szCs w:val="21"/>
        </w:rPr>
        <w:t>说明：</w:t>
      </w:r>
    </w:p>
    <w:p w14:paraId="732D9BDB">
      <w:pPr>
        <w:widowControl/>
        <w:spacing w:line="360" w:lineRule="auto"/>
        <w:ind w:firstLine="420" w:firstLineChars="200"/>
        <w:jc w:val="left"/>
        <w:rPr>
          <w:rFonts w:ascii="Arial" w:hAnsi="Arial" w:cs="Arial"/>
          <w:bCs/>
          <w:kern w:val="0"/>
          <w:sz w:val="21"/>
          <w:szCs w:val="21"/>
        </w:rPr>
      </w:pPr>
      <w:r>
        <w:rPr>
          <w:rFonts w:ascii="Arial" w:hAnsi="Arial" w:cs="Arial"/>
          <w:kern w:val="0"/>
          <w:sz w:val="21"/>
          <w:szCs w:val="21"/>
        </w:rPr>
        <w:t>1.“</w:t>
      </w:r>
      <w:r>
        <w:rPr>
          <w:rFonts w:hint="eastAsia" w:ascii="Arial" w:hAnsi="Arial" w:cs="Arial"/>
          <w:kern w:val="0"/>
          <w:sz w:val="21"/>
          <w:szCs w:val="21"/>
        </w:rPr>
        <w:t>自主招标</w:t>
      </w:r>
      <w:r>
        <w:rPr>
          <w:rFonts w:ascii="Arial" w:hAnsi="Arial" w:cs="Arial"/>
          <w:kern w:val="0"/>
          <w:sz w:val="21"/>
          <w:szCs w:val="21"/>
        </w:rPr>
        <w:t>文件规定的</w:t>
      </w:r>
      <w:r>
        <w:rPr>
          <w:rFonts w:hint="eastAsia" w:ascii="Arial" w:hAnsi="Arial" w:cs="Arial"/>
          <w:kern w:val="0"/>
          <w:sz w:val="21"/>
          <w:szCs w:val="21"/>
        </w:rPr>
        <w:t>技术标准与要求</w:t>
      </w:r>
      <w:r>
        <w:rPr>
          <w:rFonts w:ascii="Arial" w:hAnsi="Arial" w:cs="Arial"/>
          <w:kern w:val="0"/>
          <w:sz w:val="21"/>
          <w:szCs w:val="21"/>
        </w:rPr>
        <w:t>”项下填写的内容应与</w:t>
      </w:r>
      <w:r>
        <w:rPr>
          <w:rFonts w:hint="eastAsia" w:ascii="Arial" w:hAnsi="Arial" w:cs="Arial"/>
          <w:kern w:val="0"/>
          <w:sz w:val="21"/>
          <w:szCs w:val="21"/>
        </w:rPr>
        <w:t>自主</w:t>
      </w:r>
      <w:r>
        <w:rPr>
          <w:rFonts w:ascii="Arial" w:hAnsi="Arial" w:cs="Arial"/>
          <w:kern w:val="0"/>
          <w:sz w:val="21"/>
          <w:szCs w:val="21"/>
        </w:rPr>
        <w:t>招标文件中</w:t>
      </w:r>
      <w:r>
        <w:rPr>
          <w:rFonts w:hint="eastAsia" w:ascii="Arial" w:hAnsi="Arial" w:cs="Arial"/>
          <w:kern w:val="0"/>
          <w:sz w:val="21"/>
          <w:szCs w:val="21"/>
        </w:rPr>
        <w:t>用户</w:t>
      </w:r>
      <w:r>
        <w:rPr>
          <w:rFonts w:ascii="Arial" w:hAnsi="Arial" w:cs="Arial"/>
          <w:kern w:val="0"/>
          <w:sz w:val="21"/>
          <w:szCs w:val="21"/>
        </w:rPr>
        <w:t>需求</w:t>
      </w:r>
      <w:r>
        <w:rPr>
          <w:rFonts w:hint="eastAsia" w:ascii="Arial" w:hAnsi="Arial" w:cs="Arial"/>
          <w:kern w:val="0"/>
          <w:sz w:val="21"/>
          <w:szCs w:val="21"/>
        </w:rPr>
        <w:t>书</w:t>
      </w:r>
      <w:r>
        <w:rPr>
          <w:rFonts w:ascii="Arial" w:hAnsi="Arial" w:cs="Arial"/>
          <w:kern w:val="0"/>
          <w:sz w:val="21"/>
          <w:szCs w:val="21"/>
        </w:rPr>
        <w:t>的“</w:t>
      </w:r>
      <w:r>
        <w:rPr>
          <w:rFonts w:hint="eastAsia" w:ascii="Arial" w:hAnsi="Arial" w:cs="Arial"/>
          <w:kern w:val="0"/>
          <w:sz w:val="21"/>
          <w:szCs w:val="21"/>
        </w:rPr>
        <w:t>技术标准与要求</w:t>
      </w:r>
      <w:r>
        <w:rPr>
          <w:rFonts w:ascii="Arial" w:hAnsi="Arial" w:cs="Arial"/>
          <w:kern w:val="0"/>
          <w:sz w:val="21"/>
          <w:szCs w:val="21"/>
        </w:rPr>
        <w:t>”的内容保持一致。投标人应当如实填写上表“投标文件响应的具体内容”处内容，对</w:t>
      </w:r>
      <w:r>
        <w:rPr>
          <w:rFonts w:hint="eastAsia" w:ascii="Arial" w:hAnsi="Arial" w:cs="Arial"/>
          <w:kern w:val="0"/>
          <w:sz w:val="21"/>
          <w:szCs w:val="21"/>
        </w:rPr>
        <w:t>自主招标</w:t>
      </w:r>
      <w:r>
        <w:rPr>
          <w:rFonts w:ascii="Arial" w:hAnsi="Arial" w:cs="Arial"/>
          <w:kern w:val="0"/>
          <w:sz w:val="21"/>
          <w:szCs w:val="21"/>
        </w:rPr>
        <w:t>文件提出的</w:t>
      </w:r>
      <w:r>
        <w:rPr>
          <w:rFonts w:hint="eastAsia" w:ascii="Arial" w:hAnsi="Arial" w:cs="Arial"/>
          <w:kern w:val="0"/>
          <w:sz w:val="21"/>
          <w:szCs w:val="21"/>
        </w:rPr>
        <w:t>技术</w:t>
      </w:r>
      <w:r>
        <w:rPr>
          <w:rFonts w:ascii="Arial" w:hAnsi="Arial" w:cs="Arial"/>
          <w:kern w:val="0"/>
          <w:sz w:val="21"/>
          <w:szCs w:val="21"/>
        </w:rPr>
        <w:t>要求和条件作出明确响应，并列明具体响应数值或内容，只注明符合、满足等无具体内容表述的，将视为未实质性满足</w:t>
      </w:r>
      <w:r>
        <w:rPr>
          <w:rFonts w:hint="eastAsia" w:ascii="Arial" w:hAnsi="Arial" w:cs="Arial"/>
          <w:kern w:val="0"/>
          <w:sz w:val="21"/>
          <w:szCs w:val="21"/>
        </w:rPr>
        <w:t>自主</w:t>
      </w:r>
      <w:r>
        <w:rPr>
          <w:rFonts w:ascii="Arial" w:hAnsi="Arial" w:cs="Arial"/>
          <w:kern w:val="0"/>
          <w:sz w:val="21"/>
          <w:szCs w:val="21"/>
        </w:rPr>
        <w:t>招标文件要求。投标人需要说明的内容若需特殊表达，应先在本表中进行相应说明，再另页应答，否则投标无效。</w:t>
      </w:r>
    </w:p>
    <w:p w14:paraId="725CA811">
      <w:pPr>
        <w:widowControl/>
        <w:spacing w:line="360" w:lineRule="auto"/>
        <w:ind w:firstLine="420" w:firstLineChars="200"/>
        <w:jc w:val="left"/>
        <w:rPr>
          <w:rFonts w:ascii="Arial" w:hAnsi="Arial" w:cs="Arial"/>
          <w:kern w:val="0"/>
          <w:sz w:val="21"/>
          <w:szCs w:val="21"/>
        </w:rPr>
      </w:pPr>
      <w:r>
        <w:rPr>
          <w:rFonts w:ascii="Arial" w:hAnsi="Arial" w:cs="Arial"/>
          <w:kern w:val="0"/>
          <w:sz w:val="21"/>
          <w:szCs w:val="21"/>
        </w:rPr>
        <w:t>2.参数性质栏目按</w:t>
      </w:r>
      <w:r>
        <w:rPr>
          <w:rFonts w:hint="eastAsia" w:ascii="Arial" w:hAnsi="Arial" w:cs="Arial"/>
          <w:kern w:val="0"/>
          <w:sz w:val="21"/>
          <w:szCs w:val="21"/>
        </w:rPr>
        <w:t>自主</w:t>
      </w:r>
      <w:r>
        <w:rPr>
          <w:rFonts w:ascii="Arial" w:hAnsi="Arial" w:cs="Arial"/>
          <w:kern w:val="0"/>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2972AE36">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3.“是否偏离”项下应按下列规定填写：优于的，填写“正偏离”；符合的，填写“无偏离”；低于的，填写“负偏离”。</w:t>
      </w:r>
    </w:p>
    <w:p w14:paraId="3837D9C0">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4.“备注”处可填写偏离情况的说明。</w:t>
      </w:r>
    </w:p>
    <w:p w14:paraId="21BFA0E6">
      <w:pPr>
        <w:widowControl/>
        <w:spacing w:line="360" w:lineRule="auto"/>
        <w:ind w:left="360" w:hanging="360" w:hangingChars="150"/>
        <w:jc w:val="left"/>
        <w:rPr>
          <w:rFonts w:ascii="宋体" w:hAnsi="宋体"/>
          <w:kern w:val="0"/>
          <w:szCs w:val="21"/>
        </w:rPr>
      </w:pPr>
      <w:r>
        <w:rPr>
          <w:rFonts w:hint="eastAsia" w:ascii="宋体" w:hAnsi="宋体"/>
          <w:kern w:val="0"/>
          <w:szCs w:val="21"/>
        </w:rPr>
        <w:t xml:space="preserve"> </w:t>
      </w:r>
    </w:p>
    <w:p w14:paraId="6739E619">
      <w:pPr>
        <w:adjustRightInd w:val="0"/>
        <w:snapToGrid w:val="0"/>
        <w:spacing w:line="360" w:lineRule="auto"/>
        <w:rPr>
          <w:rFonts w:ascii="Arial" w:hAnsi="宋体" w:cs="Arial"/>
        </w:rPr>
      </w:pPr>
      <w:bookmarkStart w:id="144" w:name="_Toc1219626828"/>
      <w:bookmarkStart w:id="145" w:name="_Toc909112078"/>
      <w:r>
        <w:rPr>
          <w:rFonts w:hint="eastAsia" w:ascii="宋体" w:hAnsi="宋体" w:cs="Arial"/>
        </w:rPr>
        <w:t>投标人法定代表人（或法定代表人授权代表）签字：</w:t>
      </w:r>
      <w:bookmarkEnd w:id="144"/>
      <w:bookmarkEnd w:id="145"/>
      <w:r>
        <w:rPr>
          <w:rFonts w:hint="eastAsia" w:ascii="Arial" w:hAnsi="宋体" w:cs="Arial"/>
        </w:rPr>
        <w:t xml:space="preserve">                   </w:t>
      </w:r>
    </w:p>
    <w:p w14:paraId="6F801805">
      <w:pPr>
        <w:adjustRightInd w:val="0"/>
        <w:snapToGrid w:val="0"/>
        <w:spacing w:line="360" w:lineRule="auto"/>
        <w:rPr>
          <w:rFonts w:ascii="Arial" w:hAnsi="宋体" w:cs="Arial"/>
        </w:rPr>
      </w:pPr>
      <w:bookmarkStart w:id="146" w:name="_Toc100546541"/>
      <w:bookmarkStart w:id="147" w:name="_Toc536687581"/>
      <w:r>
        <w:rPr>
          <w:rFonts w:hint="eastAsia" w:ascii="宋体" w:hAnsi="宋体" w:cs="Arial"/>
        </w:rPr>
        <w:t>投标人名称（签章）：</w:t>
      </w:r>
      <w:bookmarkEnd w:id="146"/>
      <w:bookmarkEnd w:id="147"/>
      <w:r>
        <w:rPr>
          <w:rFonts w:hint="eastAsia" w:ascii="Arial" w:hAnsi="宋体" w:cs="Arial"/>
        </w:rPr>
        <w:t xml:space="preserve">                        </w:t>
      </w:r>
    </w:p>
    <w:p w14:paraId="3CD55C17">
      <w:pPr>
        <w:spacing w:line="360" w:lineRule="auto"/>
        <w:rPr>
          <w:rFonts w:ascii="Arial" w:hAnsi="Arial" w:cs="Arial"/>
          <w:b/>
          <w:bCs/>
          <w:color w:val="000000"/>
          <w:sz w:val="30"/>
          <w:szCs w:val="30"/>
        </w:rPr>
        <w:sectPr>
          <w:footerReference r:id="rId23" w:type="default"/>
          <w:pgSz w:w="11906" w:h="16838"/>
          <w:pgMar w:top="1361" w:right="1106" w:bottom="1361" w:left="1304" w:header="851" w:footer="777" w:gutter="0"/>
          <w:cols w:space="720" w:num="1"/>
          <w:docGrid w:type="lines" w:linePitch="326" w:charSpace="0"/>
        </w:sect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p>
    <w:p w14:paraId="22A1533B">
      <w:pPr>
        <w:adjustRightInd w:val="0"/>
        <w:snapToGrid w:val="0"/>
        <w:spacing w:line="360" w:lineRule="auto"/>
        <w:jc w:val="left"/>
        <w:rPr>
          <w:rFonts w:ascii="仿宋_GB2312" w:hAnsi="仿宋_GB2312" w:eastAsia="仿宋_GB2312" w:cs="仿宋_GB2312"/>
          <w:b/>
          <w:bCs/>
          <w:kern w:val="0"/>
          <w:sz w:val="30"/>
          <w:szCs w:val="30"/>
        </w:rPr>
      </w:pPr>
      <w:r>
        <w:rPr>
          <w:rFonts w:hint="eastAsia" w:ascii="Arial" w:hAnsi="宋体" w:cs="Arial"/>
        </w:rPr>
        <w:t xml:space="preserve">                   </w:t>
      </w:r>
      <w:bookmarkStart w:id="148" w:name="_Toc676856467"/>
      <w:bookmarkStart w:id="149" w:name="_Toc1963568045"/>
      <w:r>
        <w:rPr>
          <w:rFonts w:ascii="Arial" w:hAnsi="Arial" w:cs="Arial"/>
          <w:b/>
          <w:sz w:val="30"/>
          <w:szCs w:val="30"/>
        </w:rPr>
        <w:t>4-</w:t>
      </w:r>
      <w:bookmarkStart w:id="150" w:name="_Toc7814"/>
      <w:r>
        <w:rPr>
          <w:rFonts w:hint="eastAsia" w:ascii="Arial" w:hAnsi="Arial" w:cs="Arial"/>
          <w:b/>
          <w:sz w:val="30"/>
          <w:szCs w:val="30"/>
        </w:rPr>
        <w:t>3</w:t>
      </w:r>
      <w:r>
        <w:rPr>
          <w:rFonts w:hint="eastAsia" w:ascii="宋体" w:hAnsi="宋体"/>
          <w:b/>
          <w:bCs/>
          <w:kern w:val="0"/>
          <w:sz w:val="30"/>
          <w:szCs w:val="30"/>
        </w:rPr>
        <w:t>技术服务响应方案书（格式自拟）</w:t>
      </w:r>
      <w:bookmarkEnd w:id="148"/>
      <w:bookmarkEnd w:id="149"/>
      <w:bookmarkEnd w:id="150"/>
    </w:p>
    <w:p w14:paraId="4F05B4D4">
      <w:pPr>
        <w:spacing w:line="360" w:lineRule="auto"/>
        <w:ind w:firstLine="480" w:firstLineChars="200"/>
        <w:rPr>
          <w:rFonts w:ascii="Arial" w:hAnsi="Arial" w:cs="Arial"/>
          <w:kern w:val="0"/>
        </w:rPr>
      </w:pPr>
    </w:p>
    <w:p w14:paraId="33E53F8F">
      <w:pPr>
        <w:widowControl/>
        <w:spacing w:line="360" w:lineRule="auto"/>
        <w:ind w:firstLine="480" w:firstLineChars="200"/>
        <w:jc w:val="left"/>
        <w:rPr>
          <w:rFonts w:ascii="Arial" w:hAnsi="Arial" w:cs="Arial"/>
          <w:kern w:val="0"/>
        </w:rPr>
      </w:pPr>
      <w:r>
        <w:rPr>
          <w:rFonts w:ascii="Arial" w:hAnsi="Arial" w:cs="Arial"/>
          <w:kern w:val="0"/>
        </w:rPr>
        <w:t>（一）技术响应方案书的格式由投标人自行拟定。</w:t>
      </w:r>
    </w:p>
    <w:p w14:paraId="7C3BDCD6">
      <w:pPr>
        <w:widowControl/>
        <w:spacing w:line="360" w:lineRule="auto"/>
        <w:ind w:firstLine="480" w:firstLineChars="200"/>
        <w:jc w:val="left"/>
        <w:rPr>
          <w:rFonts w:ascii="Arial" w:hAnsi="Arial" w:cs="Arial"/>
          <w:kern w:val="0"/>
        </w:rPr>
      </w:pPr>
      <w:r>
        <w:rPr>
          <w:rFonts w:ascii="Arial" w:hAnsi="Arial" w:cs="Arial"/>
          <w:kern w:val="0"/>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p>
    <w:p w14:paraId="3FA45FB8">
      <w:pPr>
        <w:spacing w:line="360" w:lineRule="auto"/>
        <w:rPr>
          <w:rFonts w:ascii="宋体" w:hAnsi="宋体"/>
          <w:sz w:val="21"/>
        </w:rPr>
      </w:pPr>
    </w:p>
    <w:p w14:paraId="70C66044">
      <w:pPr>
        <w:adjustRightInd w:val="0"/>
        <w:snapToGrid w:val="0"/>
        <w:spacing w:line="360" w:lineRule="auto"/>
        <w:rPr>
          <w:rFonts w:ascii="宋体" w:hAnsi="宋体" w:cs="Arial"/>
        </w:rPr>
      </w:pPr>
    </w:p>
    <w:p w14:paraId="6B43B294">
      <w:pPr>
        <w:adjustRightInd w:val="0"/>
        <w:snapToGrid w:val="0"/>
        <w:spacing w:line="360" w:lineRule="auto"/>
        <w:rPr>
          <w:rFonts w:ascii="Arial" w:hAnsi="宋体" w:cs="Arial"/>
        </w:rPr>
      </w:pPr>
      <w:bookmarkStart w:id="151" w:name="_Toc705762710"/>
      <w:bookmarkStart w:id="152" w:name="_Toc1306928866"/>
      <w:r>
        <w:rPr>
          <w:rFonts w:hint="eastAsia" w:ascii="宋体" w:hAnsi="宋体" w:cs="Arial"/>
        </w:rPr>
        <w:t>投标人法定代表人（或法定代表人授权代表）签字：</w:t>
      </w:r>
      <w:bookmarkEnd w:id="151"/>
      <w:bookmarkEnd w:id="152"/>
      <w:r>
        <w:rPr>
          <w:rFonts w:hint="eastAsia" w:ascii="Arial" w:hAnsi="宋体" w:cs="Arial"/>
        </w:rPr>
        <w:t xml:space="preserve">                   </w:t>
      </w:r>
    </w:p>
    <w:p w14:paraId="498DCAB3">
      <w:pPr>
        <w:adjustRightInd w:val="0"/>
        <w:snapToGrid w:val="0"/>
        <w:spacing w:line="360" w:lineRule="auto"/>
        <w:rPr>
          <w:rFonts w:ascii="宋体" w:hAnsi="宋体" w:cs="Arial"/>
        </w:rPr>
      </w:pPr>
      <w:bookmarkStart w:id="153" w:name="_Toc1201684589"/>
      <w:bookmarkStart w:id="154" w:name="_Toc1090709346"/>
      <w:r>
        <w:rPr>
          <w:rFonts w:hint="eastAsia" w:ascii="宋体" w:hAnsi="宋体" w:cs="Arial"/>
        </w:rPr>
        <w:t>投标人名称（签章）：</w:t>
      </w:r>
      <w:bookmarkEnd w:id="153"/>
      <w:bookmarkEnd w:id="154"/>
    </w:p>
    <w:p w14:paraId="7737A58C">
      <w:pPr>
        <w:adjustRightInd w:val="0"/>
        <w:snapToGrid w:val="0"/>
        <w:spacing w:line="360" w:lineRule="auto"/>
        <w:rPr>
          <w:rFonts w:ascii="宋体" w:hAnsi="宋体"/>
          <w:sz w:val="21"/>
        </w:rPr>
      </w:pPr>
      <w:bookmarkStart w:id="155" w:name="_Toc1776670935"/>
      <w:bookmarkStart w:id="156" w:name="_Toc631567430"/>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55"/>
      <w:bookmarkEnd w:id="156"/>
    </w:p>
    <w:p w14:paraId="2451E8CB">
      <w:pPr>
        <w:spacing w:before="156" w:after="156" w:line="360" w:lineRule="auto"/>
        <w:ind w:left="360" w:leftChars="150"/>
        <w:rPr>
          <w:rFonts w:ascii="宋体" w:hAnsi="宋体"/>
          <w:sz w:val="21"/>
        </w:rPr>
      </w:pPr>
    </w:p>
    <w:p w14:paraId="602CB376">
      <w:pPr>
        <w:spacing w:before="156" w:after="156" w:line="360" w:lineRule="auto"/>
        <w:ind w:left="360" w:leftChars="150"/>
        <w:rPr>
          <w:rFonts w:ascii="宋体" w:hAnsi="宋体"/>
          <w:sz w:val="21"/>
        </w:rPr>
      </w:pPr>
    </w:p>
    <w:p w14:paraId="600E9005">
      <w:pPr>
        <w:spacing w:before="156" w:after="156" w:line="360" w:lineRule="auto"/>
        <w:ind w:left="360" w:leftChars="150"/>
        <w:rPr>
          <w:rFonts w:ascii="宋体" w:hAnsi="宋体"/>
          <w:sz w:val="21"/>
        </w:rPr>
      </w:pPr>
      <w:r>
        <w:rPr>
          <w:rFonts w:hint="eastAsia" w:ascii="宋体" w:hAnsi="宋体"/>
          <w:sz w:val="21"/>
        </w:rPr>
        <w:t xml:space="preserve"> </w:t>
      </w:r>
    </w:p>
    <w:p w14:paraId="59E2F7C2">
      <w:pPr>
        <w:pStyle w:val="15"/>
        <w:rPr>
          <w:rFonts w:ascii="宋体" w:hAnsi="宋体"/>
          <w:sz w:val="21"/>
        </w:rPr>
      </w:pPr>
    </w:p>
    <w:p w14:paraId="528832EF">
      <w:pPr>
        <w:rPr>
          <w:rFonts w:ascii="宋体" w:hAnsi="宋体"/>
          <w:sz w:val="21"/>
        </w:rPr>
      </w:pPr>
    </w:p>
    <w:p w14:paraId="222D1FAE">
      <w:pPr>
        <w:pStyle w:val="15"/>
        <w:rPr>
          <w:rFonts w:ascii="宋体" w:hAnsi="宋体"/>
          <w:sz w:val="21"/>
        </w:rPr>
      </w:pPr>
    </w:p>
    <w:p w14:paraId="552705B9">
      <w:pPr>
        <w:rPr>
          <w:rFonts w:ascii="宋体" w:hAnsi="宋体"/>
          <w:sz w:val="21"/>
        </w:rPr>
      </w:pPr>
    </w:p>
    <w:p w14:paraId="39395482">
      <w:pPr>
        <w:pStyle w:val="15"/>
        <w:rPr>
          <w:rFonts w:ascii="宋体" w:hAnsi="宋体"/>
          <w:sz w:val="21"/>
        </w:rPr>
      </w:pPr>
    </w:p>
    <w:p w14:paraId="729E6C82">
      <w:pPr>
        <w:rPr>
          <w:rFonts w:ascii="宋体" w:hAnsi="宋体"/>
          <w:sz w:val="21"/>
        </w:rPr>
      </w:pPr>
    </w:p>
    <w:p w14:paraId="67F15538">
      <w:pPr>
        <w:pStyle w:val="15"/>
      </w:pPr>
    </w:p>
    <w:p w14:paraId="329B2C1C">
      <w:pPr>
        <w:spacing w:before="156" w:after="156" w:line="360" w:lineRule="auto"/>
        <w:ind w:left="360" w:leftChars="150"/>
        <w:rPr>
          <w:rFonts w:ascii="宋体" w:hAnsi="宋体"/>
          <w:sz w:val="21"/>
        </w:rPr>
        <w:sectPr>
          <w:pgSz w:w="11906" w:h="16838"/>
          <w:pgMar w:top="1361" w:right="1106" w:bottom="1361" w:left="1304" w:header="851" w:footer="777" w:gutter="0"/>
          <w:cols w:space="720" w:num="1"/>
          <w:docGrid w:type="lines" w:linePitch="326" w:charSpace="0"/>
        </w:sectPr>
      </w:pPr>
    </w:p>
    <w:p w14:paraId="54F1B5D6">
      <w:pPr>
        <w:pStyle w:val="56"/>
      </w:pPr>
    </w:p>
    <w:p w14:paraId="052D1272">
      <w:pPr>
        <w:pStyle w:val="3"/>
        <w:keepNext w:val="0"/>
        <w:keepLines w:val="0"/>
        <w:widowControl/>
        <w:spacing w:before="188" w:after="188" w:line="400" w:lineRule="exact"/>
        <w:jc w:val="center"/>
        <w:rPr>
          <w:rFonts w:eastAsia="仿宋_GB2312" w:cs="仿宋_GB2312"/>
          <w:sz w:val="32"/>
          <w:szCs w:val="32"/>
        </w:rPr>
      </w:pPr>
    </w:p>
    <w:p w14:paraId="5B2398EE">
      <w:pPr>
        <w:pStyle w:val="3"/>
        <w:keepNext w:val="0"/>
        <w:keepLines w:val="0"/>
        <w:widowControl/>
        <w:spacing w:before="188" w:after="188" w:line="400" w:lineRule="exact"/>
        <w:jc w:val="center"/>
        <w:rPr>
          <w:rFonts w:eastAsia="仿宋_GB2312" w:cs="仿宋_GB2312"/>
          <w:sz w:val="32"/>
          <w:szCs w:val="32"/>
        </w:rPr>
      </w:pPr>
    </w:p>
    <w:p w14:paraId="598955B8">
      <w:pPr>
        <w:pStyle w:val="3"/>
        <w:keepNext w:val="0"/>
        <w:keepLines w:val="0"/>
        <w:widowControl/>
        <w:spacing w:before="188" w:after="188" w:line="400" w:lineRule="exact"/>
        <w:jc w:val="center"/>
        <w:rPr>
          <w:rFonts w:eastAsia="仿宋_GB2312" w:cs="仿宋_GB2312"/>
          <w:sz w:val="32"/>
          <w:szCs w:val="32"/>
        </w:rPr>
      </w:pPr>
    </w:p>
    <w:p w14:paraId="3A27A6AA">
      <w:pPr>
        <w:pStyle w:val="3"/>
        <w:keepNext w:val="0"/>
        <w:keepLines w:val="0"/>
        <w:widowControl/>
        <w:spacing w:before="188" w:after="188" w:line="400" w:lineRule="exact"/>
        <w:jc w:val="center"/>
        <w:rPr>
          <w:rFonts w:eastAsia="仿宋_GB2312" w:cs="仿宋_GB2312"/>
          <w:sz w:val="32"/>
          <w:szCs w:val="32"/>
        </w:rPr>
      </w:pPr>
    </w:p>
    <w:p w14:paraId="25252C3C">
      <w:pPr>
        <w:pStyle w:val="3"/>
        <w:keepNext w:val="0"/>
        <w:keepLines w:val="0"/>
        <w:widowControl/>
        <w:spacing w:before="188" w:after="188" w:line="400" w:lineRule="exact"/>
        <w:jc w:val="center"/>
        <w:rPr>
          <w:rFonts w:eastAsia="仿宋_GB2312" w:cs="仿宋_GB2312"/>
          <w:sz w:val="32"/>
          <w:szCs w:val="32"/>
        </w:rPr>
      </w:pPr>
    </w:p>
    <w:p w14:paraId="061E132A">
      <w:pPr>
        <w:pStyle w:val="3"/>
        <w:keepNext w:val="0"/>
        <w:keepLines w:val="0"/>
        <w:widowControl/>
        <w:spacing w:before="188" w:after="188" w:line="400" w:lineRule="exact"/>
        <w:jc w:val="center"/>
        <w:rPr>
          <w:rFonts w:eastAsia="仿宋_GB2312" w:cs="仿宋_GB2312"/>
          <w:sz w:val="32"/>
          <w:szCs w:val="32"/>
        </w:rPr>
      </w:pPr>
    </w:p>
    <w:p w14:paraId="3D5E9EA8">
      <w:pPr>
        <w:widowControl/>
        <w:spacing w:before="188" w:after="188" w:line="400" w:lineRule="exact"/>
        <w:jc w:val="center"/>
        <w:rPr>
          <w:rFonts w:ascii="宋体" w:hAnsi="宋体"/>
          <w:b/>
          <w:bCs/>
          <w:sz w:val="21"/>
          <w:szCs w:val="21"/>
        </w:rPr>
      </w:pPr>
      <w:bookmarkStart w:id="157" w:name="_Toc1889612536"/>
      <w:bookmarkStart w:id="158" w:name="_Toc1895776657"/>
      <w:r>
        <w:rPr>
          <w:rFonts w:hint="eastAsia" w:ascii="Arial" w:hAnsi="Arial"/>
          <w:b/>
          <w:bCs/>
          <w:color w:val="000000"/>
          <w:sz w:val="32"/>
          <w:szCs w:val="32"/>
        </w:rPr>
        <w:t>第五部分 价格部分</w:t>
      </w:r>
      <w:bookmarkEnd w:id="157"/>
      <w:bookmarkEnd w:id="158"/>
    </w:p>
    <w:p w14:paraId="789712D0">
      <w:pPr>
        <w:rPr>
          <w:rFonts w:ascii="宋体" w:hAnsi="宋体"/>
          <w:sz w:val="21"/>
          <w:szCs w:val="21"/>
        </w:rPr>
      </w:pPr>
    </w:p>
    <w:p w14:paraId="1B490E3B">
      <w:pPr>
        <w:pStyle w:val="15"/>
      </w:pPr>
    </w:p>
    <w:p w14:paraId="6654F714">
      <w:pPr>
        <w:pStyle w:val="3"/>
        <w:keepNext w:val="0"/>
        <w:keepLines w:val="0"/>
        <w:widowControl/>
        <w:spacing w:before="188" w:after="188" w:line="400" w:lineRule="exact"/>
        <w:ind w:left="180"/>
        <w:rPr>
          <w:rFonts w:ascii="宋体" w:hAnsi="宋体" w:eastAsia="宋体"/>
          <w:sz w:val="21"/>
          <w:szCs w:val="21"/>
        </w:rPr>
      </w:pPr>
    </w:p>
    <w:p w14:paraId="616D85E4">
      <w:pPr>
        <w:pStyle w:val="3"/>
        <w:keepNext w:val="0"/>
        <w:keepLines w:val="0"/>
        <w:widowControl/>
        <w:spacing w:before="188" w:after="188" w:line="400" w:lineRule="exact"/>
        <w:ind w:left="180"/>
        <w:rPr>
          <w:rFonts w:ascii="宋体" w:hAnsi="宋体" w:eastAsia="宋体"/>
          <w:sz w:val="21"/>
          <w:szCs w:val="21"/>
        </w:rPr>
      </w:pPr>
    </w:p>
    <w:p w14:paraId="20EC7417">
      <w:pPr>
        <w:pStyle w:val="3"/>
        <w:keepNext w:val="0"/>
        <w:keepLines w:val="0"/>
        <w:widowControl/>
        <w:spacing w:before="188" w:after="188" w:line="400" w:lineRule="exact"/>
        <w:ind w:left="180"/>
        <w:rPr>
          <w:rFonts w:ascii="宋体" w:hAnsi="宋体" w:eastAsia="宋体"/>
          <w:sz w:val="21"/>
          <w:szCs w:val="21"/>
        </w:rPr>
      </w:pPr>
    </w:p>
    <w:p w14:paraId="0C313F9D">
      <w:pPr>
        <w:pStyle w:val="3"/>
        <w:keepNext w:val="0"/>
        <w:keepLines w:val="0"/>
        <w:widowControl/>
        <w:spacing w:before="188" w:after="188" w:line="400" w:lineRule="exact"/>
        <w:ind w:left="180" w:firstLine="4006" w:firstLineChars="1900"/>
        <w:rPr>
          <w:rFonts w:ascii="宋体" w:hAnsi="宋体" w:eastAsia="宋体"/>
          <w:sz w:val="21"/>
          <w:szCs w:val="21"/>
        </w:rPr>
      </w:pPr>
    </w:p>
    <w:p w14:paraId="4D09D64B">
      <w:pPr>
        <w:pStyle w:val="3"/>
        <w:keepNext w:val="0"/>
        <w:keepLines w:val="0"/>
        <w:widowControl/>
        <w:spacing w:before="188" w:after="188" w:line="400" w:lineRule="exact"/>
        <w:ind w:left="180" w:firstLine="4006" w:firstLineChars="1900"/>
        <w:rPr>
          <w:rFonts w:ascii="宋体" w:hAnsi="宋体" w:eastAsia="宋体"/>
          <w:sz w:val="21"/>
          <w:szCs w:val="21"/>
        </w:rPr>
      </w:pPr>
    </w:p>
    <w:p w14:paraId="53E53D6D">
      <w:pPr>
        <w:pStyle w:val="3"/>
        <w:keepNext w:val="0"/>
        <w:keepLines w:val="0"/>
        <w:widowControl/>
        <w:spacing w:before="188" w:after="188" w:line="400" w:lineRule="exact"/>
        <w:ind w:left="180" w:firstLine="4006" w:firstLineChars="1900"/>
        <w:rPr>
          <w:rFonts w:ascii="宋体" w:hAnsi="宋体" w:eastAsia="宋体"/>
          <w:sz w:val="21"/>
          <w:szCs w:val="21"/>
        </w:rPr>
      </w:pPr>
    </w:p>
    <w:p w14:paraId="5D427E3B">
      <w:pPr>
        <w:pStyle w:val="3"/>
        <w:keepNext w:val="0"/>
        <w:keepLines w:val="0"/>
        <w:widowControl/>
        <w:spacing w:before="188" w:after="188" w:line="400" w:lineRule="exact"/>
        <w:ind w:left="180" w:firstLine="4006" w:firstLineChars="1900"/>
        <w:rPr>
          <w:rFonts w:ascii="宋体" w:hAnsi="宋体" w:eastAsia="宋体"/>
          <w:sz w:val="21"/>
          <w:szCs w:val="21"/>
        </w:rPr>
      </w:pPr>
    </w:p>
    <w:p w14:paraId="48BE97FE">
      <w:pPr>
        <w:pStyle w:val="3"/>
        <w:keepNext w:val="0"/>
        <w:keepLines w:val="0"/>
        <w:widowControl/>
        <w:spacing w:before="188" w:after="188" w:line="400" w:lineRule="exact"/>
        <w:ind w:left="180" w:firstLine="4006" w:firstLineChars="1900"/>
        <w:rPr>
          <w:rFonts w:ascii="宋体" w:hAnsi="宋体" w:eastAsia="宋体"/>
          <w:sz w:val="21"/>
          <w:szCs w:val="21"/>
        </w:rPr>
      </w:pPr>
    </w:p>
    <w:p w14:paraId="2F6975B6">
      <w:pPr>
        <w:pStyle w:val="3"/>
        <w:keepNext w:val="0"/>
        <w:keepLines w:val="0"/>
        <w:widowControl/>
        <w:spacing w:before="188" w:after="188" w:line="400" w:lineRule="exact"/>
        <w:ind w:left="180" w:firstLine="4006" w:firstLineChars="1900"/>
        <w:rPr>
          <w:rFonts w:ascii="宋体" w:hAnsi="宋体" w:eastAsia="宋体"/>
          <w:sz w:val="21"/>
          <w:szCs w:val="21"/>
        </w:rPr>
      </w:pPr>
    </w:p>
    <w:p w14:paraId="2359E6DB">
      <w:pPr>
        <w:pStyle w:val="3"/>
        <w:keepNext w:val="0"/>
        <w:keepLines w:val="0"/>
        <w:widowControl/>
        <w:spacing w:before="188" w:after="188" w:line="400" w:lineRule="exact"/>
        <w:ind w:left="180" w:firstLine="4006" w:firstLineChars="1900"/>
        <w:rPr>
          <w:rFonts w:ascii="宋体" w:hAnsi="宋体" w:eastAsia="宋体"/>
          <w:sz w:val="21"/>
          <w:szCs w:val="21"/>
        </w:rPr>
      </w:pPr>
    </w:p>
    <w:p w14:paraId="3B57AE72">
      <w:pPr>
        <w:pStyle w:val="3"/>
        <w:keepNext w:val="0"/>
        <w:keepLines w:val="0"/>
        <w:widowControl/>
        <w:spacing w:before="188" w:after="188" w:line="400" w:lineRule="exact"/>
        <w:ind w:left="180" w:firstLine="4006" w:firstLineChars="1900"/>
        <w:rPr>
          <w:rFonts w:ascii="宋体" w:hAnsi="宋体" w:eastAsia="宋体"/>
          <w:sz w:val="21"/>
          <w:szCs w:val="21"/>
        </w:rPr>
      </w:pPr>
    </w:p>
    <w:p w14:paraId="00405F54">
      <w:pPr>
        <w:pStyle w:val="3"/>
        <w:keepNext w:val="0"/>
        <w:keepLines w:val="0"/>
        <w:widowControl/>
        <w:spacing w:before="188" w:after="188" w:line="400" w:lineRule="exact"/>
        <w:ind w:left="180" w:firstLine="4006" w:firstLineChars="1900"/>
        <w:rPr>
          <w:rFonts w:ascii="宋体" w:hAnsi="宋体" w:eastAsia="宋体"/>
          <w:sz w:val="21"/>
          <w:szCs w:val="21"/>
        </w:rPr>
      </w:pPr>
    </w:p>
    <w:p w14:paraId="55ED831D">
      <w:pPr>
        <w:pStyle w:val="3"/>
        <w:keepNext w:val="0"/>
        <w:keepLines w:val="0"/>
        <w:widowControl/>
        <w:spacing w:before="188" w:after="188" w:line="400" w:lineRule="exact"/>
        <w:ind w:left="180" w:firstLine="4006" w:firstLineChars="1900"/>
        <w:rPr>
          <w:rFonts w:ascii="宋体" w:hAnsi="宋体" w:eastAsia="宋体"/>
          <w:sz w:val="21"/>
          <w:szCs w:val="21"/>
        </w:rPr>
      </w:pPr>
    </w:p>
    <w:p w14:paraId="28859D61">
      <w:pPr>
        <w:pStyle w:val="3"/>
        <w:keepNext w:val="0"/>
        <w:keepLines w:val="0"/>
        <w:widowControl/>
        <w:spacing w:before="188" w:after="188" w:line="400" w:lineRule="exact"/>
        <w:ind w:left="180" w:firstLine="4006" w:firstLineChars="1900"/>
        <w:rPr>
          <w:rFonts w:ascii="宋体" w:hAnsi="宋体" w:eastAsia="宋体"/>
          <w:sz w:val="21"/>
          <w:szCs w:val="21"/>
        </w:rPr>
      </w:pPr>
    </w:p>
    <w:p w14:paraId="73598AA0">
      <w:pPr>
        <w:pStyle w:val="3"/>
        <w:keepNext w:val="0"/>
        <w:keepLines w:val="0"/>
        <w:widowControl/>
        <w:spacing w:before="188" w:after="188" w:line="400" w:lineRule="exact"/>
        <w:jc w:val="center"/>
        <w:rPr>
          <w:rFonts w:ascii="Arial" w:hAnsi="Arial" w:eastAsia="宋体"/>
          <w:kern w:val="2"/>
          <w:sz w:val="30"/>
          <w:szCs w:val="30"/>
        </w:rPr>
        <w:sectPr>
          <w:footerReference r:id="rId24" w:type="default"/>
          <w:pgSz w:w="11906" w:h="16838"/>
          <w:pgMar w:top="1361" w:right="1106" w:bottom="1361" w:left="1304" w:header="851" w:footer="777" w:gutter="0"/>
          <w:cols w:space="720" w:num="1"/>
          <w:docGrid w:type="lines" w:linePitch="326" w:charSpace="0"/>
        </w:sectPr>
      </w:pPr>
    </w:p>
    <w:p w14:paraId="7EBEBF76">
      <w:pPr>
        <w:jc w:val="center"/>
        <w:rPr>
          <w:rFonts w:ascii="Arial" w:hAnsi="Arial"/>
          <w:sz w:val="30"/>
          <w:szCs w:val="30"/>
        </w:rPr>
      </w:pPr>
      <w:r>
        <w:rPr>
          <w:rFonts w:hint="eastAsia" w:ascii="Arial" w:hAnsi="Arial"/>
          <w:b/>
          <w:bCs/>
          <w:sz w:val="30"/>
          <w:szCs w:val="30"/>
        </w:rPr>
        <w:t>5-1开标一览表</w:t>
      </w:r>
    </w:p>
    <w:p w14:paraId="53A981AD">
      <w:pPr>
        <w:adjustRightInd w:val="0"/>
        <w:snapToGrid w:val="0"/>
        <w:spacing w:line="300" w:lineRule="auto"/>
        <w:jc w:val="center"/>
        <w:rPr>
          <w:rFonts w:ascii="Arial" w:hAnsi="Arial" w:cs="Arial"/>
          <w:b/>
          <w:color w:val="000000"/>
          <w:sz w:val="4"/>
        </w:rPr>
      </w:pPr>
    </w:p>
    <w:p w14:paraId="6530A5DF">
      <w:pPr>
        <w:adjustRightInd w:val="0"/>
        <w:snapToGrid w:val="0"/>
        <w:spacing w:line="360" w:lineRule="auto"/>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601A9195">
      <w:pPr>
        <w:adjustRightInd w:val="0"/>
        <w:snapToGrid w:val="0"/>
        <w:spacing w:line="360" w:lineRule="auto"/>
        <w:rPr>
          <w:rFonts w:ascii="Arial" w:hAnsi="宋体" w:cs="Arial"/>
          <w:color w:val="000000"/>
          <w:sz w:val="28"/>
          <w:szCs w:val="28"/>
        </w:rPr>
      </w:pPr>
      <w:r>
        <w:rPr>
          <w:rFonts w:hint="eastAsia" w:ascii="Arial" w:hAnsi="宋体" w:cs="Arial"/>
          <w:color w:val="000000"/>
        </w:rPr>
        <w:t>采购</w:t>
      </w:r>
      <w:r>
        <w:rPr>
          <w:rFonts w:ascii="Arial" w:hAnsi="宋体" w:cs="Arial"/>
          <w:color w:val="000000"/>
        </w:rPr>
        <w:t>项目名称：</w:t>
      </w:r>
    </w:p>
    <w:p w14:paraId="1338D6C7">
      <w:pPr>
        <w:adjustRightInd w:val="0"/>
        <w:snapToGrid w:val="0"/>
        <w:spacing w:line="360" w:lineRule="auto"/>
        <w:rPr>
          <w:rFonts w:ascii="Arial" w:hAnsi="Arial" w:cs="Arial"/>
          <w:b/>
          <w:color w:val="000000"/>
          <w:sz w:val="28"/>
          <w:szCs w:val="28"/>
        </w:rPr>
      </w:pPr>
      <w:r>
        <w:rPr>
          <w:rFonts w:hint="eastAsia" w:ascii="Arial" w:hAnsi="宋体" w:cs="Arial"/>
          <w:color w:val="000000"/>
        </w:rPr>
        <w:t xml:space="preserve">投标人名称：       </w:t>
      </w:r>
      <w:r>
        <w:rPr>
          <w:rFonts w:ascii="Arial" w:hAnsi="Arial" w:cs="Arial"/>
          <w:color w:val="000000"/>
        </w:rPr>
        <w:t xml:space="preserve">                                                                                </w:t>
      </w:r>
    </w:p>
    <w:tbl>
      <w:tblPr>
        <w:tblStyle w:val="47"/>
        <w:tblW w:w="96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30"/>
        <w:gridCol w:w="2692"/>
        <w:gridCol w:w="1949"/>
        <w:gridCol w:w="1967"/>
      </w:tblGrid>
      <w:tr w14:paraId="15E940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3030" w:type="dxa"/>
            <w:tcBorders>
              <w:top w:val="single" w:color="000000" w:sz="12" w:space="0"/>
              <w:left w:val="single" w:color="000000" w:sz="12" w:space="0"/>
              <w:bottom w:val="single" w:color="000000" w:sz="4" w:space="0"/>
              <w:right w:val="single" w:color="000000" w:sz="4" w:space="0"/>
            </w:tcBorders>
            <w:shd w:val="clear" w:color="auto" w:fill="BEBEBE"/>
            <w:vAlign w:val="center"/>
          </w:tcPr>
          <w:p w14:paraId="4F1AC431">
            <w:pPr>
              <w:spacing w:line="360" w:lineRule="auto"/>
              <w:jc w:val="center"/>
              <w:rPr>
                <w:rFonts w:ascii="Arial" w:cs="Arial"/>
                <w:b/>
              </w:rPr>
            </w:pPr>
            <w:r>
              <w:rPr>
                <w:rFonts w:hint="eastAsia" w:ascii="Arial" w:cs="Arial"/>
                <w:b/>
              </w:rPr>
              <w:t>采购项目名称</w:t>
            </w:r>
          </w:p>
        </w:tc>
        <w:tc>
          <w:tcPr>
            <w:tcW w:w="2692"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3FB605EC">
            <w:pPr>
              <w:spacing w:line="360" w:lineRule="auto"/>
              <w:jc w:val="center"/>
              <w:rPr>
                <w:rFonts w:ascii="Arial" w:cs="Arial"/>
                <w:b/>
              </w:rPr>
            </w:pPr>
            <w:r>
              <w:rPr>
                <w:rFonts w:hint="eastAsia" w:ascii="Arial" w:cs="Arial"/>
                <w:b/>
              </w:rPr>
              <w:t>投标报价（元）</w:t>
            </w:r>
          </w:p>
        </w:tc>
        <w:tc>
          <w:tcPr>
            <w:tcW w:w="1949"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5D81E1DC">
            <w:pPr>
              <w:spacing w:line="360" w:lineRule="auto"/>
              <w:jc w:val="center"/>
              <w:rPr>
                <w:rFonts w:ascii="Arial" w:cs="Arial"/>
                <w:b/>
              </w:rPr>
            </w:pPr>
            <w:r>
              <w:rPr>
                <w:rFonts w:hint="eastAsia" w:ascii="Arial" w:cs="Arial"/>
                <w:b/>
              </w:rPr>
              <w:t>交货或服务期</w:t>
            </w:r>
          </w:p>
        </w:tc>
        <w:tc>
          <w:tcPr>
            <w:tcW w:w="1967" w:type="dxa"/>
            <w:tcBorders>
              <w:top w:val="single" w:color="000000" w:sz="12" w:space="0"/>
              <w:left w:val="single" w:color="000000" w:sz="4" w:space="0"/>
              <w:bottom w:val="single" w:color="000000" w:sz="4" w:space="0"/>
              <w:right w:val="single" w:color="000000" w:sz="12" w:space="0"/>
            </w:tcBorders>
            <w:shd w:val="clear" w:color="auto" w:fill="BEBEBE"/>
            <w:vAlign w:val="center"/>
          </w:tcPr>
          <w:p w14:paraId="69C047A9">
            <w:pPr>
              <w:spacing w:line="360" w:lineRule="auto"/>
              <w:jc w:val="center"/>
              <w:rPr>
                <w:rFonts w:ascii="Arial" w:cs="Arial"/>
                <w:b/>
              </w:rPr>
            </w:pPr>
            <w:r>
              <w:rPr>
                <w:rFonts w:hint="eastAsia" w:ascii="Arial" w:cs="Arial"/>
                <w:b/>
              </w:rPr>
              <w:t>交货或服务地点</w:t>
            </w:r>
          </w:p>
        </w:tc>
      </w:tr>
      <w:tr w14:paraId="70408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exact"/>
          <w:jc w:val="center"/>
        </w:trPr>
        <w:tc>
          <w:tcPr>
            <w:tcW w:w="3030" w:type="dxa"/>
            <w:tcBorders>
              <w:top w:val="single" w:color="000000" w:sz="4" w:space="0"/>
              <w:left w:val="single" w:color="000000" w:sz="12" w:space="0"/>
              <w:bottom w:val="single" w:color="000000" w:sz="4" w:space="0"/>
              <w:right w:val="single" w:color="000000" w:sz="4" w:space="0"/>
            </w:tcBorders>
          </w:tcPr>
          <w:p w14:paraId="7094F6D5">
            <w:pPr>
              <w:spacing w:line="360" w:lineRule="auto"/>
              <w:rPr>
                <w:rFonts w:ascii="Arial" w:cs="Arial"/>
              </w:rPr>
            </w:pPr>
          </w:p>
        </w:tc>
        <w:tc>
          <w:tcPr>
            <w:tcW w:w="2692" w:type="dxa"/>
            <w:tcBorders>
              <w:top w:val="single" w:color="000000" w:sz="4" w:space="0"/>
              <w:left w:val="single" w:color="000000" w:sz="4" w:space="0"/>
              <w:bottom w:val="single" w:color="000000" w:sz="4" w:space="0"/>
              <w:right w:val="single" w:color="000000" w:sz="4" w:space="0"/>
            </w:tcBorders>
          </w:tcPr>
          <w:p w14:paraId="510CCD6A">
            <w:pPr>
              <w:spacing w:line="360" w:lineRule="auto"/>
              <w:rPr>
                <w:rFonts w:ascii="Arial" w:cs="Arial"/>
              </w:rPr>
            </w:pPr>
            <w:r>
              <w:rPr>
                <w:rFonts w:hint="eastAsia" w:ascii="Arial" w:cs="Arial"/>
              </w:rPr>
              <w:t>小写：</w:t>
            </w:r>
          </w:p>
          <w:p w14:paraId="65E31487">
            <w:pPr>
              <w:spacing w:line="360" w:lineRule="auto"/>
              <w:rPr>
                <w:rFonts w:ascii="Arial" w:cs="Arial"/>
              </w:rPr>
            </w:pPr>
            <w:r>
              <w:rPr>
                <w:rFonts w:hint="eastAsia" w:ascii="Arial" w:cs="Arial"/>
              </w:rPr>
              <w:t>大写：</w:t>
            </w:r>
          </w:p>
        </w:tc>
        <w:tc>
          <w:tcPr>
            <w:tcW w:w="1949" w:type="dxa"/>
            <w:tcBorders>
              <w:top w:val="single" w:color="000000" w:sz="4" w:space="0"/>
              <w:left w:val="single" w:color="000000" w:sz="4" w:space="0"/>
              <w:bottom w:val="single" w:color="000000" w:sz="4" w:space="0"/>
              <w:right w:val="single" w:color="000000" w:sz="4" w:space="0"/>
            </w:tcBorders>
          </w:tcPr>
          <w:p w14:paraId="17AC5F6C">
            <w:pPr>
              <w:spacing w:line="360" w:lineRule="auto"/>
              <w:rPr>
                <w:rFonts w:ascii="Arial" w:cs="Arial"/>
              </w:rPr>
            </w:pPr>
          </w:p>
        </w:tc>
        <w:tc>
          <w:tcPr>
            <w:tcW w:w="1967" w:type="dxa"/>
            <w:tcBorders>
              <w:top w:val="single" w:color="000000" w:sz="4" w:space="0"/>
              <w:left w:val="single" w:color="000000" w:sz="4" w:space="0"/>
              <w:bottom w:val="single" w:color="000000" w:sz="4" w:space="0"/>
              <w:right w:val="single" w:color="000000" w:sz="12" w:space="0"/>
            </w:tcBorders>
          </w:tcPr>
          <w:p w14:paraId="17889079">
            <w:pPr>
              <w:spacing w:line="360" w:lineRule="auto"/>
              <w:rPr>
                <w:rFonts w:ascii="Arial" w:cs="Arial"/>
              </w:rPr>
            </w:pPr>
          </w:p>
        </w:tc>
      </w:tr>
      <w:tr w14:paraId="222E2A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638" w:type="dxa"/>
            <w:gridSpan w:val="4"/>
            <w:tcBorders>
              <w:top w:val="single" w:color="000000" w:sz="4" w:space="0"/>
              <w:left w:val="single" w:color="000000" w:sz="12" w:space="0"/>
              <w:bottom w:val="single" w:color="000000" w:sz="12" w:space="0"/>
              <w:right w:val="single" w:color="000000" w:sz="12" w:space="0"/>
            </w:tcBorders>
            <w:vAlign w:val="center"/>
          </w:tcPr>
          <w:p w14:paraId="7A76BADD">
            <w:pPr>
              <w:spacing w:line="360" w:lineRule="auto"/>
              <w:jc w:val="center"/>
              <w:rPr>
                <w:rFonts w:ascii="Arial" w:cs="Arial"/>
              </w:rPr>
            </w:pPr>
            <w:r>
              <w:rPr>
                <w:rFonts w:hint="eastAsia" w:ascii="Arial" w:cs="Arial"/>
                <w:b/>
                <w:bCs/>
              </w:rPr>
              <w:t>详细内容见《投标明细报价表》</w:t>
            </w:r>
          </w:p>
        </w:tc>
      </w:tr>
    </w:tbl>
    <w:p w14:paraId="31EA20EE">
      <w:pPr>
        <w:widowControl/>
        <w:spacing w:line="360" w:lineRule="auto"/>
        <w:jc w:val="left"/>
        <w:rPr>
          <w:rFonts w:ascii="宋体" w:hAnsi="宋体" w:cs="Arial"/>
          <w:b/>
          <w:bCs/>
          <w:spacing w:val="8"/>
          <w:kern w:val="0"/>
          <w:sz w:val="21"/>
          <w:szCs w:val="21"/>
        </w:rPr>
      </w:pPr>
      <w:r>
        <w:rPr>
          <w:rFonts w:hint="eastAsia" w:ascii="宋体" w:hAnsi="宋体" w:cs="Arial"/>
          <w:b/>
          <w:bCs/>
          <w:spacing w:val="8"/>
          <w:kern w:val="0"/>
          <w:sz w:val="21"/>
          <w:szCs w:val="21"/>
        </w:rPr>
        <w:t>说明：</w:t>
      </w:r>
    </w:p>
    <w:p w14:paraId="26FB4F6B">
      <w:pPr>
        <w:widowControl/>
        <w:spacing w:line="360" w:lineRule="auto"/>
        <w:ind w:firstLine="226" w:firstLineChars="100"/>
        <w:jc w:val="left"/>
        <w:rPr>
          <w:rFonts w:ascii="Arial" w:hAnsi="Arial" w:cs="Arial"/>
          <w:spacing w:val="8"/>
          <w:kern w:val="0"/>
          <w:sz w:val="21"/>
          <w:szCs w:val="21"/>
        </w:rPr>
      </w:pPr>
      <w:r>
        <w:rPr>
          <w:rFonts w:ascii="Arial" w:hAnsi="Arial" w:cs="Arial"/>
          <w:spacing w:val="8"/>
          <w:kern w:val="0"/>
          <w:sz w:val="21"/>
          <w:szCs w:val="21"/>
        </w:rPr>
        <w:t>1</w:t>
      </w:r>
      <w:r>
        <w:rPr>
          <w:rFonts w:hint="eastAsia" w:ascii="Arial" w:hAnsi="Arial" w:cs="Arial"/>
          <w:spacing w:val="8"/>
          <w:kern w:val="0"/>
          <w:sz w:val="21"/>
          <w:szCs w:val="21"/>
        </w:rPr>
        <w:t>.</w:t>
      </w:r>
      <w:r>
        <w:rPr>
          <w:rFonts w:ascii="Arial" w:hAnsi="Arial" w:cs="Arial"/>
          <w:spacing w:val="8"/>
          <w:kern w:val="0"/>
          <w:sz w:val="21"/>
          <w:szCs w:val="21"/>
        </w:rPr>
        <w:t>填写此表时不得改变表格的形式。</w:t>
      </w:r>
    </w:p>
    <w:p w14:paraId="630EAA9F">
      <w:pPr>
        <w:widowControl/>
        <w:spacing w:line="360" w:lineRule="auto"/>
        <w:ind w:firstLine="226" w:firstLineChars="100"/>
        <w:jc w:val="left"/>
        <w:rPr>
          <w:rFonts w:ascii="Arial" w:hAnsi="Arial" w:cs="Arial"/>
          <w:spacing w:val="8"/>
          <w:kern w:val="0"/>
          <w:sz w:val="21"/>
          <w:szCs w:val="21"/>
        </w:rPr>
      </w:pPr>
      <w:r>
        <w:rPr>
          <w:rFonts w:ascii="Arial" w:hAnsi="Arial" w:cs="Arial"/>
          <w:spacing w:val="8"/>
          <w:kern w:val="0"/>
          <w:sz w:val="21"/>
          <w:szCs w:val="21"/>
        </w:rPr>
        <w:t>2</w:t>
      </w:r>
      <w:r>
        <w:rPr>
          <w:rFonts w:hint="eastAsia" w:ascii="Arial" w:hAnsi="Arial" w:cs="Arial"/>
          <w:spacing w:val="8"/>
          <w:kern w:val="0"/>
          <w:sz w:val="21"/>
          <w:szCs w:val="21"/>
        </w:rPr>
        <w:t>.投标报价包括但不限于设计、安装指导、运输及保险、调试人工、保修期服务、调整涉及的所有费用、验收、各项税费及合同实施过程中不可预见费用等。如投标报价中漏报、少报的费用，视为此项费用已隐含在报价中，中标后不得再向招标人收取任何费用。</w:t>
      </w:r>
    </w:p>
    <w:p w14:paraId="25FF3ECC">
      <w:pPr>
        <w:spacing w:line="360" w:lineRule="auto"/>
        <w:ind w:firstLine="226" w:firstLineChars="100"/>
        <w:rPr>
          <w:rFonts w:ascii="Arial" w:hAnsi="Arial" w:cs="Arial"/>
          <w:szCs w:val="21"/>
        </w:rPr>
      </w:pPr>
      <w:r>
        <w:rPr>
          <w:rFonts w:ascii="Arial" w:hAnsi="Arial" w:cs="Arial"/>
          <w:spacing w:val="8"/>
          <w:kern w:val="0"/>
          <w:sz w:val="21"/>
          <w:szCs w:val="21"/>
        </w:rPr>
        <w:t>3</w:t>
      </w:r>
      <w:r>
        <w:rPr>
          <w:rFonts w:hint="eastAsia" w:ascii="Arial" w:hAnsi="Arial" w:cs="Arial"/>
          <w:spacing w:val="8"/>
          <w:kern w:val="0"/>
          <w:sz w:val="21"/>
          <w:szCs w:val="21"/>
        </w:rPr>
        <w:t>.</w:t>
      </w:r>
      <w:r>
        <w:rPr>
          <w:rFonts w:ascii="Arial" w:hAnsi="Arial" w:cs="Arial"/>
          <w:b/>
          <w:bCs/>
          <w:spacing w:val="8"/>
          <w:kern w:val="0"/>
          <w:sz w:val="21"/>
          <w:szCs w:val="21"/>
          <w:u w:val="single"/>
        </w:rPr>
        <w:t>此表除应附入投标文件外，此表复印件还应装在单独的信封内密封提交。</w:t>
      </w:r>
    </w:p>
    <w:p w14:paraId="31C0D00D">
      <w:pPr>
        <w:ind w:firstLine="296" w:firstLineChars="100"/>
        <w:rPr>
          <w:rFonts w:ascii="宋体" w:hAnsi="宋体" w:cs="宋体"/>
          <w:color w:val="000000"/>
          <w:spacing w:val="8"/>
          <w:kern w:val="0"/>
          <w:sz w:val="28"/>
          <w:szCs w:val="28"/>
        </w:rPr>
      </w:pPr>
    </w:p>
    <w:p w14:paraId="65C1B25B">
      <w:pPr>
        <w:adjustRightInd w:val="0"/>
        <w:snapToGrid w:val="0"/>
        <w:spacing w:line="300" w:lineRule="auto"/>
        <w:rPr>
          <w:rFonts w:ascii="宋体" w:hAnsi="宋体" w:cs="Arial"/>
        </w:rPr>
      </w:pPr>
    </w:p>
    <w:p w14:paraId="5D2E0E15">
      <w:pPr>
        <w:adjustRightInd w:val="0"/>
        <w:snapToGrid w:val="0"/>
        <w:spacing w:line="300" w:lineRule="auto"/>
        <w:rPr>
          <w:rFonts w:ascii="宋体" w:hAnsi="宋体" w:cs="Arial"/>
        </w:rPr>
      </w:pPr>
    </w:p>
    <w:p w14:paraId="02FDFEF3">
      <w:pPr>
        <w:adjustRightInd w:val="0"/>
        <w:snapToGrid w:val="0"/>
        <w:spacing w:line="300" w:lineRule="auto"/>
        <w:rPr>
          <w:rFonts w:ascii="宋体" w:hAnsi="宋体" w:cs="Arial"/>
        </w:rPr>
      </w:pPr>
    </w:p>
    <w:p w14:paraId="335CDDFD">
      <w:pPr>
        <w:adjustRightInd w:val="0"/>
        <w:snapToGrid w:val="0"/>
        <w:spacing w:line="360" w:lineRule="auto"/>
        <w:rPr>
          <w:rFonts w:ascii="Arial" w:hAnsi="宋体" w:cs="Arial"/>
        </w:rPr>
      </w:pPr>
      <w:r>
        <w:rPr>
          <w:rFonts w:hint="eastAsia" w:ascii="宋体" w:hAnsi="宋体" w:cs="Arial"/>
        </w:rPr>
        <w:t>投标人法定代表人（或法定代表人授权代表）签字：</w:t>
      </w:r>
      <w:r>
        <w:rPr>
          <w:rFonts w:hint="eastAsia" w:ascii="Arial" w:hAnsi="宋体" w:cs="Arial"/>
        </w:rPr>
        <w:t xml:space="preserve">                   </w:t>
      </w:r>
    </w:p>
    <w:p w14:paraId="299C9F97">
      <w:pPr>
        <w:adjustRightInd w:val="0"/>
        <w:snapToGrid w:val="0"/>
        <w:spacing w:line="360" w:lineRule="auto"/>
        <w:rPr>
          <w:rFonts w:ascii="Arial" w:hAnsi="宋体" w:cs="Arial"/>
        </w:rPr>
      </w:pPr>
      <w:r>
        <w:rPr>
          <w:rFonts w:hint="eastAsia" w:ascii="宋体" w:hAnsi="宋体" w:cs="Arial"/>
        </w:rPr>
        <w:t>投标人名称（签章）：</w:t>
      </w:r>
      <w:r>
        <w:rPr>
          <w:rFonts w:hint="eastAsia" w:ascii="Arial" w:hAnsi="宋体" w:cs="Arial"/>
        </w:rPr>
        <w:t xml:space="preserve">                        </w:t>
      </w:r>
    </w:p>
    <w:p w14:paraId="410B5267">
      <w:pPr>
        <w:widowControl/>
        <w:adjustRightInd w:val="0"/>
        <w:snapToGrid w:val="0"/>
        <w:spacing w:line="360" w:lineRule="auto"/>
        <w:jc w:val="left"/>
        <w:rPr>
          <w:rFonts w:ascii="宋体" w:hAnsi="宋体" w:cs="Arial"/>
        </w:rPr>
      </w:pPr>
      <w:r>
        <w:rPr>
          <w:rFonts w:hint="eastAsia" w:ascii="宋体" w:hAnsi="宋体" w:cs="Arial"/>
        </w:rPr>
        <w:t>日期：   年   月   日</w:t>
      </w:r>
    </w:p>
    <w:p w14:paraId="62B67B86">
      <w:pPr>
        <w:spacing w:line="300" w:lineRule="auto"/>
        <w:jc w:val="center"/>
        <w:rPr>
          <w:rFonts w:ascii="Arial" w:cs="Arial"/>
          <w:b/>
          <w:color w:val="000000"/>
          <w:sz w:val="30"/>
          <w:szCs w:val="30"/>
        </w:rPr>
      </w:pPr>
    </w:p>
    <w:p w14:paraId="6A283F2D">
      <w:pPr>
        <w:spacing w:line="300" w:lineRule="auto"/>
        <w:jc w:val="center"/>
        <w:rPr>
          <w:rFonts w:ascii="Arial" w:cs="Arial"/>
          <w:b/>
          <w:color w:val="000000"/>
          <w:sz w:val="30"/>
          <w:szCs w:val="30"/>
        </w:rPr>
      </w:pPr>
    </w:p>
    <w:p w14:paraId="2ED0C150">
      <w:pPr>
        <w:spacing w:line="300" w:lineRule="auto"/>
        <w:jc w:val="center"/>
        <w:rPr>
          <w:rFonts w:ascii="Arial" w:cs="Arial"/>
          <w:b/>
          <w:color w:val="000000"/>
          <w:sz w:val="30"/>
          <w:szCs w:val="30"/>
        </w:rPr>
      </w:pPr>
    </w:p>
    <w:p w14:paraId="744A6612">
      <w:pPr>
        <w:spacing w:line="300" w:lineRule="auto"/>
        <w:jc w:val="center"/>
        <w:rPr>
          <w:rFonts w:ascii="Arial" w:cs="Arial"/>
          <w:b/>
          <w:color w:val="000000"/>
          <w:sz w:val="30"/>
          <w:szCs w:val="30"/>
        </w:rPr>
      </w:pPr>
    </w:p>
    <w:p w14:paraId="1D504266">
      <w:pPr>
        <w:spacing w:line="300" w:lineRule="auto"/>
        <w:jc w:val="center"/>
        <w:rPr>
          <w:rFonts w:ascii="Arial" w:cs="Arial"/>
          <w:b/>
          <w:color w:val="000000"/>
          <w:sz w:val="30"/>
          <w:szCs w:val="30"/>
        </w:rPr>
      </w:pPr>
    </w:p>
    <w:p w14:paraId="1140752A">
      <w:pPr>
        <w:spacing w:line="300" w:lineRule="auto"/>
        <w:jc w:val="center"/>
        <w:rPr>
          <w:rFonts w:ascii="Arial" w:cs="Arial"/>
          <w:b/>
          <w:color w:val="000000"/>
          <w:sz w:val="30"/>
          <w:szCs w:val="30"/>
        </w:rPr>
        <w:sectPr>
          <w:footerReference r:id="rId25" w:type="even"/>
          <w:pgSz w:w="11907" w:h="16840"/>
          <w:pgMar w:top="1361" w:right="1106" w:bottom="1361" w:left="1304" w:header="851" w:footer="992" w:gutter="0"/>
          <w:cols w:space="720" w:num="1"/>
          <w:docGrid w:type="lines" w:linePitch="312" w:charSpace="0"/>
        </w:sectPr>
      </w:pPr>
    </w:p>
    <w:p w14:paraId="047ED57E">
      <w:pPr>
        <w:spacing w:line="300" w:lineRule="auto"/>
        <w:jc w:val="center"/>
        <w:rPr>
          <w:rFonts w:ascii="Arial" w:cs="Arial"/>
          <w:b/>
          <w:color w:val="000000"/>
          <w:sz w:val="30"/>
          <w:szCs w:val="30"/>
        </w:rPr>
      </w:pPr>
      <w:bookmarkStart w:id="159" w:name="_Toc103403660"/>
      <w:r>
        <w:rPr>
          <w:rFonts w:hint="eastAsia" w:ascii="Arial" w:cs="Arial"/>
          <w:b/>
          <w:color w:val="000000"/>
          <w:sz w:val="30"/>
          <w:szCs w:val="30"/>
        </w:rPr>
        <w:t>5-2投标明细报价表</w:t>
      </w:r>
      <w:bookmarkEnd w:id="159"/>
    </w:p>
    <w:p w14:paraId="6249006E">
      <w:pPr>
        <w:adjustRightInd w:val="0"/>
        <w:snapToGrid w:val="0"/>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56092435">
      <w:pPr>
        <w:adjustRightInd w:val="0"/>
        <w:snapToGrid w:val="0"/>
        <w:rPr>
          <w:rFonts w:ascii="Arial" w:hAnsi="宋体" w:cs="Arial"/>
          <w:color w:val="000000"/>
        </w:rPr>
      </w:pPr>
      <w:r>
        <w:rPr>
          <w:rFonts w:hint="eastAsia" w:ascii="Arial" w:hAnsi="宋体" w:cs="Arial"/>
          <w:color w:val="000000"/>
        </w:rPr>
        <w:t>采购</w:t>
      </w:r>
      <w:r>
        <w:rPr>
          <w:rFonts w:ascii="Arial" w:hAnsi="宋体" w:cs="Arial"/>
          <w:color w:val="000000"/>
        </w:rPr>
        <w:t>项目名称：</w:t>
      </w:r>
    </w:p>
    <w:p w14:paraId="496BCDE7">
      <w:pPr>
        <w:adjustRightInd w:val="0"/>
        <w:snapToGrid w:val="0"/>
        <w:spacing w:line="300" w:lineRule="auto"/>
        <w:jc w:val="right"/>
        <w:rPr>
          <w:rFonts w:ascii="Arial" w:hAnsi="Arial" w:cs="Arial"/>
          <w:b/>
          <w:color w:val="0000FF"/>
        </w:rPr>
      </w:pPr>
      <w:r>
        <w:rPr>
          <w:rFonts w:ascii="Arial" w:hAnsi="宋体" w:cs="Arial"/>
          <w:szCs w:val="20"/>
        </w:rPr>
        <w:t xml:space="preserve">       </w:t>
      </w:r>
      <w:r>
        <w:rPr>
          <w:rFonts w:ascii="Arial" w:hAnsi="Arial" w:cs="Arial"/>
          <w:szCs w:val="20"/>
        </w:rPr>
        <w:t xml:space="preserve">                                                                           </w:t>
      </w:r>
      <w:r>
        <w:rPr>
          <w:rFonts w:hint="eastAsia" w:ascii="Arial" w:hAnsi="宋体" w:cs="Arial"/>
          <w:b/>
          <w:color w:val="000000"/>
        </w:rPr>
        <w:t>货币单位：元人民币</w:t>
      </w:r>
    </w:p>
    <w:tbl>
      <w:tblPr>
        <w:tblStyle w:val="47"/>
        <w:tblW w:w="143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841"/>
        <w:gridCol w:w="3215"/>
        <w:gridCol w:w="1134"/>
        <w:gridCol w:w="1870"/>
        <w:gridCol w:w="1582"/>
        <w:gridCol w:w="2875"/>
      </w:tblGrid>
      <w:tr w14:paraId="5A9C2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12" w:space="0"/>
              <w:left w:val="single" w:color="auto" w:sz="12" w:space="0"/>
              <w:bottom w:val="single" w:color="auto" w:sz="6" w:space="0"/>
              <w:right w:val="single" w:color="auto" w:sz="6" w:space="0"/>
            </w:tcBorders>
            <w:shd w:val="clear" w:color="auto" w:fill="BEBEBE"/>
            <w:vAlign w:val="center"/>
          </w:tcPr>
          <w:p w14:paraId="7C8B0B10">
            <w:pPr>
              <w:spacing w:line="300" w:lineRule="auto"/>
              <w:rPr>
                <w:rFonts w:ascii="Arial" w:hAnsi="Arial" w:cs="Arial"/>
                <w:b/>
              </w:rPr>
            </w:pPr>
            <w:r>
              <w:rPr>
                <w:rFonts w:hint="eastAsia" w:ascii="Arial" w:hAnsi="宋体" w:cs="Arial"/>
                <w:b/>
              </w:rPr>
              <w:t>序号</w:t>
            </w:r>
          </w:p>
        </w:tc>
        <w:tc>
          <w:tcPr>
            <w:tcW w:w="2841" w:type="dxa"/>
            <w:tcBorders>
              <w:top w:val="single" w:color="auto" w:sz="12" w:space="0"/>
              <w:left w:val="single" w:color="auto" w:sz="6" w:space="0"/>
              <w:bottom w:val="single" w:color="auto" w:sz="6" w:space="0"/>
              <w:right w:val="single" w:color="auto" w:sz="6" w:space="0"/>
            </w:tcBorders>
            <w:shd w:val="clear" w:color="auto" w:fill="BEBEBE"/>
            <w:vAlign w:val="center"/>
          </w:tcPr>
          <w:p w14:paraId="374595BE">
            <w:pPr>
              <w:spacing w:line="300" w:lineRule="auto"/>
              <w:jc w:val="center"/>
              <w:rPr>
                <w:rFonts w:ascii="Arial" w:hAnsi="Arial" w:cs="Arial"/>
                <w:b/>
              </w:rPr>
            </w:pPr>
            <w:r>
              <w:rPr>
                <w:rFonts w:hint="eastAsia" w:ascii="Arial" w:hAnsi="宋体" w:cs="Arial"/>
                <w:b/>
              </w:rPr>
              <w:t>分项名称</w:t>
            </w:r>
          </w:p>
        </w:tc>
        <w:tc>
          <w:tcPr>
            <w:tcW w:w="3215" w:type="dxa"/>
            <w:tcBorders>
              <w:top w:val="single" w:color="auto" w:sz="12" w:space="0"/>
              <w:left w:val="single" w:color="auto" w:sz="6" w:space="0"/>
              <w:bottom w:val="single" w:color="auto" w:sz="6" w:space="0"/>
              <w:right w:val="single" w:color="auto" w:sz="6" w:space="0"/>
            </w:tcBorders>
            <w:shd w:val="clear" w:color="auto" w:fill="BEBEBE"/>
            <w:vAlign w:val="center"/>
          </w:tcPr>
          <w:p w14:paraId="2DCA5A52">
            <w:pPr>
              <w:spacing w:line="300" w:lineRule="auto"/>
              <w:jc w:val="center"/>
              <w:rPr>
                <w:rFonts w:ascii="Arial" w:hAnsi="宋体" w:cs="Arial"/>
                <w:b/>
              </w:rPr>
            </w:pPr>
            <w:r>
              <w:rPr>
                <w:rFonts w:hint="eastAsia" w:ascii="Arial" w:hAnsi="宋体" w:cs="Arial"/>
                <w:b/>
              </w:rPr>
              <w:t>具体服务内容</w:t>
            </w:r>
          </w:p>
        </w:tc>
        <w:tc>
          <w:tcPr>
            <w:tcW w:w="1134" w:type="dxa"/>
            <w:tcBorders>
              <w:top w:val="single" w:color="auto" w:sz="12" w:space="0"/>
              <w:left w:val="single" w:color="auto" w:sz="6" w:space="0"/>
              <w:bottom w:val="single" w:color="auto" w:sz="6" w:space="0"/>
              <w:right w:val="single" w:color="auto" w:sz="6" w:space="0"/>
            </w:tcBorders>
            <w:shd w:val="clear" w:color="auto" w:fill="BEBEBE"/>
            <w:vAlign w:val="center"/>
          </w:tcPr>
          <w:p w14:paraId="162FC77B">
            <w:pPr>
              <w:spacing w:line="300" w:lineRule="auto"/>
              <w:jc w:val="center"/>
              <w:rPr>
                <w:rFonts w:ascii="Arial" w:hAnsi="宋体" w:cs="Arial"/>
                <w:b/>
              </w:rPr>
            </w:pPr>
            <w:r>
              <w:rPr>
                <w:rFonts w:hint="eastAsia" w:ascii="Arial" w:hAnsi="宋体" w:cs="Arial"/>
                <w:b/>
                <w:bCs/>
              </w:rPr>
              <w:t>单位</w:t>
            </w:r>
          </w:p>
        </w:tc>
        <w:tc>
          <w:tcPr>
            <w:tcW w:w="1870" w:type="dxa"/>
            <w:tcBorders>
              <w:top w:val="single" w:color="auto" w:sz="12" w:space="0"/>
              <w:left w:val="single" w:color="auto" w:sz="6" w:space="0"/>
              <w:bottom w:val="single" w:color="auto" w:sz="6" w:space="0"/>
              <w:right w:val="single" w:color="auto" w:sz="6" w:space="0"/>
            </w:tcBorders>
            <w:shd w:val="clear" w:color="auto" w:fill="BEBEBE"/>
            <w:vAlign w:val="center"/>
          </w:tcPr>
          <w:p w14:paraId="2536E160">
            <w:pPr>
              <w:spacing w:line="300" w:lineRule="auto"/>
              <w:jc w:val="center"/>
              <w:rPr>
                <w:rFonts w:ascii="Arial" w:hAnsi="Arial" w:cs="Arial"/>
                <w:b/>
              </w:rPr>
            </w:pPr>
            <w:r>
              <w:rPr>
                <w:rFonts w:hint="eastAsia" w:ascii="Arial" w:hAnsi="宋体" w:cs="Arial"/>
                <w:b/>
              </w:rPr>
              <w:t>数量</w:t>
            </w:r>
          </w:p>
        </w:tc>
        <w:tc>
          <w:tcPr>
            <w:tcW w:w="1582" w:type="dxa"/>
            <w:tcBorders>
              <w:top w:val="single" w:color="auto" w:sz="12" w:space="0"/>
              <w:left w:val="single" w:color="auto" w:sz="6" w:space="0"/>
              <w:bottom w:val="single" w:color="auto" w:sz="6" w:space="0"/>
              <w:right w:val="single" w:color="auto" w:sz="6" w:space="0"/>
            </w:tcBorders>
            <w:shd w:val="clear" w:color="auto" w:fill="BEBEBE"/>
            <w:vAlign w:val="center"/>
          </w:tcPr>
          <w:p w14:paraId="1649B204">
            <w:pPr>
              <w:spacing w:line="300" w:lineRule="auto"/>
              <w:jc w:val="center"/>
              <w:rPr>
                <w:rFonts w:ascii="Arial" w:hAnsi="Arial" w:cs="Arial"/>
                <w:b/>
              </w:rPr>
            </w:pPr>
            <w:r>
              <w:rPr>
                <w:rFonts w:hint="eastAsia" w:ascii="Arial" w:hAnsi="宋体" w:cs="Arial"/>
                <w:b/>
              </w:rPr>
              <w:t>单价</w:t>
            </w:r>
          </w:p>
        </w:tc>
        <w:tc>
          <w:tcPr>
            <w:tcW w:w="2875" w:type="dxa"/>
            <w:tcBorders>
              <w:top w:val="single" w:color="auto" w:sz="12" w:space="0"/>
              <w:left w:val="single" w:color="auto" w:sz="6" w:space="0"/>
              <w:bottom w:val="single" w:color="auto" w:sz="6" w:space="0"/>
              <w:right w:val="single" w:color="auto" w:sz="12" w:space="0"/>
            </w:tcBorders>
            <w:shd w:val="clear" w:color="auto" w:fill="BEBEBE"/>
            <w:vAlign w:val="center"/>
          </w:tcPr>
          <w:p w14:paraId="1DDFCC84">
            <w:pPr>
              <w:spacing w:line="300" w:lineRule="auto"/>
              <w:jc w:val="center"/>
              <w:rPr>
                <w:rFonts w:ascii="Arial" w:hAnsi="Arial" w:cs="Arial"/>
                <w:b/>
              </w:rPr>
            </w:pPr>
            <w:r>
              <w:rPr>
                <w:rFonts w:hint="eastAsia" w:ascii="Arial" w:hAnsi="宋体" w:cs="Arial"/>
                <w:b/>
              </w:rPr>
              <w:t>分项价格</w:t>
            </w:r>
          </w:p>
        </w:tc>
      </w:tr>
      <w:tr w14:paraId="58664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2E65B0D7">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0202766A">
            <w:pPr>
              <w:spacing w:line="300" w:lineRule="auto"/>
              <w:jc w:val="center"/>
              <w:rPr>
                <w:rFonts w:ascii="Arial" w:hAnsi="Arial" w:cs="Arial"/>
              </w:rPr>
            </w:pPr>
          </w:p>
        </w:tc>
        <w:tc>
          <w:tcPr>
            <w:tcW w:w="3215" w:type="dxa"/>
            <w:tcBorders>
              <w:top w:val="single" w:color="auto" w:sz="6" w:space="0"/>
              <w:left w:val="single" w:color="auto" w:sz="6" w:space="0"/>
              <w:bottom w:val="single" w:color="auto" w:sz="6" w:space="0"/>
              <w:right w:val="single" w:color="auto" w:sz="6" w:space="0"/>
            </w:tcBorders>
            <w:vAlign w:val="center"/>
          </w:tcPr>
          <w:p w14:paraId="54CC9B5B">
            <w:pPr>
              <w:spacing w:line="300" w:lineRule="auto"/>
              <w:jc w:val="center"/>
              <w:rPr>
                <w:rFonts w:ascii="Arial" w:hAnsi="Arial" w:cs="Arial"/>
              </w:rPr>
            </w:pPr>
          </w:p>
        </w:tc>
        <w:tc>
          <w:tcPr>
            <w:tcW w:w="1134" w:type="dxa"/>
            <w:tcBorders>
              <w:top w:val="single" w:color="auto" w:sz="6" w:space="0"/>
              <w:left w:val="single" w:color="auto" w:sz="6" w:space="0"/>
              <w:bottom w:val="single" w:color="auto" w:sz="6" w:space="0"/>
              <w:right w:val="single" w:color="auto" w:sz="6" w:space="0"/>
            </w:tcBorders>
            <w:vAlign w:val="center"/>
          </w:tcPr>
          <w:p w14:paraId="7B47DE72">
            <w:pPr>
              <w:spacing w:line="300" w:lineRule="auto"/>
              <w:jc w:val="center"/>
              <w:rPr>
                <w:rFonts w:ascii="Arial" w:hAnsi="Arial" w:cs="Arial"/>
              </w:rPr>
            </w:pPr>
          </w:p>
        </w:tc>
        <w:tc>
          <w:tcPr>
            <w:tcW w:w="1870" w:type="dxa"/>
            <w:tcBorders>
              <w:top w:val="single" w:color="auto" w:sz="6" w:space="0"/>
              <w:left w:val="single" w:color="auto" w:sz="6" w:space="0"/>
              <w:bottom w:val="single" w:color="auto" w:sz="6" w:space="0"/>
              <w:right w:val="single" w:color="auto" w:sz="6" w:space="0"/>
            </w:tcBorders>
            <w:vAlign w:val="center"/>
          </w:tcPr>
          <w:p w14:paraId="6C96AAAE">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67FEAF06">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46E9AF45">
            <w:pPr>
              <w:spacing w:line="300" w:lineRule="auto"/>
              <w:jc w:val="center"/>
              <w:rPr>
                <w:rFonts w:ascii="Arial" w:hAnsi="Arial" w:cs="Arial"/>
              </w:rPr>
            </w:pPr>
          </w:p>
        </w:tc>
      </w:tr>
      <w:tr w14:paraId="01460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1340A1A2">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6283C310">
            <w:pPr>
              <w:spacing w:line="300" w:lineRule="auto"/>
              <w:jc w:val="center"/>
              <w:rPr>
                <w:rFonts w:ascii="Arial" w:hAnsi="Arial" w:cs="Arial"/>
              </w:rPr>
            </w:pPr>
          </w:p>
        </w:tc>
        <w:tc>
          <w:tcPr>
            <w:tcW w:w="3215" w:type="dxa"/>
            <w:tcBorders>
              <w:top w:val="single" w:color="auto" w:sz="6" w:space="0"/>
              <w:left w:val="single" w:color="auto" w:sz="6" w:space="0"/>
              <w:bottom w:val="single" w:color="auto" w:sz="6" w:space="0"/>
              <w:right w:val="single" w:color="auto" w:sz="6" w:space="0"/>
            </w:tcBorders>
            <w:vAlign w:val="center"/>
          </w:tcPr>
          <w:p w14:paraId="39B40DF7">
            <w:pPr>
              <w:spacing w:line="300" w:lineRule="auto"/>
              <w:jc w:val="center"/>
              <w:rPr>
                <w:rFonts w:ascii="Arial" w:hAnsi="Arial" w:cs="Arial"/>
              </w:rPr>
            </w:pPr>
          </w:p>
        </w:tc>
        <w:tc>
          <w:tcPr>
            <w:tcW w:w="1134" w:type="dxa"/>
            <w:tcBorders>
              <w:top w:val="single" w:color="auto" w:sz="6" w:space="0"/>
              <w:left w:val="single" w:color="auto" w:sz="6" w:space="0"/>
              <w:bottom w:val="single" w:color="auto" w:sz="6" w:space="0"/>
              <w:right w:val="single" w:color="auto" w:sz="6" w:space="0"/>
            </w:tcBorders>
            <w:vAlign w:val="center"/>
          </w:tcPr>
          <w:p w14:paraId="1C507A32">
            <w:pPr>
              <w:spacing w:line="300" w:lineRule="auto"/>
              <w:jc w:val="center"/>
              <w:rPr>
                <w:rFonts w:ascii="Arial" w:hAnsi="Arial" w:cs="Arial"/>
              </w:rPr>
            </w:pPr>
          </w:p>
        </w:tc>
        <w:tc>
          <w:tcPr>
            <w:tcW w:w="1870" w:type="dxa"/>
            <w:tcBorders>
              <w:top w:val="single" w:color="auto" w:sz="6" w:space="0"/>
              <w:left w:val="single" w:color="auto" w:sz="6" w:space="0"/>
              <w:bottom w:val="single" w:color="auto" w:sz="6" w:space="0"/>
              <w:right w:val="single" w:color="auto" w:sz="6" w:space="0"/>
            </w:tcBorders>
            <w:vAlign w:val="center"/>
          </w:tcPr>
          <w:p w14:paraId="1E9D0DE4">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4DE4DF83">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627C4499">
            <w:pPr>
              <w:spacing w:line="300" w:lineRule="auto"/>
              <w:jc w:val="center"/>
              <w:rPr>
                <w:rFonts w:ascii="Arial" w:hAnsi="Arial" w:cs="Arial"/>
              </w:rPr>
            </w:pPr>
          </w:p>
        </w:tc>
      </w:tr>
      <w:tr w14:paraId="27287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2C5A6BC6">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52ADE00D">
            <w:pPr>
              <w:adjustRightInd w:val="0"/>
              <w:snapToGrid w:val="0"/>
              <w:spacing w:line="300" w:lineRule="auto"/>
              <w:jc w:val="center"/>
              <w:rPr>
                <w:rFonts w:ascii="Arial" w:hAnsi="Arial" w:cs="Arial"/>
              </w:rPr>
            </w:pPr>
          </w:p>
        </w:tc>
        <w:tc>
          <w:tcPr>
            <w:tcW w:w="3215" w:type="dxa"/>
            <w:tcBorders>
              <w:top w:val="single" w:color="auto" w:sz="6" w:space="0"/>
              <w:left w:val="single" w:color="auto" w:sz="6" w:space="0"/>
              <w:bottom w:val="single" w:color="auto" w:sz="6" w:space="0"/>
              <w:right w:val="single" w:color="auto" w:sz="6" w:space="0"/>
            </w:tcBorders>
            <w:vAlign w:val="center"/>
          </w:tcPr>
          <w:p w14:paraId="1E6328A1">
            <w:pPr>
              <w:adjustRightInd w:val="0"/>
              <w:snapToGrid w:val="0"/>
              <w:spacing w:line="300" w:lineRule="auto"/>
              <w:jc w:val="center"/>
              <w:rPr>
                <w:rFonts w:ascii="Arial" w:hAnsi="Arial" w:cs="Arial"/>
              </w:rPr>
            </w:pPr>
          </w:p>
        </w:tc>
        <w:tc>
          <w:tcPr>
            <w:tcW w:w="1134" w:type="dxa"/>
            <w:tcBorders>
              <w:top w:val="single" w:color="auto" w:sz="6" w:space="0"/>
              <w:left w:val="single" w:color="auto" w:sz="6" w:space="0"/>
              <w:bottom w:val="single" w:color="auto" w:sz="6" w:space="0"/>
              <w:right w:val="single" w:color="auto" w:sz="6" w:space="0"/>
            </w:tcBorders>
            <w:vAlign w:val="center"/>
          </w:tcPr>
          <w:p w14:paraId="51474B41">
            <w:pPr>
              <w:spacing w:line="300" w:lineRule="auto"/>
              <w:jc w:val="center"/>
              <w:rPr>
                <w:rFonts w:ascii="Arial" w:hAnsi="Arial" w:cs="Arial"/>
              </w:rPr>
            </w:pPr>
          </w:p>
        </w:tc>
        <w:tc>
          <w:tcPr>
            <w:tcW w:w="1870" w:type="dxa"/>
            <w:tcBorders>
              <w:top w:val="single" w:color="auto" w:sz="6" w:space="0"/>
              <w:left w:val="single" w:color="auto" w:sz="6" w:space="0"/>
              <w:bottom w:val="single" w:color="auto" w:sz="6" w:space="0"/>
              <w:right w:val="single" w:color="auto" w:sz="6" w:space="0"/>
            </w:tcBorders>
            <w:vAlign w:val="center"/>
          </w:tcPr>
          <w:p w14:paraId="481F9AED">
            <w:pPr>
              <w:adjustRightInd w:val="0"/>
              <w:snapToGrid w:val="0"/>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1A93BFAC">
            <w:pPr>
              <w:adjustRightInd w:val="0"/>
              <w:snapToGrid w:val="0"/>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20C39F60">
            <w:pPr>
              <w:adjustRightInd w:val="0"/>
              <w:snapToGrid w:val="0"/>
              <w:spacing w:line="300" w:lineRule="auto"/>
              <w:jc w:val="center"/>
              <w:rPr>
                <w:rFonts w:ascii="Arial" w:hAnsi="Arial" w:cs="Arial"/>
              </w:rPr>
            </w:pPr>
          </w:p>
        </w:tc>
      </w:tr>
      <w:tr w14:paraId="2178F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681" w:type="dxa"/>
            <w:gridSpan w:val="2"/>
            <w:tcBorders>
              <w:top w:val="single" w:color="auto" w:sz="6" w:space="0"/>
              <w:left w:val="single" w:color="auto" w:sz="12" w:space="0"/>
              <w:bottom w:val="single" w:color="auto" w:sz="12" w:space="0"/>
              <w:right w:val="single" w:color="auto" w:sz="6" w:space="0"/>
            </w:tcBorders>
            <w:vAlign w:val="center"/>
          </w:tcPr>
          <w:p w14:paraId="4ADBD751">
            <w:pPr>
              <w:spacing w:line="300" w:lineRule="auto"/>
              <w:rPr>
                <w:rFonts w:ascii="Arial" w:hAnsi="Arial" w:cs="Arial"/>
                <w:b/>
              </w:rPr>
            </w:pPr>
            <w:r>
              <w:rPr>
                <w:rFonts w:hint="eastAsia" w:ascii="Arial" w:hAnsi="宋体" w:cs="Arial"/>
                <w:b/>
              </w:rPr>
              <w:t>总报价（大、小写）：</w:t>
            </w:r>
          </w:p>
        </w:tc>
        <w:tc>
          <w:tcPr>
            <w:tcW w:w="10676" w:type="dxa"/>
            <w:gridSpan w:val="5"/>
            <w:tcBorders>
              <w:top w:val="single" w:color="auto" w:sz="6" w:space="0"/>
              <w:left w:val="single" w:color="auto" w:sz="6" w:space="0"/>
              <w:bottom w:val="single" w:color="auto" w:sz="12" w:space="0"/>
              <w:right w:val="single" w:color="auto" w:sz="12" w:space="0"/>
            </w:tcBorders>
            <w:vAlign w:val="center"/>
          </w:tcPr>
          <w:p w14:paraId="46B353FA">
            <w:pPr>
              <w:spacing w:line="300" w:lineRule="auto"/>
              <w:jc w:val="center"/>
              <w:rPr>
                <w:rFonts w:ascii="Arial" w:hAnsi="Arial" w:cs="Arial"/>
              </w:rPr>
            </w:pPr>
          </w:p>
        </w:tc>
      </w:tr>
    </w:tbl>
    <w:p w14:paraId="5A7CA4DD">
      <w:pPr>
        <w:spacing w:line="360" w:lineRule="auto"/>
        <w:rPr>
          <w:rFonts w:ascii="Arial" w:hAnsi="宋体" w:cs="Arial"/>
          <w:b/>
          <w:bCs/>
          <w:color w:val="000000"/>
          <w:sz w:val="21"/>
          <w:szCs w:val="21"/>
        </w:rPr>
      </w:pPr>
      <w:r>
        <w:rPr>
          <w:rFonts w:hint="eastAsia" w:ascii="Arial" w:hAnsi="宋体" w:cs="Arial"/>
          <w:b/>
          <w:bCs/>
          <w:color w:val="000000"/>
          <w:sz w:val="21"/>
          <w:szCs w:val="21"/>
        </w:rPr>
        <w:t>说明：</w:t>
      </w:r>
    </w:p>
    <w:p w14:paraId="28BE5F69">
      <w:pPr>
        <w:spacing w:line="360" w:lineRule="auto"/>
        <w:ind w:firstLine="210" w:firstLineChars="100"/>
        <w:rPr>
          <w:rFonts w:ascii="Arial" w:hAnsi="Arial" w:cs="Arial"/>
          <w:color w:val="000000"/>
          <w:sz w:val="21"/>
          <w:szCs w:val="21"/>
        </w:rPr>
      </w:pPr>
      <w:r>
        <w:rPr>
          <w:rFonts w:ascii="Arial" w:hAnsi="Arial" w:cs="Arial"/>
          <w:color w:val="000000"/>
          <w:sz w:val="21"/>
          <w:szCs w:val="21"/>
        </w:rPr>
        <w:t>1</w:t>
      </w:r>
      <w:r>
        <w:rPr>
          <w:rFonts w:hint="eastAsia" w:ascii="Arial" w:hAnsi="Arial" w:cs="Arial"/>
          <w:color w:val="000000"/>
          <w:sz w:val="21"/>
          <w:szCs w:val="21"/>
        </w:rPr>
        <w:t>.</w:t>
      </w:r>
      <w:r>
        <w:rPr>
          <w:rFonts w:ascii="Arial" w:hAnsi="宋体" w:cs="Arial"/>
          <w:color w:val="000000"/>
          <w:sz w:val="21"/>
          <w:szCs w:val="21"/>
        </w:rPr>
        <w:t>所有价格应按</w:t>
      </w:r>
      <w:r>
        <w:rPr>
          <w:rFonts w:ascii="Arial" w:hAnsi="Arial" w:cs="Arial"/>
          <w:color w:val="000000"/>
          <w:sz w:val="21"/>
          <w:szCs w:val="21"/>
        </w:rPr>
        <w:t>“</w:t>
      </w:r>
      <w:r>
        <w:rPr>
          <w:rFonts w:hint="eastAsia" w:ascii="Arial" w:hAnsi="宋体" w:cs="Arial"/>
          <w:color w:val="000000"/>
          <w:sz w:val="21"/>
          <w:szCs w:val="21"/>
        </w:rPr>
        <w:t>自主招标</w:t>
      </w:r>
      <w:r>
        <w:rPr>
          <w:rFonts w:ascii="Arial" w:hAnsi="宋体" w:cs="Arial"/>
          <w:color w:val="000000"/>
          <w:sz w:val="21"/>
          <w:szCs w:val="21"/>
        </w:rPr>
        <w:t>文件</w:t>
      </w:r>
      <w:r>
        <w:rPr>
          <w:rFonts w:ascii="Arial" w:hAnsi="Arial" w:cs="Arial"/>
          <w:color w:val="000000"/>
          <w:sz w:val="21"/>
          <w:szCs w:val="21"/>
        </w:rPr>
        <w:t>”</w:t>
      </w:r>
      <w:r>
        <w:rPr>
          <w:rFonts w:ascii="Arial" w:hAnsi="宋体" w:cs="Arial"/>
          <w:color w:val="000000"/>
          <w:sz w:val="21"/>
          <w:szCs w:val="21"/>
        </w:rPr>
        <w:t>中规定的货币单位填写。</w:t>
      </w:r>
    </w:p>
    <w:p w14:paraId="44AC1AA4">
      <w:pPr>
        <w:ind w:firstLine="210" w:firstLineChars="100"/>
        <w:rPr>
          <w:rFonts w:ascii="Arial" w:hAnsi="Arial" w:cs="Arial"/>
          <w:color w:val="000000"/>
          <w:sz w:val="21"/>
          <w:szCs w:val="21"/>
        </w:rPr>
      </w:pPr>
      <w:r>
        <w:rPr>
          <w:rFonts w:ascii="Arial" w:hAnsi="Arial" w:cs="Arial"/>
          <w:color w:val="000000"/>
          <w:sz w:val="21"/>
          <w:szCs w:val="21"/>
        </w:rPr>
        <w:t>2</w:t>
      </w:r>
      <w:r>
        <w:rPr>
          <w:rFonts w:hint="eastAsia" w:ascii="Arial" w:hAnsi="Arial" w:cs="Arial"/>
          <w:color w:val="000000"/>
          <w:sz w:val="21"/>
          <w:szCs w:val="21"/>
        </w:rPr>
        <w:t>.</w:t>
      </w:r>
      <w:r>
        <w:rPr>
          <w:rFonts w:ascii="Arial" w:hAnsi="宋体" w:cs="Arial"/>
          <w:color w:val="000000"/>
          <w:sz w:val="21"/>
          <w:szCs w:val="21"/>
        </w:rPr>
        <w:t>报价总价应为各分项价格之</w:t>
      </w:r>
      <w:r>
        <w:rPr>
          <w:rFonts w:hint="eastAsia" w:ascii="Arial" w:hAnsi="宋体" w:cs="Arial"/>
          <w:color w:val="000000"/>
          <w:sz w:val="21"/>
          <w:szCs w:val="21"/>
        </w:rPr>
        <w:t>总</w:t>
      </w:r>
      <w:r>
        <w:rPr>
          <w:rFonts w:ascii="Arial" w:hAnsi="宋体" w:cs="Arial"/>
          <w:color w:val="000000"/>
          <w:sz w:val="21"/>
          <w:szCs w:val="21"/>
        </w:rPr>
        <w:t>和。</w:t>
      </w:r>
    </w:p>
    <w:p w14:paraId="67FC2BEE">
      <w:pPr>
        <w:spacing w:line="360" w:lineRule="auto"/>
        <w:ind w:firstLine="210" w:firstLineChars="100"/>
        <w:rPr>
          <w:rFonts w:ascii="Arial" w:hAnsi="Arial" w:cs="Arial"/>
          <w:color w:val="000000"/>
          <w:sz w:val="21"/>
          <w:szCs w:val="21"/>
        </w:rPr>
      </w:pPr>
      <w:r>
        <w:rPr>
          <w:rFonts w:ascii="Arial" w:hAnsi="Arial" w:cs="Arial"/>
          <w:color w:val="000000"/>
          <w:sz w:val="21"/>
          <w:szCs w:val="21"/>
        </w:rPr>
        <w:t>3</w:t>
      </w:r>
      <w:r>
        <w:rPr>
          <w:rFonts w:hint="eastAsia" w:ascii="Arial" w:hAnsi="Arial" w:cs="Arial"/>
          <w:color w:val="000000"/>
          <w:sz w:val="21"/>
          <w:szCs w:val="21"/>
        </w:rPr>
        <w:t>.</w:t>
      </w:r>
      <w:r>
        <w:rPr>
          <w:rFonts w:ascii="Arial" w:hAnsi="宋体" w:cs="Arial"/>
          <w:color w:val="000000"/>
          <w:sz w:val="21"/>
          <w:szCs w:val="21"/>
        </w:rPr>
        <w:t>选购件价</w:t>
      </w:r>
      <w:r>
        <w:rPr>
          <w:rFonts w:hint="eastAsia" w:ascii="Arial" w:hAnsi="宋体" w:cs="Arial"/>
          <w:color w:val="000000"/>
          <w:sz w:val="21"/>
          <w:szCs w:val="21"/>
        </w:rPr>
        <w:t>格</w:t>
      </w:r>
      <w:r>
        <w:rPr>
          <w:rFonts w:ascii="Arial" w:hAnsi="宋体" w:cs="Arial"/>
          <w:color w:val="000000"/>
          <w:sz w:val="21"/>
          <w:szCs w:val="21"/>
        </w:rPr>
        <w:t>不包括在本报价表内，应另附表分项单报。</w:t>
      </w:r>
    </w:p>
    <w:p w14:paraId="1B3021FD">
      <w:pPr>
        <w:adjustRightInd w:val="0"/>
        <w:snapToGrid w:val="0"/>
        <w:spacing w:line="360" w:lineRule="auto"/>
        <w:ind w:firstLine="210" w:firstLineChars="100"/>
        <w:rPr>
          <w:rFonts w:ascii="宋体" w:hAnsi="宋体" w:cs="Arial"/>
          <w:sz w:val="21"/>
          <w:szCs w:val="21"/>
        </w:rPr>
      </w:pPr>
      <w:r>
        <w:rPr>
          <w:rFonts w:ascii="Arial" w:hAnsi="Arial" w:cs="Arial"/>
          <w:color w:val="000000"/>
          <w:sz w:val="21"/>
          <w:szCs w:val="21"/>
        </w:rPr>
        <w:t>4</w:t>
      </w:r>
      <w:r>
        <w:rPr>
          <w:rFonts w:hint="eastAsia" w:ascii="Arial" w:hAnsi="Arial" w:cs="Arial"/>
          <w:color w:val="000000"/>
          <w:sz w:val="21"/>
          <w:szCs w:val="21"/>
        </w:rPr>
        <w:t>.</w:t>
      </w:r>
      <w:r>
        <w:rPr>
          <w:rFonts w:ascii="Arial" w:hAnsi="宋体" w:cs="Arial"/>
          <w:color w:val="000000"/>
          <w:sz w:val="21"/>
          <w:szCs w:val="21"/>
        </w:rPr>
        <w:t>所有分项应配有中文名称。</w:t>
      </w:r>
    </w:p>
    <w:p w14:paraId="50FF0FA9">
      <w:pPr>
        <w:adjustRightInd w:val="0"/>
        <w:snapToGrid w:val="0"/>
        <w:spacing w:line="300" w:lineRule="auto"/>
        <w:rPr>
          <w:rFonts w:ascii="宋体" w:hAnsi="宋体" w:cs="Arial"/>
        </w:rPr>
      </w:pPr>
    </w:p>
    <w:p w14:paraId="3264B522">
      <w:pPr>
        <w:adjustRightInd w:val="0"/>
        <w:snapToGrid w:val="0"/>
        <w:spacing w:line="360" w:lineRule="auto"/>
        <w:rPr>
          <w:rFonts w:ascii="宋体" w:hAnsi="宋体" w:cs="Arial"/>
        </w:rPr>
      </w:pPr>
      <w:r>
        <w:rPr>
          <w:rFonts w:hint="eastAsia" w:ascii="宋体" w:hAnsi="宋体" w:cs="Arial"/>
        </w:rPr>
        <w:t xml:space="preserve">投标人法定代表人（或法定代表人授权代表）签字：                   </w:t>
      </w:r>
    </w:p>
    <w:p w14:paraId="2E08C65F">
      <w:pPr>
        <w:adjustRightInd w:val="0"/>
        <w:snapToGrid w:val="0"/>
        <w:spacing w:line="360" w:lineRule="auto"/>
        <w:rPr>
          <w:rFonts w:ascii="宋体" w:hAnsi="宋体" w:cs="Arial"/>
        </w:rPr>
      </w:pPr>
      <w:r>
        <w:rPr>
          <w:rFonts w:hint="eastAsia" w:ascii="宋体" w:hAnsi="宋体" w:cs="Arial"/>
        </w:rPr>
        <w:t xml:space="preserve">投标人名称（签章）：                        </w:t>
      </w:r>
    </w:p>
    <w:p w14:paraId="1AC7777A">
      <w:pPr>
        <w:adjustRightInd w:val="0"/>
        <w:snapToGrid w:val="0"/>
        <w:spacing w:line="360" w:lineRule="auto"/>
        <w:rPr>
          <w:rFonts w:ascii="宋体" w:hAnsi="宋体" w:cs="Arial"/>
        </w:rPr>
      </w:pPr>
      <w:r>
        <w:rPr>
          <w:rFonts w:hint="eastAsia" w:ascii="宋体" w:hAnsi="宋体" w:cs="Arial"/>
        </w:rPr>
        <w:t>日期：   年   月   日</w:t>
      </w:r>
    </w:p>
    <w:p w14:paraId="6242B921">
      <w:pPr>
        <w:adjustRightInd w:val="0"/>
        <w:snapToGrid w:val="0"/>
        <w:spacing w:line="360" w:lineRule="auto"/>
        <w:rPr>
          <w:rFonts w:ascii="宋体" w:hAnsi="宋体"/>
          <w:sz w:val="21"/>
        </w:rPr>
      </w:pPr>
    </w:p>
    <w:p w14:paraId="10C5A5B2">
      <w:pPr>
        <w:pStyle w:val="38"/>
        <w:ind w:left="360" w:right="-82"/>
      </w:pPr>
    </w:p>
    <w:p w14:paraId="745A72E2"/>
    <w:p w14:paraId="4751E846">
      <w:pPr>
        <w:widowControl/>
        <w:jc w:val="left"/>
        <w:rPr>
          <w:rFonts w:ascii="Times New Roman" w:hAnsi="Times New Roman"/>
          <w:smallCaps/>
          <w:sz w:val="20"/>
        </w:rPr>
      </w:pPr>
      <w:r>
        <w:br w:type="page"/>
      </w:r>
    </w:p>
    <w:p w14:paraId="5F8E35B4">
      <w:pPr>
        <w:pStyle w:val="38"/>
        <w:ind w:left="360" w:right="-82"/>
        <w:sectPr>
          <w:footerReference r:id="rId26" w:type="default"/>
          <w:pgSz w:w="16838" w:h="11906" w:orient="landscape"/>
          <w:pgMar w:top="1134" w:right="1304" w:bottom="1134" w:left="1440" w:header="851" w:footer="777" w:gutter="0"/>
          <w:cols w:space="720" w:num="1"/>
          <w:docGrid w:type="lines" w:linePitch="326" w:charSpace="0"/>
        </w:sectPr>
      </w:pPr>
    </w:p>
    <w:p w14:paraId="1D7647DA">
      <w:r>
        <w:rPr>
          <w:rFonts w:hint="eastAsia" w:ascii="宋体" w:hAnsi="宋体"/>
        </w:rPr>
        <w:t>附件: (对于采购需求写明“提供承诺” 的条款，供应商可参照以下格式提供承诺)</w:t>
      </w:r>
    </w:p>
    <w:p w14:paraId="24F3B0BA">
      <w:pPr>
        <w:pStyle w:val="38"/>
        <w:ind w:left="149" w:leftChars="62" w:right="-82"/>
      </w:pPr>
    </w:p>
    <w:p w14:paraId="3FFA312C">
      <w:pPr>
        <w:spacing w:line="360" w:lineRule="auto"/>
        <w:ind w:firstLine="640" w:firstLineChars="200"/>
        <w:jc w:val="center"/>
        <w:rPr>
          <w:rFonts w:ascii="宋体" w:hAnsi="宋体"/>
          <w:sz w:val="32"/>
          <w:szCs w:val="32"/>
        </w:rPr>
      </w:pPr>
      <w:r>
        <w:rPr>
          <w:rFonts w:hint="eastAsia" w:ascii="宋体" w:hAnsi="宋体"/>
          <w:sz w:val="32"/>
          <w:szCs w:val="32"/>
        </w:rPr>
        <w:t>承诺函</w:t>
      </w:r>
    </w:p>
    <w:p w14:paraId="5B70009B">
      <w:pPr>
        <w:spacing w:line="360" w:lineRule="auto"/>
        <w:ind w:firstLine="640" w:firstLineChars="200"/>
        <w:jc w:val="center"/>
        <w:rPr>
          <w:rFonts w:ascii="宋体" w:hAnsi="宋体"/>
          <w:sz w:val="32"/>
          <w:szCs w:val="32"/>
        </w:rPr>
      </w:pPr>
      <w:r>
        <w:rPr>
          <w:rFonts w:hint="eastAsia" w:ascii="宋体" w:hAnsi="宋体"/>
          <w:sz w:val="32"/>
          <w:szCs w:val="32"/>
        </w:rPr>
        <w:t xml:space="preserve"> </w:t>
      </w:r>
    </w:p>
    <w:p w14:paraId="6BEEAC9C">
      <w:pPr>
        <w:spacing w:line="360" w:lineRule="auto"/>
        <w:rPr>
          <w:rFonts w:ascii="宋体" w:hAnsi="宋体" w:cs="Courier New"/>
          <w:b/>
          <w:sz w:val="21"/>
          <w:szCs w:val="21"/>
        </w:rPr>
      </w:pPr>
      <w:r>
        <w:rPr>
          <w:rFonts w:hint="eastAsia" w:ascii="宋体" w:hAnsi="宋体" w:cs="Courier New"/>
          <w:b/>
          <w:bCs/>
        </w:rPr>
        <w:t xml:space="preserve">致： </w:t>
      </w:r>
      <w:r>
        <w:rPr>
          <w:rFonts w:hint="eastAsia" w:ascii="宋体" w:hAnsi="宋体" w:cs="Courier New"/>
          <w:b/>
          <w:bCs/>
          <w:u w:val="single"/>
        </w:rPr>
        <w:t>广东工业大学</w:t>
      </w:r>
      <w:r>
        <w:rPr>
          <w:rFonts w:hint="eastAsia" w:ascii="宋体" w:hAnsi="宋体" w:cs="Courier New"/>
          <w:b/>
          <w:u w:val="single"/>
        </w:rPr>
        <w:t xml:space="preserve"> </w:t>
      </w:r>
    </w:p>
    <w:p w14:paraId="7648C3FD">
      <w:pPr>
        <w:spacing w:line="360" w:lineRule="auto"/>
        <w:ind w:firstLine="480" w:firstLineChars="200"/>
        <w:rPr>
          <w:rFonts w:ascii="宋体" w:hAnsi="宋体"/>
        </w:rPr>
      </w:pPr>
      <w:r>
        <w:rPr>
          <w:rFonts w:hint="eastAsia" w:ascii="宋体" w:hAnsi="宋体"/>
        </w:rPr>
        <w:t xml:space="preserve"> </w:t>
      </w:r>
    </w:p>
    <w:p w14:paraId="66EFFD15">
      <w:pPr>
        <w:spacing w:line="360" w:lineRule="auto"/>
        <w:ind w:firstLine="480" w:firstLineChars="200"/>
        <w:rPr>
          <w:rFonts w:ascii="Arial" w:hAnsi="Arial" w:cs="Arial"/>
        </w:rPr>
      </w:pPr>
      <w:r>
        <w:rPr>
          <w:rFonts w:ascii="Arial" w:hAnsi="Arial" w:cs="Arial"/>
        </w:rPr>
        <w:t>对于</w:t>
      </w:r>
      <w:r>
        <w:rPr>
          <w:rFonts w:ascii="Arial" w:hAnsi="Arial" w:cs="Arial"/>
          <w:u w:val="single"/>
        </w:rPr>
        <w:t xml:space="preserve">                   </w:t>
      </w:r>
      <w:r>
        <w:rPr>
          <w:rFonts w:ascii="Arial" w:hAnsi="Arial" w:cs="Arial"/>
          <w:kern w:val="28"/>
        </w:rPr>
        <w:t>项目（项目编号：         ）</w:t>
      </w:r>
      <w:r>
        <w:rPr>
          <w:rFonts w:ascii="Arial" w:hAnsi="Arial" w:cs="Arial"/>
        </w:rPr>
        <w:t>，我方郑重承诺如下：</w:t>
      </w:r>
    </w:p>
    <w:p w14:paraId="01037449">
      <w:pPr>
        <w:spacing w:line="360" w:lineRule="auto"/>
        <w:ind w:firstLine="480" w:firstLineChars="200"/>
        <w:rPr>
          <w:rFonts w:ascii="Arial" w:hAnsi="Arial" w:cs="Arial"/>
        </w:rPr>
      </w:pPr>
      <w:r>
        <w:rPr>
          <w:rFonts w:ascii="Arial" w:hAnsi="Arial" w:cs="Arial"/>
        </w:rPr>
        <w:t>如中标/成交，我方承诺严格落实采购文件以下条款：(建议复制</w:t>
      </w:r>
      <w:r>
        <w:rPr>
          <w:rFonts w:hint="eastAsia" w:ascii="Arial" w:hAnsi="Arial" w:cs="Arial"/>
        </w:rPr>
        <w:t>自主招标</w:t>
      </w:r>
      <w:r>
        <w:rPr>
          <w:rFonts w:ascii="Arial" w:hAnsi="Arial" w:cs="Arial"/>
        </w:rPr>
        <w:t>文件相关条款原文)</w:t>
      </w:r>
    </w:p>
    <w:p w14:paraId="68D471F1">
      <w:pPr>
        <w:spacing w:line="360" w:lineRule="auto"/>
        <w:ind w:firstLine="405"/>
        <w:rPr>
          <w:rFonts w:ascii="Arial" w:hAnsi="Arial" w:cs="Arial"/>
        </w:rPr>
      </w:pPr>
      <w:r>
        <w:rPr>
          <w:rFonts w:ascii="Arial" w:hAnsi="Arial" w:cs="Arial"/>
        </w:rPr>
        <w:t>（一）星号条款</w:t>
      </w:r>
    </w:p>
    <w:p w14:paraId="0FDCC59B">
      <w:pPr>
        <w:spacing w:line="360" w:lineRule="auto"/>
        <w:ind w:firstLine="405"/>
        <w:rPr>
          <w:rFonts w:ascii="Arial" w:hAnsi="Arial" w:cs="Arial"/>
        </w:rPr>
      </w:pPr>
      <w:r>
        <w:rPr>
          <w:rFonts w:ascii="Arial" w:hAnsi="Arial" w:cs="Arial"/>
        </w:rPr>
        <w:t>1.</w:t>
      </w:r>
    </w:p>
    <w:p w14:paraId="0810C77F">
      <w:pPr>
        <w:spacing w:line="360" w:lineRule="auto"/>
        <w:ind w:firstLine="405"/>
        <w:rPr>
          <w:rFonts w:ascii="Arial" w:hAnsi="Arial" w:cs="Arial"/>
        </w:rPr>
      </w:pPr>
      <w:r>
        <w:rPr>
          <w:rFonts w:ascii="Arial" w:hAnsi="Arial" w:cs="Arial"/>
        </w:rPr>
        <w:t>2.</w:t>
      </w:r>
    </w:p>
    <w:p w14:paraId="451911B3">
      <w:pPr>
        <w:spacing w:line="360" w:lineRule="auto"/>
        <w:ind w:firstLine="405"/>
        <w:rPr>
          <w:rFonts w:ascii="Arial" w:hAnsi="Arial" w:cs="Arial"/>
        </w:rPr>
      </w:pPr>
      <w:r>
        <w:rPr>
          <w:rFonts w:ascii="Arial" w:hAnsi="Arial" w:cs="Arial"/>
        </w:rPr>
        <w:t xml:space="preserve">3. </w:t>
      </w:r>
    </w:p>
    <w:p w14:paraId="2BEC2699">
      <w:pPr>
        <w:spacing w:line="360" w:lineRule="auto"/>
        <w:ind w:firstLine="405"/>
        <w:rPr>
          <w:rFonts w:ascii="Arial" w:hAnsi="Arial" w:cs="Arial"/>
        </w:rPr>
      </w:pPr>
      <w:r>
        <w:rPr>
          <w:rFonts w:ascii="Arial" w:hAnsi="Arial" w:cs="Arial"/>
        </w:rPr>
        <w:t>………</w:t>
      </w:r>
    </w:p>
    <w:p w14:paraId="313BD7A9">
      <w:pPr>
        <w:spacing w:line="360" w:lineRule="auto"/>
        <w:ind w:firstLine="405"/>
        <w:rPr>
          <w:rFonts w:ascii="Arial" w:hAnsi="Arial" w:cs="Arial"/>
        </w:rPr>
      </w:pPr>
      <w:r>
        <w:rPr>
          <w:rFonts w:ascii="Arial" w:hAnsi="Arial" w:cs="Arial"/>
        </w:rPr>
        <w:t>（二）三角号条款</w:t>
      </w:r>
    </w:p>
    <w:p w14:paraId="4116F255">
      <w:pPr>
        <w:spacing w:line="360" w:lineRule="auto"/>
        <w:ind w:firstLine="405"/>
        <w:rPr>
          <w:rFonts w:ascii="Arial" w:hAnsi="Arial" w:cs="Arial"/>
        </w:rPr>
      </w:pPr>
      <w:r>
        <w:rPr>
          <w:rFonts w:ascii="Arial" w:hAnsi="Arial" w:cs="Arial"/>
        </w:rPr>
        <w:t>1.</w:t>
      </w:r>
    </w:p>
    <w:p w14:paraId="2F366E92">
      <w:pPr>
        <w:spacing w:line="360" w:lineRule="auto"/>
        <w:ind w:firstLine="405"/>
        <w:rPr>
          <w:rFonts w:ascii="Arial" w:hAnsi="Arial" w:cs="Arial"/>
        </w:rPr>
      </w:pPr>
      <w:r>
        <w:rPr>
          <w:rFonts w:ascii="Arial" w:hAnsi="Arial" w:cs="Arial"/>
        </w:rPr>
        <w:t>2.</w:t>
      </w:r>
    </w:p>
    <w:p w14:paraId="2FFF193C">
      <w:pPr>
        <w:spacing w:line="360" w:lineRule="auto"/>
        <w:ind w:firstLine="405"/>
        <w:rPr>
          <w:rFonts w:ascii="Arial" w:hAnsi="Arial" w:cs="Arial"/>
        </w:rPr>
      </w:pPr>
      <w:r>
        <w:rPr>
          <w:rFonts w:ascii="Arial" w:hAnsi="Arial" w:cs="Arial"/>
        </w:rPr>
        <w:t>3.</w:t>
      </w:r>
    </w:p>
    <w:p w14:paraId="4AA56BDB">
      <w:pPr>
        <w:spacing w:line="360" w:lineRule="auto"/>
        <w:ind w:firstLine="405"/>
        <w:rPr>
          <w:rFonts w:ascii="Arial" w:hAnsi="Arial" w:cs="Arial"/>
        </w:rPr>
      </w:pPr>
      <w:r>
        <w:rPr>
          <w:rFonts w:ascii="Arial" w:hAnsi="Arial" w:cs="Arial"/>
        </w:rPr>
        <w:t>………</w:t>
      </w:r>
    </w:p>
    <w:p w14:paraId="5C078CB8">
      <w:pPr>
        <w:spacing w:line="360" w:lineRule="auto"/>
        <w:ind w:firstLine="405"/>
        <w:rPr>
          <w:rFonts w:ascii="Arial" w:hAnsi="Arial" w:cs="Arial"/>
        </w:rPr>
      </w:pPr>
      <w:r>
        <w:rPr>
          <w:rFonts w:ascii="Arial" w:hAnsi="Arial" w:cs="Arial"/>
        </w:rPr>
        <w:t>（三）非星号、非三角号条款</w:t>
      </w:r>
    </w:p>
    <w:p w14:paraId="7A3054E3">
      <w:pPr>
        <w:spacing w:line="360" w:lineRule="auto"/>
        <w:ind w:firstLine="405"/>
        <w:rPr>
          <w:rFonts w:ascii="Arial" w:hAnsi="Arial" w:cs="Arial"/>
        </w:rPr>
      </w:pPr>
      <w:r>
        <w:rPr>
          <w:rFonts w:ascii="Arial" w:hAnsi="Arial" w:cs="Arial"/>
        </w:rPr>
        <w:t>1.</w:t>
      </w:r>
    </w:p>
    <w:p w14:paraId="6A51AB6D">
      <w:pPr>
        <w:spacing w:line="360" w:lineRule="auto"/>
        <w:ind w:firstLine="405"/>
        <w:rPr>
          <w:rFonts w:ascii="Arial" w:hAnsi="Arial" w:cs="Arial"/>
        </w:rPr>
      </w:pPr>
      <w:r>
        <w:rPr>
          <w:rFonts w:ascii="Arial" w:hAnsi="Arial" w:cs="Arial"/>
        </w:rPr>
        <w:t>2.</w:t>
      </w:r>
    </w:p>
    <w:p w14:paraId="4E61E511">
      <w:pPr>
        <w:spacing w:line="360" w:lineRule="auto"/>
        <w:ind w:firstLine="405"/>
        <w:rPr>
          <w:rFonts w:ascii="Arial" w:hAnsi="Arial" w:cs="Arial"/>
        </w:rPr>
      </w:pPr>
      <w:r>
        <w:rPr>
          <w:rFonts w:ascii="Arial" w:hAnsi="Arial" w:cs="Arial"/>
        </w:rPr>
        <w:t>3.</w:t>
      </w:r>
    </w:p>
    <w:p w14:paraId="1FCACBCC">
      <w:pPr>
        <w:spacing w:line="360" w:lineRule="auto"/>
        <w:ind w:firstLine="405"/>
        <w:rPr>
          <w:rFonts w:ascii="Arial" w:hAnsi="Arial" w:cs="Arial"/>
        </w:rPr>
      </w:pPr>
      <w:r>
        <w:rPr>
          <w:rFonts w:ascii="Arial" w:hAnsi="Arial" w:cs="Arial"/>
        </w:rPr>
        <w:t>………</w:t>
      </w:r>
    </w:p>
    <w:p w14:paraId="4C13FC0D">
      <w:pPr>
        <w:spacing w:line="360" w:lineRule="auto"/>
        <w:ind w:firstLine="405"/>
        <w:rPr>
          <w:rFonts w:ascii="Arial" w:hAnsi="Arial" w:cs="Arial"/>
        </w:rPr>
      </w:pPr>
      <w:r>
        <w:rPr>
          <w:rFonts w:ascii="Arial" w:hAnsi="Arial" w:cs="Arial"/>
        </w:rPr>
        <w:t xml:space="preserve"> </w:t>
      </w:r>
    </w:p>
    <w:p w14:paraId="036467D1">
      <w:pPr>
        <w:spacing w:line="360" w:lineRule="auto"/>
        <w:ind w:firstLine="405"/>
        <w:rPr>
          <w:rFonts w:ascii="Arial" w:hAnsi="Arial" w:cs="Arial"/>
        </w:rPr>
      </w:pPr>
      <w:r>
        <w:rPr>
          <w:rFonts w:ascii="Arial" w:hAnsi="Arial" w:cs="Arial"/>
        </w:rPr>
        <w:t>特此承诺。</w:t>
      </w:r>
    </w:p>
    <w:p w14:paraId="7B597525">
      <w:pPr>
        <w:adjustRightInd w:val="0"/>
        <w:snapToGrid w:val="0"/>
        <w:spacing w:line="360" w:lineRule="auto"/>
        <w:rPr>
          <w:rFonts w:ascii="宋体" w:hAnsi="宋体" w:cs="Arial"/>
        </w:rPr>
      </w:pPr>
      <w:r>
        <w:rPr>
          <w:rFonts w:hint="eastAsia" w:ascii="宋体" w:hAnsi="宋体" w:cs="Arial"/>
        </w:rPr>
        <w:t xml:space="preserve">投标人法定代表人（或法定代表人授权代表）签字：                   </w:t>
      </w:r>
    </w:p>
    <w:p w14:paraId="4F10F433">
      <w:pPr>
        <w:adjustRightInd w:val="0"/>
        <w:snapToGrid w:val="0"/>
        <w:spacing w:line="360" w:lineRule="auto"/>
        <w:rPr>
          <w:rFonts w:ascii="宋体" w:hAnsi="宋体" w:cs="Arial"/>
        </w:rPr>
      </w:pPr>
      <w:r>
        <w:rPr>
          <w:rFonts w:hint="eastAsia" w:ascii="宋体" w:hAnsi="宋体" w:cs="Arial"/>
        </w:rPr>
        <w:t xml:space="preserve">投标人名称（签章）：                        </w:t>
      </w:r>
    </w:p>
    <w:p w14:paraId="20D5AF5D">
      <w:r>
        <w:rPr>
          <w:rFonts w:hint="eastAsia" w:ascii="宋体" w:hAnsi="宋体" w:cs="Arial"/>
        </w:rPr>
        <w:t>日期：   年   月   日</w:t>
      </w:r>
    </w:p>
    <w:sectPr>
      <w:pgSz w:w="11906" w:h="16838"/>
      <w:pgMar w:top="1361" w:right="1106" w:bottom="1361" w:left="1304" w:header="851" w:footer="777"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Arial"/>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华文仿宋">
    <w:altName w:val="仿宋"/>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Book Antiqua">
    <w:altName w:val="Segoe Print"/>
    <w:panose1 w:val="02040602050305030304"/>
    <w:charset w:val="00"/>
    <w:family w:val="roman"/>
    <w:pitch w:val="default"/>
    <w:sig w:usb0="00000000" w:usb1="00000000" w:usb2="00000000" w:usb3="00000000" w:csb0="0000009F" w:csb1="00000000"/>
  </w:font>
  <w:font w:name="华文行楷">
    <w:altName w:val="微软雅黑"/>
    <w:panose1 w:val="02010800040101010101"/>
    <w:charset w:val="86"/>
    <w:family w:val="auto"/>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7526427"/>
    </w:sdtPr>
    <w:sdtContent>
      <w:p w14:paraId="6CC8946D">
        <w:pPr>
          <w:pStyle w:val="29"/>
          <w:jc w:val="center"/>
        </w:pPr>
        <w:r>
          <w:fldChar w:fldCharType="begin"/>
        </w:r>
        <w:r>
          <w:instrText xml:space="preserve">PAGE   \* MERGEFORMAT</w:instrText>
        </w:r>
        <w:r>
          <w:fldChar w:fldCharType="separate"/>
        </w:r>
        <w:r>
          <w:rPr>
            <w:lang w:val="zh-CN"/>
          </w:rPr>
          <w:t>22</w:t>
        </w:r>
        <w:r>
          <w:rPr>
            <w:lang w:val="zh-CN"/>
          </w:rPr>
          <w:fldChar w:fldCharType="end"/>
        </w:r>
      </w:p>
    </w:sdtContent>
  </w:sdt>
  <w:p w14:paraId="1515696A">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44A54">
    <w:pPr>
      <w:pStyle w:val="29"/>
      <w:framePr w:wrap="around" w:vAnchor="text" w:hAnchor="margin" w:xAlign="center" w:y="1"/>
      <w:rPr>
        <w:rStyle w:val="51"/>
      </w:rPr>
    </w:pPr>
    <w:r>
      <w:fldChar w:fldCharType="begin"/>
    </w:r>
    <w:r>
      <w:rPr>
        <w:rStyle w:val="51"/>
      </w:rPr>
      <w:instrText xml:space="preserve">PAGE  </w:instrText>
    </w:r>
    <w:r>
      <w:fldChar w:fldCharType="end"/>
    </w:r>
  </w:p>
  <w:p w14:paraId="4DD26DA6">
    <w:pPr>
      <w:pStyle w:val="2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26DDD">
    <w:pPr>
      <w:pStyle w:val="29"/>
      <w:jc w:val="center"/>
    </w:pPr>
    <w:r>
      <w:fldChar w:fldCharType="begin"/>
    </w:r>
    <w:r>
      <w:instrText xml:space="preserve">PAGE   \* MERGEFORMAT</w:instrText>
    </w:r>
    <w:r>
      <w:fldChar w:fldCharType="separate"/>
    </w:r>
    <w:r>
      <w:rPr>
        <w:lang w:val="zh-CN"/>
      </w:rPr>
      <w:t>46</w:t>
    </w:r>
    <w:r>
      <w:rPr>
        <w:lang w:val="zh-CN"/>
      </w:rPr>
      <w:fldChar w:fldCharType="end"/>
    </w:r>
  </w:p>
  <w:p w14:paraId="2D4DA8B3">
    <w:pPr>
      <w:pStyle w:val="2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34906">
    <w:pPr>
      <w:pStyle w:val="2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A5724">
    <w:pPr>
      <w:pStyle w:val="29"/>
      <w:jc w:val="center"/>
    </w:pPr>
    <w:r>
      <w:fldChar w:fldCharType="begin"/>
    </w:r>
    <w:r>
      <w:instrText xml:space="preserve">PAGE   \* MERGEFORMAT</w:instrText>
    </w:r>
    <w:r>
      <w:fldChar w:fldCharType="separate"/>
    </w:r>
    <w:r>
      <w:rPr>
        <w:lang w:val="zh-CN"/>
      </w:rPr>
      <w:t>47</w:t>
    </w:r>
    <w:r>
      <w:rPr>
        <w:lang w:val="zh-CN"/>
      </w:rPr>
      <w:fldChar w:fldCharType="end"/>
    </w:r>
  </w:p>
  <w:p w14:paraId="5F36DF03">
    <w:pPr>
      <w:pStyle w:val="2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4944663"/>
    </w:sdtPr>
    <w:sdtContent>
      <w:p w14:paraId="621A87BE">
        <w:pPr>
          <w:pStyle w:val="29"/>
          <w:jc w:val="center"/>
        </w:pPr>
        <w:r>
          <w:fldChar w:fldCharType="begin"/>
        </w:r>
        <w:r>
          <w:instrText xml:space="preserve">PAGE   \* MERGEFORMAT</w:instrText>
        </w:r>
        <w:r>
          <w:fldChar w:fldCharType="separate"/>
        </w:r>
        <w:r>
          <w:rPr>
            <w:lang w:val="zh-CN"/>
          </w:rPr>
          <w:t>48</w:t>
        </w:r>
        <w:r>
          <w:rPr>
            <w:lang w:val="zh-CN"/>
          </w:rPr>
          <w:fldChar w:fldCharType="end"/>
        </w:r>
      </w:p>
    </w:sdtContent>
  </w:sdt>
  <w:p w14:paraId="26729E1A">
    <w:pPr>
      <w:pStyle w:val="2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CE6D8">
    <w:pPr>
      <w:pStyle w:val="29"/>
      <w:jc w:val="center"/>
    </w:pPr>
    <w:r>
      <w:fldChar w:fldCharType="begin"/>
    </w:r>
    <w:r>
      <w:instrText xml:space="preserve">PAGE   \* MERGEFORMAT</w:instrText>
    </w:r>
    <w:r>
      <w:fldChar w:fldCharType="separate"/>
    </w:r>
    <w:r>
      <w:rPr>
        <w:lang w:val="zh-CN"/>
      </w:rPr>
      <w:t>49</w:t>
    </w:r>
    <w:r>
      <w:rPr>
        <w:lang w:val="zh-CN"/>
      </w:rPr>
      <w:fldChar w:fldCharType="end"/>
    </w:r>
  </w:p>
  <w:p w14:paraId="1077BD00">
    <w:pPr>
      <w:pStyle w:val="2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A4DAA">
    <w:pPr>
      <w:pStyle w:val="29"/>
      <w:jc w:val="center"/>
    </w:pPr>
    <w:r>
      <w:fldChar w:fldCharType="begin"/>
    </w:r>
    <w:r>
      <w:instrText xml:space="preserve">PAGE   \* MERGEFORMAT</w:instrText>
    </w:r>
    <w:r>
      <w:fldChar w:fldCharType="separate"/>
    </w:r>
    <w:r>
      <w:rPr>
        <w:lang w:val="zh-CN"/>
      </w:rPr>
      <w:t>50</w:t>
    </w:r>
    <w:r>
      <w:rPr>
        <w:lang w:val="zh-CN"/>
      </w:rPr>
      <w:fldChar w:fldCharType="end"/>
    </w:r>
  </w:p>
  <w:p w14:paraId="55445D85">
    <w:pPr>
      <w:pStyle w:val="2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3740016"/>
    </w:sdtPr>
    <w:sdtContent>
      <w:p w14:paraId="0A4CF658">
        <w:pPr>
          <w:pStyle w:val="29"/>
          <w:jc w:val="center"/>
        </w:pPr>
        <w:r>
          <w:fldChar w:fldCharType="begin"/>
        </w:r>
        <w:r>
          <w:instrText xml:space="preserve">PAGE   \* MERGEFORMAT</w:instrText>
        </w:r>
        <w:r>
          <w:fldChar w:fldCharType="separate"/>
        </w:r>
        <w:r>
          <w:rPr>
            <w:lang w:val="zh-CN"/>
          </w:rPr>
          <w:t>51</w:t>
        </w:r>
        <w:r>
          <w:rPr>
            <w:lang w:val="zh-CN"/>
          </w:rPr>
          <w:fldChar w:fldCharType="end"/>
        </w:r>
      </w:p>
    </w:sdtContent>
  </w:sdt>
  <w:p w14:paraId="2FA4AB15">
    <w:pPr>
      <w:pStyle w:val="2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ACE2D">
    <w:pPr>
      <w:pStyle w:val="2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70481"/>
    </w:sdtPr>
    <w:sdtContent>
      <w:p w14:paraId="49407E6F">
        <w:pPr>
          <w:pStyle w:val="29"/>
          <w:jc w:val="center"/>
        </w:pPr>
        <w:r>
          <w:fldChar w:fldCharType="begin"/>
        </w:r>
        <w:r>
          <w:instrText xml:space="preserve">PAGE   \* MERGEFORMAT</w:instrText>
        </w:r>
        <w:r>
          <w:fldChar w:fldCharType="separate"/>
        </w:r>
        <w:r>
          <w:rPr>
            <w:lang w:val="zh-CN"/>
          </w:rPr>
          <w:t>52</w:t>
        </w:r>
        <w:r>
          <w:rPr>
            <w:lang w:val="zh-CN"/>
          </w:rPr>
          <w:fldChar w:fldCharType="end"/>
        </w:r>
      </w:p>
    </w:sdtContent>
  </w:sdt>
  <w:p w14:paraId="2772275E">
    <w:pPr>
      <w:pStyle w:val="2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C04A1">
    <w:pPr>
      <w:pStyle w:val="29"/>
      <w:jc w:val="center"/>
    </w:pPr>
    <w:r>
      <w:fldChar w:fldCharType="begin"/>
    </w:r>
    <w:r>
      <w:instrText xml:space="preserve">PAGE   \* MERGEFORMAT</w:instrText>
    </w:r>
    <w:r>
      <w:fldChar w:fldCharType="separate"/>
    </w:r>
    <w:r>
      <w:rPr>
        <w:lang w:val="zh-CN"/>
      </w:rPr>
      <w:t>53</w:t>
    </w:r>
    <w:r>
      <w:rPr>
        <w:lang w:val="zh-CN"/>
      </w:rPr>
      <w:fldChar w:fldCharType="end"/>
    </w:r>
  </w:p>
  <w:p w14:paraId="36EC9000">
    <w:pPr>
      <w:pStyle w:val="2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AB5E5">
    <w:pPr>
      <w:pStyle w:val="29"/>
      <w:jc w:val="center"/>
    </w:pPr>
    <w:r>
      <w:fldChar w:fldCharType="begin"/>
    </w:r>
    <w:r>
      <w:instrText xml:space="preserve">PAGE   \* MERGEFORMAT</w:instrText>
    </w:r>
    <w:r>
      <w:fldChar w:fldCharType="separate"/>
    </w:r>
    <w:r>
      <w:rPr>
        <w:lang w:val="zh-CN"/>
      </w:rPr>
      <w:t>54</w:t>
    </w:r>
    <w:r>
      <w:rPr>
        <w:lang w:val="zh-CN"/>
      </w:rPr>
      <w:fldChar w:fldCharType="end"/>
    </w:r>
  </w:p>
  <w:p w14:paraId="54321B42">
    <w:pPr>
      <w:pStyle w:val="2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1062937"/>
    </w:sdtPr>
    <w:sdtContent>
      <w:p w14:paraId="5A2282D5">
        <w:pPr>
          <w:pStyle w:val="29"/>
          <w:jc w:val="center"/>
        </w:pPr>
        <w:r>
          <w:fldChar w:fldCharType="begin"/>
        </w:r>
        <w:r>
          <w:instrText xml:space="preserve">PAGE   \* MERGEFORMAT</w:instrText>
        </w:r>
        <w:r>
          <w:fldChar w:fldCharType="separate"/>
        </w:r>
        <w:r>
          <w:rPr>
            <w:lang w:val="zh-CN"/>
          </w:rPr>
          <w:t>55</w:t>
        </w:r>
        <w:r>
          <w:rPr>
            <w:lang w:val="zh-CN"/>
          </w:rPr>
          <w:fldChar w:fldCharType="end"/>
        </w:r>
      </w:p>
    </w:sdtContent>
  </w:sdt>
  <w:p w14:paraId="3F930D36">
    <w:pPr>
      <w:pStyle w:val="2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7C8D8">
    <w:pPr>
      <w:pStyle w:val="29"/>
      <w:jc w:val="center"/>
    </w:pPr>
    <w:r>
      <w:fldChar w:fldCharType="begin"/>
    </w:r>
    <w:r>
      <w:instrText xml:space="preserve">PAGE   \* MERGEFORMAT</w:instrText>
    </w:r>
    <w:r>
      <w:fldChar w:fldCharType="separate"/>
    </w:r>
    <w:r>
      <w:rPr>
        <w:lang w:val="zh-CN"/>
      </w:rPr>
      <w:t>56</w:t>
    </w:r>
    <w:r>
      <w:rPr>
        <w:lang w:val="zh-CN"/>
      </w:rPr>
      <w:fldChar w:fldCharType="end"/>
    </w:r>
  </w:p>
  <w:p w14:paraId="4E88FCDD">
    <w:pPr>
      <w:pStyle w:val="2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48F6D">
    <w:pPr>
      <w:pStyle w:val="29"/>
      <w:jc w:val="center"/>
    </w:pPr>
    <w:r>
      <w:fldChar w:fldCharType="begin"/>
    </w:r>
    <w:r>
      <w:instrText xml:space="preserve">PAGE   \* MERGEFORMAT</w:instrText>
    </w:r>
    <w:r>
      <w:fldChar w:fldCharType="separate"/>
    </w:r>
    <w:r>
      <w:rPr>
        <w:lang w:val="zh-CN"/>
      </w:rPr>
      <w:t>58</w:t>
    </w:r>
    <w:r>
      <w:rPr>
        <w:lang w:val="zh-CN"/>
      </w:rPr>
      <w:fldChar w:fldCharType="end"/>
    </w:r>
  </w:p>
  <w:p w14:paraId="57B92CC3">
    <w:pPr>
      <w:pStyle w:val="2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A1FCE">
    <w:pPr>
      <w:pStyle w:val="29"/>
      <w:jc w:val="center"/>
    </w:pPr>
    <w:r>
      <w:fldChar w:fldCharType="begin"/>
    </w:r>
    <w:r>
      <w:instrText xml:space="preserve">PAGE   \* MERGEFORMAT</w:instrText>
    </w:r>
    <w:r>
      <w:fldChar w:fldCharType="separate"/>
    </w:r>
    <w:r>
      <w:rPr>
        <w:lang w:val="zh-CN"/>
      </w:rPr>
      <w:t>59</w:t>
    </w:r>
    <w:r>
      <w:rPr>
        <w:lang w:val="zh-CN"/>
      </w:rPr>
      <w:fldChar w:fldCharType="end"/>
    </w:r>
  </w:p>
  <w:p w14:paraId="7F6BDAA3">
    <w:pPr>
      <w:pStyle w:val="2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627715"/>
    </w:sdtPr>
    <w:sdtContent>
      <w:p w14:paraId="58C4D690">
        <w:pPr>
          <w:pStyle w:val="29"/>
          <w:jc w:val="center"/>
        </w:pPr>
        <w:r>
          <w:fldChar w:fldCharType="begin"/>
        </w:r>
        <w:r>
          <w:instrText xml:space="preserve">PAGE   \* MERGEFORMAT</w:instrText>
        </w:r>
        <w:r>
          <w:fldChar w:fldCharType="separate"/>
        </w:r>
        <w:r>
          <w:rPr>
            <w:lang w:val="zh-CN"/>
          </w:rPr>
          <w:t>60</w:t>
        </w:r>
        <w:r>
          <w:rPr>
            <w:lang w:val="zh-CN"/>
          </w:rPr>
          <w:fldChar w:fldCharType="end"/>
        </w:r>
      </w:p>
    </w:sdtContent>
  </w:sdt>
  <w:p w14:paraId="300A7484">
    <w:pPr>
      <w:pStyle w:val="2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4308160"/>
    </w:sdtPr>
    <w:sdtContent>
      <w:p w14:paraId="1E7E376F">
        <w:pPr>
          <w:pStyle w:val="29"/>
          <w:jc w:val="center"/>
        </w:pPr>
        <w:r>
          <w:fldChar w:fldCharType="begin"/>
        </w:r>
        <w:r>
          <w:instrText xml:space="preserve">PAGE   \* MERGEFORMAT</w:instrText>
        </w:r>
        <w:r>
          <w:fldChar w:fldCharType="separate"/>
        </w:r>
        <w:r>
          <w:rPr>
            <w:lang w:val="zh-CN"/>
          </w:rPr>
          <w:t>61</w:t>
        </w:r>
        <w:r>
          <w:rPr>
            <w:lang w:val="zh-CN"/>
          </w:rPr>
          <w:fldChar w:fldCharType="end"/>
        </w:r>
      </w:p>
    </w:sdtContent>
  </w:sdt>
  <w:p w14:paraId="08564475">
    <w:pPr>
      <w:pStyle w:val="2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0911CA80">
        <w:pPr>
          <w:pStyle w:val="29"/>
          <w:jc w:val="center"/>
        </w:pPr>
        <w:r>
          <w:fldChar w:fldCharType="begin"/>
        </w:r>
        <w:r>
          <w:instrText xml:space="preserve">PAGE   \* MERGEFORMAT</w:instrText>
        </w:r>
        <w:r>
          <w:fldChar w:fldCharType="separate"/>
        </w:r>
        <w:r>
          <w:rPr>
            <w:lang w:val="zh-CN"/>
          </w:rPr>
          <w:t>63</w:t>
        </w:r>
        <w:r>
          <w:rPr>
            <w:lang w:val="zh-CN"/>
          </w:rPr>
          <w:fldChar w:fldCharType="end"/>
        </w:r>
      </w:p>
    </w:sdtContent>
  </w:sdt>
  <w:p w14:paraId="33C2EDDD">
    <w:pPr>
      <w:pStyle w:val="2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8805640"/>
    </w:sdtPr>
    <w:sdtContent>
      <w:p w14:paraId="0B816A08">
        <w:pPr>
          <w:pStyle w:val="29"/>
          <w:jc w:val="center"/>
        </w:pPr>
        <w:r>
          <w:fldChar w:fldCharType="begin"/>
        </w:r>
        <w:r>
          <w:instrText xml:space="preserve">PAGE   \* MERGEFORMAT</w:instrText>
        </w:r>
        <w:r>
          <w:fldChar w:fldCharType="separate"/>
        </w:r>
        <w:r>
          <w:rPr>
            <w:lang w:val="zh-CN"/>
          </w:rPr>
          <w:t>65</w:t>
        </w:r>
        <w:r>
          <w:rPr>
            <w:lang w:val="zh-CN"/>
          </w:rPr>
          <w:fldChar w:fldCharType="end"/>
        </w:r>
      </w:p>
    </w:sdtContent>
  </w:sdt>
  <w:p w14:paraId="068FB91F">
    <w:pPr>
      <w:pStyle w:val="2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10572">
    <w:pPr>
      <w:pStyle w:val="29"/>
      <w:framePr w:wrap="around" w:vAnchor="text" w:hAnchor="margin" w:xAlign="center" w:y="1"/>
      <w:rPr>
        <w:rStyle w:val="51"/>
      </w:rPr>
    </w:pPr>
    <w:r>
      <w:fldChar w:fldCharType="begin"/>
    </w:r>
    <w:r>
      <w:rPr>
        <w:rStyle w:val="51"/>
      </w:rPr>
      <w:instrText xml:space="preserve">PAGE  </w:instrText>
    </w:r>
    <w:r>
      <w:fldChar w:fldCharType="end"/>
    </w:r>
  </w:p>
  <w:p w14:paraId="7724F42B">
    <w:pPr>
      <w:pStyle w:val="29"/>
      <w:ind w:right="36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7604203"/>
    </w:sdtPr>
    <w:sdtContent>
      <w:p w14:paraId="24D53C76">
        <w:pPr>
          <w:pStyle w:val="29"/>
          <w:jc w:val="center"/>
        </w:pPr>
        <w:r>
          <w:fldChar w:fldCharType="begin"/>
        </w:r>
        <w:r>
          <w:instrText xml:space="preserve">PAGE   \* MERGEFORMAT</w:instrText>
        </w:r>
        <w:r>
          <w:fldChar w:fldCharType="separate"/>
        </w:r>
        <w:r>
          <w:rPr>
            <w:lang w:val="zh-CN"/>
          </w:rPr>
          <w:t>67</w:t>
        </w:r>
        <w:r>
          <w:rPr>
            <w:lang w:val="zh-CN"/>
          </w:rPr>
          <w:fldChar w:fldCharType="end"/>
        </w:r>
      </w:p>
    </w:sdtContent>
  </w:sdt>
  <w:p w14:paraId="6772DB54">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0CFCB">
    <w:pPr>
      <w:pStyle w:val="3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EC5351"/>
    <w:multiLevelType w:val="singleLevel"/>
    <w:tmpl w:val="9AEC5351"/>
    <w:lvl w:ilvl="0" w:tentative="0">
      <w:start w:val="1"/>
      <w:numFmt w:val="chineseCounting"/>
      <w:suff w:val="nothing"/>
      <w:lvlText w:val="%1、"/>
      <w:lvlJc w:val="left"/>
      <w:rPr>
        <w:rFonts w:hint="eastAsia"/>
      </w:rPr>
    </w:lvl>
  </w:abstractNum>
  <w:abstractNum w:abstractNumId="1">
    <w:nsid w:val="AA30E9FE"/>
    <w:multiLevelType w:val="singleLevel"/>
    <w:tmpl w:val="AA30E9FE"/>
    <w:lvl w:ilvl="0" w:tentative="0">
      <w:start w:val="2"/>
      <w:numFmt w:val="decimal"/>
      <w:lvlText w:val="%1."/>
      <w:lvlJc w:val="left"/>
      <w:pPr>
        <w:tabs>
          <w:tab w:val="left" w:pos="312"/>
        </w:tabs>
      </w:pPr>
    </w:lvl>
  </w:abstractNum>
  <w:abstractNum w:abstractNumId="2">
    <w:nsid w:val="3BD0087A"/>
    <w:multiLevelType w:val="singleLevel"/>
    <w:tmpl w:val="3BD0087A"/>
    <w:lvl w:ilvl="0" w:tentative="0">
      <w:start w:val="1"/>
      <w:numFmt w:val="chineseCounting"/>
      <w:suff w:val="nothing"/>
      <w:lvlText w:val="%1、"/>
      <w:lvlJc w:val="left"/>
      <w:rPr>
        <w:rFonts w:hint="eastAsia"/>
      </w:rPr>
    </w:lvl>
  </w:abstractNum>
  <w:abstractNum w:abstractNumId="3">
    <w:nsid w:val="755AC45F"/>
    <w:multiLevelType w:val="singleLevel"/>
    <w:tmpl w:val="755AC45F"/>
    <w:lvl w:ilvl="0" w:tentative="0">
      <w:start w:val="1"/>
      <w:numFmt w:val="chineseCounting"/>
      <w:suff w:val="nothing"/>
      <w:lvlText w:val="（%1）"/>
      <w:lvlJc w:val="left"/>
      <w:rPr>
        <w:rFonts w:hint="eastAsia"/>
      </w:rPr>
    </w:lvl>
  </w:abstractNum>
  <w:abstractNum w:abstractNumId="4">
    <w:nsid w:val="7605605B"/>
    <w:multiLevelType w:val="singleLevel"/>
    <w:tmpl w:val="7605605B"/>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wMWQzYzM0ZTEyMzU1ZWZiNDVlNWQ0OWQ3NDVmNjUifQ=="/>
  </w:docVars>
  <w:rsids>
    <w:rsidRoot w:val="00172A27"/>
    <w:rsid w:val="00001AB1"/>
    <w:rsid w:val="0000205E"/>
    <w:rsid w:val="00002D54"/>
    <w:rsid w:val="000053E5"/>
    <w:rsid w:val="00006110"/>
    <w:rsid w:val="00006975"/>
    <w:rsid w:val="00007413"/>
    <w:rsid w:val="000076C7"/>
    <w:rsid w:val="00007C71"/>
    <w:rsid w:val="00010579"/>
    <w:rsid w:val="000109DE"/>
    <w:rsid w:val="00011BBF"/>
    <w:rsid w:val="000136B3"/>
    <w:rsid w:val="00013E58"/>
    <w:rsid w:val="0001461D"/>
    <w:rsid w:val="00014799"/>
    <w:rsid w:val="00014BDC"/>
    <w:rsid w:val="000154AB"/>
    <w:rsid w:val="0001559C"/>
    <w:rsid w:val="000168CA"/>
    <w:rsid w:val="00016AEF"/>
    <w:rsid w:val="00020BAC"/>
    <w:rsid w:val="00021423"/>
    <w:rsid w:val="00021AF6"/>
    <w:rsid w:val="00021E7E"/>
    <w:rsid w:val="00022091"/>
    <w:rsid w:val="000220EC"/>
    <w:rsid w:val="000237DA"/>
    <w:rsid w:val="00023922"/>
    <w:rsid w:val="00024E67"/>
    <w:rsid w:val="000275A6"/>
    <w:rsid w:val="00027940"/>
    <w:rsid w:val="00027971"/>
    <w:rsid w:val="00030A33"/>
    <w:rsid w:val="00031163"/>
    <w:rsid w:val="000317D7"/>
    <w:rsid w:val="0003201C"/>
    <w:rsid w:val="00034545"/>
    <w:rsid w:val="00035073"/>
    <w:rsid w:val="00035FEE"/>
    <w:rsid w:val="0003632A"/>
    <w:rsid w:val="000377C0"/>
    <w:rsid w:val="00037A3C"/>
    <w:rsid w:val="00037E06"/>
    <w:rsid w:val="00042483"/>
    <w:rsid w:val="000426FD"/>
    <w:rsid w:val="000431D9"/>
    <w:rsid w:val="00043B7F"/>
    <w:rsid w:val="000440A6"/>
    <w:rsid w:val="00044A24"/>
    <w:rsid w:val="00044C0A"/>
    <w:rsid w:val="00046985"/>
    <w:rsid w:val="00046BD4"/>
    <w:rsid w:val="00046D5D"/>
    <w:rsid w:val="00047228"/>
    <w:rsid w:val="00047738"/>
    <w:rsid w:val="00051379"/>
    <w:rsid w:val="00051538"/>
    <w:rsid w:val="000518C9"/>
    <w:rsid w:val="0005284F"/>
    <w:rsid w:val="0005293C"/>
    <w:rsid w:val="00052E61"/>
    <w:rsid w:val="0005329B"/>
    <w:rsid w:val="00053B2B"/>
    <w:rsid w:val="00054BEB"/>
    <w:rsid w:val="0005684B"/>
    <w:rsid w:val="00056B0B"/>
    <w:rsid w:val="00056C98"/>
    <w:rsid w:val="00056FBC"/>
    <w:rsid w:val="00056FBF"/>
    <w:rsid w:val="00057009"/>
    <w:rsid w:val="000578B8"/>
    <w:rsid w:val="000601E3"/>
    <w:rsid w:val="00060E56"/>
    <w:rsid w:val="00060F90"/>
    <w:rsid w:val="00061CDF"/>
    <w:rsid w:val="0006211D"/>
    <w:rsid w:val="00062F84"/>
    <w:rsid w:val="00063B29"/>
    <w:rsid w:val="000643B1"/>
    <w:rsid w:val="00066224"/>
    <w:rsid w:val="0006643E"/>
    <w:rsid w:val="00066676"/>
    <w:rsid w:val="00066E05"/>
    <w:rsid w:val="00066E25"/>
    <w:rsid w:val="00066ECA"/>
    <w:rsid w:val="000670DE"/>
    <w:rsid w:val="00067951"/>
    <w:rsid w:val="00071623"/>
    <w:rsid w:val="000716A6"/>
    <w:rsid w:val="000717E3"/>
    <w:rsid w:val="00071C4A"/>
    <w:rsid w:val="00072767"/>
    <w:rsid w:val="0008023A"/>
    <w:rsid w:val="00080496"/>
    <w:rsid w:val="000807AF"/>
    <w:rsid w:val="00080D7D"/>
    <w:rsid w:val="00081DEA"/>
    <w:rsid w:val="000821C1"/>
    <w:rsid w:val="00082365"/>
    <w:rsid w:val="000824FF"/>
    <w:rsid w:val="000830E6"/>
    <w:rsid w:val="000831AB"/>
    <w:rsid w:val="00083236"/>
    <w:rsid w:val="000835E7"/>
    <w:rsid w:val="00083906"/>
    <w:rsid w:val="000842EE"/>
    <w:rsid w:val="0008443D"/>
    <w:rsid w:val="00084CEB"/>
    <w:rsid w:val="0008566D"/>
    <w:rsid w:val="00085ECF"/>
    <w:rsid w:val="000872C8"/>
    <w:rsid w:val="0008744E"/>
    <w:rsid w:val="00087F97"/>
    <w:rsid w:val="0009163F"/>
    <w:rsid w:val="00093D02"/>
    <w:rsid w:val="00094577"/>
    <w:rsid w:val="00094A64"/>
    <w:rsid w:val="00095717"/>
    <w:rsid w:val="0009576B"/>
    <w:rsid w:val="000958E9"/>
    <w:rsid w:val="00095C52"/>
    <w:rsid w:val="00096560"/>
    <w:rsid w:val="000969DD"/>
    <w:rsid w:val="00097463"/>
    <w:rsid w:val="00097BAE"/>
    <w:rsid w:val="000A0617"/>
    <w:rsid w:val="000A0B88"/>
    <w:rsid w:val="000A195A"/>
    <w:rsid w:val="000A23FE"/>
    <w:rsid w:val="000A24D4"/>
    <w:rsid w:val="000A31B0"/>
    <w:rsid w:val="000A3AED"/>
    <w:rsid w:val="000A3F93"/>
    <w:rsid w:val="000A40A7"/>
    <w:rsid w:val="000A475D"/>
    <w:rsid w:val="000A53F3"/>
    <w:rsid w:val="000A61DE"/>
    <w:rsid w:val="000A71BF"/>
    <w:rsid w:val="000A7710"/>
    <w:rsid w:val="000A7E1C"/>
    <w:rsid w:val="000B0AF7"/>
    <w:rsid w:val="000B0DF5"/>
    <w:rsid w:val="000B1216"/>
    <w:rsid w:val="000B142A"/>
    <w:rsid w:val="000B2410"/>
    <w:rsid w:val="000B32B9"/>
    <w:rsid w:val="000B47EF"/>
    <w:rsid w:val="000C05BD"/>
    <w:rsid w:val="000C072C"/>
    <w:rsid w:val="000C0818"/>
    <w:rsid w:val="000C0D23"/>
    <w:rsid w:val="000C18F1"/>
    <w:rsid w:val="000C19B2"/>
    <w:rsid w:val="000C2B2C"/>
    <w:rsid w:val="000C37A6"/>
    <w:rsid w:val="000C4263"/>
    <w:rsid w:val="000C6AFB"/>
    <w:rsid w:val="000C70E0"/>
    <w:rsid w:val="000C7AED"/>
    <w:rsid w:val="000C7D2D"/>
    <w:rsid w:val="000C7DC0"/>
    <w:rsid w:val="000D1332"/>
    <w:rsid w:val="000D38CB"/>
    <w:rsid w:val="000D4097"/>
    <w:rsid w:val="000D4762"/>
    <w:rsid w:val="000D515F"/>
    <w:rsid w:val="000D5BBB"/>
    <w:rsid w:val="000D5CCD"/>
    <w:rsid w:val="000D5F5A"/>
    <w:rsid w:val="000D63C2"/>
    <w:rsid w:val="000E1A2A"/>
    <w:rsid w:val="000E2FCE"/>
    <w:rsid w:val="000E4B44"/>
    <w:rsid w:val="000E5037"/>
    <w:rsid w:val="000E50CE"/>
    <w:rsid w:val="000E5AFA"/>
    <w:rsid w:val="000E5F38"/>
    <w:rsid w:val="000E6696"/>
    <w:rsid w:val="000E67B5"/>
    <w:rsid w:val="000F001D"/>
    <w:rsid w:val="000F2718"/>
    <w:rsid w:val="000F276B"/>
    <w:rsid w:val="000F2DAD"/>
    <w:rsid w:val="000F2DF0"/>
    <w:rsid w:val="000F4DEA"/>
    <w:rsid w:val="000F64C6"/>
    <w:rsid w:val="000F698B"/>
    <w:rsid w:val="000F6B51"/>
    <w:rsid w:val="000F6E25"/>
    <w:rsid w:val="000F7624"/>
    <w:rsid w:val="000F7759"/>
    <w:rsid w:val="0010161A"/>
    <w:rsid w:val="00101732"/>
    <w:rsid w:val="0010292A"/>
    <w:rsid w:val="00102B09"/>
    <w:rsid w:val="0010377F"/>
    <w:rsid w:val="00105C14"/>
    <w:rsid w:val="0010767B"/>
    <w:rsid w:val="001102AC"/>
    <w:rsid w:val="001102B6"/>
    <w:rsid w:val="0011157C"/>
    <w:rsid w:val="001116EC"/>
    <w:rsid w:val="00111D56"/>
    <w:rsid w:val="00113291"/>
    <w:rsid w:val="00113A16"/>
    <w:rsid w:val="001144A7"/>
    <w:rsid w:val="001149F5"/>
    <w:rsid w:val="001161D7"/>
    <w:rsid w:val="00117ED6"/>
    <w:rsid w:val="001202FD"/>
    <w:rsid w:val="001203DF"/>
    <w:rsid w:val="00120697"/>
    <w:rsid w:val="00120943"/>
    <w:rsid w:val="00120D66"/>
    <w:rsid w:val="00120FB9"/>
    <w:rsid w:val="00121072"/>
    <w:rsid w:val="00122010"/>
    <w:rsid w:val="001233E1"/>
    <w:rsid w:val="0012480E"/>
    <w:rsid w:val="001248C1"/>
    <w:rsid w:val="00124C4D"/>
    <w:rsid w:val="00125C3B"/>
    <w:rsid w:val="00125F1D"/>
    <w:rsid w:val="001267AC"/>
    <w:rsid w:val="00126AAB"/>
    <w:rsid w:val="00127103"/>
    <w:rsid w:val="00127ECA"/>
    <w:rsid w:val="001307A4"/>
    <w:rsid w:val="00131BF3"/>
    <w:rsid w:val="00131F47"/>
    <w:rsid w:val="0013224E"/>
    <w:rsid w:val="001324CC"/>
    <w:rsid w:val="001324DE"/>
    <w:rsid w:val="00132789"/>
    <w:rsid w:val="00133884"/>
    <w:rsid w:val="00134335"/>
    <w:rsid w:val="0013590C"/>
    <w:rsid w:val="00136F46"/>
    <w:rsid w:val="00137317"/>
    <w:rsid w:val="00137945"/>
    <w:rsid w:val="00137A45"/>
    <w:rsid w:val="00141C7D"/>
    <w:rsid w:val="00142066"/>
    <w:rsid w:val="00144A27"/>
    <w:rsid w:val="001453E0"/>
    <w:rsid w:val="00146875"/>
    <w:rsid w:val="00146E5C"/>
    <w:rsid w:val="00146F8A"/>
    <w:rsid w:val="00147999"/>
    <w:rsid w:val="00147B74"/>
    <w:rsid w:val="00150033"/>
    <w:rsid w:val="0015008C"/>
    <w:rsid w:val="00150CD2"/>
    <w:rsid w:val="00151616"/>
    <w:rsid w:val="00152504"/>
    <w:rsid w:val="00152590"/>
    <w:rsid w:val="00153214"/>
    <w:rsid w:val="0015335A"/>
    <w:rsid w:val="00154045"/>
    <w:rsid w:val="00154947"/>
    <w:rsid w:val="00154C9C"/>
    <w:rsid w:val="001550EF"/>
    <w:rsid w:val="001552ED"/>
    <w:rsid w:val="0015676F"/>
    <w:rsid w:val="0015681E"/>
    <w:rsid w:val="00157138"/>
    <w:rsid w:val="00157296"/>
    <w:rsid w:val="00157CCB"/>
    <w:rsid w:val="00162100"/>
    <w:rsid w:val="00162A73"/>
    <w:rsid w:val="00162EE0"/>
    <w:rsid w:val="001630A0"/>
    <w:rsid w:val="00163834"/>
    <w:rsid w:val="00163A76"/>
    <w:rsid w:val="001646D6"/>
    <w:rsid w:val="00164BB1"/>
    <w:rsid w:val="00164D8A"/>
    <w:rsid w:val="001653B0"/>
    <w:rsid w:val="001657E5"/>
    <w:rsid w:val="00165F6A"/>
    <w:rsid w:val="00166684"/>
    <w:rsid w:val="00166ED4"/>
    <w:rsid w:val="00170F14"/>
    <w:rsid w:val="001715E6"/>
    <w:rsid w:val="00171F3C"/>
    <w:rsid w:val="00172531"/>
    <w:rsid w:val="00172A27"/>
    <w:rsid w:val="00172C37"/>
    <w:rsid w:val="001730DF"/>
    <w:rsid w:val="001733DB"/>
    <w:rsid w:val="00173DA8"/>
    <w:rsid w:val="001755B9"/>
    <w:rsid w:val="001759A3"/>
    <w:rsid w:val="00175F49"/>
    <w:rsid w:val="00176F05"/>
    <w:rsid w:val="00180822"/>
    <w:rsid w:val="001815A5"/>
    <w:rsid w:val="00182D2C"/>
    <w:rsid w:val="00183BC6"/>
    <w:rsid w:val="00184F5C"/>
    <w:rsid w:val="00185617"/>
    <w:rsid w:val="001857B9"/>
    <w:rsid w:val="0018768D"/>
    <w:rsid w:val="00187B90"/>
    <w:rsid w:val="00187EAD"/>
    <w:rsid w:val="001917E4"/>
    <w:rsid w:val="00191CE6"/>
    <w:rsid w:val="00193039"/>
    <w:rsid w:val="00193CBF"/>
    <w:rsid w:val="00193F16"/>
    <w:rsid w:val="001951BA"/>
    <w:rsid w:val="00195F91"/>
    <w:rsid w:val="0019612D"/>
    <w:rsid w:val="00197722"/>
    <w:rsid w:val="00197916"/>
    <w:rsid w:val="001A1993"/>
    <w:rsid w:val="001A1D4E"/>
    <w:rsid w:val="001A23B1"/>
    <w:rsid w:val="001A24BE"/>
    <w:rsid w:val="001A2806"/>
    <w:rsid w:val="001A2BD2"/>
    <w:rsid w:val="001A4052"/>
    <w:rsid w:val="001A54B9"/>
    <w:rsid w:val="001A665D"/>
    <w:rsid w:val="001A6C23"/>
    <w:rsid w:val="001B0B16"/>
    <w:rsid w:val="001B3411"/>
    <w:rsid w:val="001B3BD8"/>
    <w:rsid w:val="001B4D5F"/>
    <w:rsid w:val="001B627E"/>
    <w:rsid w:val="001B6B5A"/>
    <w:rsid w:val="001B6F5F"/>
    <w:rsid w:val="001B71B9"/>
    <w:rsid w:val="001C0667"/>
    <w:rsid w:val="001C07C8"/>
    <w:rsid w:val="001C0821"/>
    <w:rsid w:val="001C0F98"/>
    <w:rsid w:val="001C1A19"/>
    <w:rsid w:val="001C1CFA"/>
    <w:rsid w:val="001C1FCF"/>
    <w:rsid w:val="001C225F"/>
    <w:rsid w:val="001C2A40"/>
    <w:rsid w:val="001C39CB"/>
    <w:rsid w:val="001C4AB9"/>
    <w:rsid w:val="001C549D"/>
    <w:rsid w:val="001C73F5"/>
    <w:rsid w:val="001C7E70"/>
    <w:rsid w:val="001D0599"/>
    <w:rsid w:val="001D1CC6"/>
    <w:rsid w:val="001D1E1A"/>
    <w:rsid w:val="001D2581"/>
    <w:rsid w:val="001D3225"/>
    <w:rsid w:val="001D3C10"/>
    <w:rsid w:val="001D402A"/>
    <w:rsid w:val="001D5A7B"/>
    <w:rsid w:val="001D6E41"/>
    <w:rsid w:val="001D7010"/>
    <w:rsid w:val="001E0259"/>
    <w:rsid w:val="001E0B63"/>
    <w:rsid w:val="001E16E6"/>
    <w:rsid w:val="001E1E97"/>
    <w:rsid w:val="001E21BC"/>
    <w:rsid w:val="001E2A88"/>
    <w:rsid w:val="001E342F"/>
    <w:rsid w:val="001E34DA"/>
    <w:rsid w:val="001E36C9"/>
    <w:rsid w:val="001E697C"/>
    <w:rsid w:val="001E702E"/>
    <w:rsid w:val="001E78C8"/>
    <w:rsid w:val="001E7F3D"/>
    <w:rsid w:val="001F1A6E"/>
    <w:rsid w:val="001F1A8A"/>
    <w:rsid w:val="001F54FD"/>
    <w:rsid w:val="001F5CCB"/>
    <w:rsid w:val="002005D3"/>
    <w:rsid w:val="00200785"/>
    <w:rsid w:val="00201328"/>
    <w:rsid w:val="002027AD"/>
    <w:rsid w:val="00204542"/>
    <w:rsid w:val="002053F2"/>
    <w:rsid w:val="0020636B"/>
    <w:rsid w:val="0020685E"/>
    <w:rsid w:val="00206898"/>
    <w:rsid w:val="00206CA4"/>
    <w:rsid w:val="00207C07"/>
    <w:rsid w:val="0021016B"/>
    <w:rsid w:val="0021142B"/>
    <w:rsid w:val="00211536"/>
    <w:rsid w:val="00212A7E"/>
    <w:rsid w:val="00213D6B"/>
    <w:rsid w:val="00214118"/>
    <w:rsid w:val="0021429B"/>
    <w:rsid w:val="00214562"/>
    <w:rsid w:val="00214805"/>
    <w:rsid w:val="00215A88"/>
    <w:rsid w:val="002167BF"/>
    <w:rsid w:val="002168B9"/>
    <w:rsid w:val="00216B0D"/>
    <w:rsid w:val="00216F83"/>
    <w:rsid w:val="002176B7"/>
    <w:rsid w:val="00217BCC"/>
    <w:rsid w:val="00217F03"/>
    <w:rsid w:val="00220CAC"/>
    <w:rsid w:val="0022179A"/>
    <w:rsid w:val="00221C61"/>
    <w:rsid w:val="002221BE"/>
    <w:rsid w:val="002227D4"/>
    <w:rsid w:val="0022656F"/>
    <w:rsid w:val="0022768F"/>
    <w:rsid w:val="00227A46"/>
    <w:rsid w:val="00227D61"/>
    <w:rsid w:val="00230193"/>
    <w:rsid w:val="002305AF"/>
    <w:rsid w:val="00232ADE"/>
    <w:rsid w:val="0023490F"/>
    <w:rsid w:val="00234AEB"/>
    <w:rsid w:val="00234B29"/>
    <w:rsid w:val="0023506F"/>
    <w:rsid w:val="0023700C"/>
    <w:rsid w:val="0024063F"/>
    <w:rsid w:val="0024189A"/>
    <w:rsid w:val="00241F57"/>
    <w:rsid w:val="00242491"/>
    <w:rsid w:val="00242CC4"/>
    <w:rsid w:val="00242F23"/>
    <w:rsid w:val="00243397"/>
    <w:rsid w:val="0024544E"/>
    <w:rsid w:val="00246606"/>
    <w:rsid w:val="0024673A"/>
    <w:rsid w:val="00246769"/>
    <w:rsid w:val="00246D78"/>
    <w:rsid w:val="002478F6"/>
    <w:rsid w:val="00250E74"/>
    <w:rsid w:val="00251F80"/>
    <w:rsid w:val="002521A4"/>
    <w:rsid w:val="00252981"/>
    <w:rsid w:val="00254051"/>
    <w:rsid w:val="00255096"/>
    <w:rsid w:val="00256441"/>
    <w:rsid w:val="00256DF2"/>
    <w:rsid w:val="00257075"/>
    <w:rsid w:val="0025765D"/>
    <w:rsid w:val="002603DC"/>
    <w:rsid w:val="00260E78"/>
    <w:rsid w:val="002615F8"/>
    <w:rsid w:val="00262359"/>
    <w:rsid w:val="00262410"/>
    <w:rsid w:val="002627B1"/>
    <w:rsid w:val="00263745"/>
    <w:rsid w:val="0026425A"/>
    <w:rsid w:val="00265450"/>
    <w:rsid w:val="002655C6"/>
    <w:rsid w:val="002656DC"/>
    <w:rsid w:val="00265B3E"/>
    <w:rsid w:val="002671E8"/>
    <w:rsid w:val="0026732E"/>
    <w:rsid w:val="002703CF"/>
    <w:rsid w:val="0027116E"/>
    <w:rsid w:val="00271263"/>
    <w:rsid w:val="00271931"/>
    <w:rsid w:val="00273576"/>
    <w:rsid w:val="00273DC5"/>
    <w:rsid w:val="00274E07"/>
    <w:rsid w:val="0027628D"/>
    <w:rsid w:val="00277AD3"/>
    <w:rsid w:val="00277C53"/>
    <w:rsid w:val="002800CE"/>
    <w:rsid w:val="00280D91"/>
    <w:rsid w:val="0028267A"/>
    <w:rsid w:val="0028285D"/>
    <w:rsid w:val="002828B3"/>
    <w:rsid w:val="00282C12"/>
    <w:rsid w:val="00282C97"/>
    <w:rsid w:val="002832B1"/>
    <w:rsid w:val="00284069"/>
    <w:rsid w:val="002841E4"/>
    <w:rsid w:val="00284576"/>
    <w:rsid w:val="002864D0"/>
    <w:rsid w:val="002865C5"/>
    <w:rsid w:val="002866D9"/>
    <w:rsid w:val="00287D20"/>
    <w:rsid w:val="002904B6"/>
    <w:rsid w:val="00290B48"/>
    <w:rsid w:val="002918D1"/>
    <w:rsid w:val="00291C76"/>
    <w:rsid w:val="002926C1"/>
    <w:rsid w:val="002927BB"/>
    <w:rsid w:val="00294361"/>
    <w:rsid w:val="002944F1"/>
    <w:rsid w:val="00294C11"/>
    <w:rsid w:val="00296383"/>
    <w:rsid w:val="00296440"/>
    <w:rsid w:val="00296925"/>
    <w:rsid w:val="00296BF5"/>
    <w:rsid w:val="00297479"/>
    <w:rsid w:val="002A05DB"/>
    <w:rsid w:val="002A0739"/>
    <w:rsid w:val="002A091D"/>
    <w:rsid w:val="002A17EC"/>
    <w:rsid w:val="002A20C6"/>
    <w:rsid w:val="002A2642"/>
    <w:rsid w:val="002A4E8D"/>
    <w:rsid w:val="002A5268"/>
    <w:rsid w:val="002A5BA0"/>
    <w:rsid w:val="002A61F8"/>
    <w:rsid w:val="002A77DF"/>
    <w:rsid w:val="002B047F"/>
    <w:rsid w:val="002B0787"/>
    <w:rsid w:val="002B0BB9"/>
    <w:rsid w:val="002B1A30"/>
    <w:rsid w:val="002B1BD4"/>
    <w:rsid w:val="002B233E"/>
    <w:rsid w:val="002B385C"/>
    <w:rsid w:val="002B38D6"/>
    <w:rsid w:val="002B5CD5"/>
    <w:rsid w:val="002B5DE6"/>
    <w:rsid w:val="002B5F09"/>
    <w:rsid w:val="002B5F74"/>
    <w:rsid w:val="002B7B19"/>
    <w:rsid w:val="002C0F76"/>
    <w:rsid w:val="002C1092"/>
    <w:rsid w:val="002C16FE"/>
    <w:rsid w:val="002C309C"/>
    <w:rsid w:val="002C34D9"/>
    <w:rsid w:val="002C3AC0"/>
    <w:rsid w:val="002C568A"/>
    <w:rsid w:val="002C583C"/>
    <w:rsid w:val="002C729A"/>
    <w:rsid w:val="002C7BF5"/>
    <w:rsid w:val="002D0CAC"/>
    <w:rsid w:val="002D2864"/>
    <w:rsid w:val="002D31EE"/>
    <w:rsid w:val="002D3535"/>
    <w:rsid w:val="002D3703"/>
    <w:rsid w:val="002D3E29"/>
    <w:rsid w:val="002D46D0"/>
    <w:rsid w:val="002D493E"/>
    <w:rsid w:val="002D7259"/>
    <w:rsid w:val="002E056A"/>
    <w:rsid w:val="002E0696"/>
    <w:rsid w:val="002E0A03"/>
    <w:rsid w:val="002E108E"/>
    <w:rsid w:val="002E10B2"/>
    <w:rsid w:val="002E1147"/>
    <w:rsid w:val="002E1914"/>
    <w:rsid w:val="002E2292"/>
    <w:rsid w:val="002E2986"/>
    <w:rsid w:val="002E2FA0"/>
    <w:rsid w:val="002E4466"/>
    <w:rsid w:val="002E4C78"/>
    <w:rsid w:val="002E5850"/>
    <w:rsid w:val="002E5F23"/>
    <w:rsid w:val="002E669F"/>
    <w:rsid w:val="002E7D12"/>
    <w:rsid w:val="002F06F2"/>
    <w:rsid w:val="002F1DFC"/>
    <w:rsid w:val="002F236A"/>
    <w:rsid w:val="002F2EB3"/>
    <w:rsid w:val="002F3242"/>
    <w:rsid w:val="002F3901"/>
    <w:rsid w:val="002F43A8"/>
    <w:rsid w:val="002F4C6A"/>
    <w:rsid w:val="002F77F2"/>
    <w:rsid w:val="002F781A"/>
    <w:rsid w:val="002F7F44"/>
    <w:rsid w:val="003014EA"/>
    <w:rsid w:val="00301B4C"/>
    <w:rsid w:val="00301B7D"/>
    <w:rsid w:val="00301D3F"/>
    <w:rsid w:val="00301F3A"/>
    <w:rsid w:val="00304DEB"/>
    <w:rsid w:val="00305258"/>
    <w:rsid w:val="00305CD6"/>
    <w:rsid w:val="00306045"/>
    <w:rsid w:val="0030619F"/>
    <w:rsid w:val="003075C8"/>
    <w:rsid w:val="003075E5"/>
    <w:rsid w:val="00310BC5"/>
    <w:rsid w:val="003114DC"/>
    <w:rsid w:val="003127FD"/>
    <w:rsid w:val="00312F65"/>
    <w:rsid w:val="003137AE"/>
    <w:rsid w:val="00314EE2"/>
    <w:rsid w:val="003158AB"/>
    <w:rsid w:val="00317A4A"/>
    <w:rsid w:val="00317E64"/>
    <w:rsid w:val="003217BA"/>
    <w:rsid w:val="00321EA1"/>
    <w:rsid w:val="003226A1"/>
    <w:rsid w:val="003229F6"/>
    <w:rsid w:val="00322FD0"/>
    <w:rsid w:val="00323815"/>
    <w:rsid w:val="00323A76"/>
    <w:rsid w:val="00323D10"/>
    <w:rsid w:val="00323D7D"/>
    <w:rsid w:val="00324278"/>
    <w:rsid w:val="00324905"/>
    <w:rsid w:val="00324C43"/>
    <w:rsid w:val="00324D7B"/>
    <w:rsid w:val="0032516D"/>
    <w:rsid w:val="00325682"/>
    <w:rsid w:val="00325E1A"/>
    <w:rsid w:val="003260EB"/>
    <w:rsid w:val="0032648C"/>
    <w:rsid w:val="00326966"/>
    <w:rsid w:val="003270C5"/>
    <w:rsid w:val="003274FD"/>
    <w:rsid w:val="00327744"/>
    <w:rsid w:val="003300BF"/>
    <w:rsid w:val="00330F48"/>
    <w:rsid w:val="003317C3"/>
    <w:rsid w:val="00332239"/>
    <w:rsid w:val="00332588"/>
    <w:rsid w:val="003328F3"/>
    <w:rsid w:val="00333191"/>
    <w:rsid w:val="003334D2"/>
    <w:rsid w:val="003358B0"/>
    <w:rsid w:val="00336610"/>
    <w:rsid w:val="0033676C"/>
    <w:rsid w:val="003369F7"/>
    <w:rsid w:val="003373E0"/>
    <w:rsid w:val="00337419"/>
    <w:rsid w:val="003376AC"/>
    <w:rsid w:val="00340106"/>
    <w:rsid w:val="003403D0"/>
    <w:rsid w:val="00341114"/>
    <w:rsid w:val="00341C7C"/>
    <w:rsid w:val="003442F9"/>
    <w:rsid w:val="00345DD6"/>
    <w:rsid w:val="00346774"/>
    <w:rsid w:val="00346BE4"/>
    <w:rsid w:val="00351A87"/>
    <w:rsid w:val="00352553"/>
    <w:rsid w:val="00353DA2"/>
    <w:rsid w:val="0035487B"/>
    <w:rsid w:val="003548C9"/>
    <w:rsid w:val="00356C50"/>
    <w:rsid w:val="00357B5A"/>
    <w:rsid w:val="0036138B"/>
    <w:rsid w:val="00361406"/>
    <w:rsid w:val="0036187B"/>
    <w:rsid w:val="00361A43"/>
    <w:rsid w:val="00364180"/>
    <w:rsid w:val="00364AE9"/>
    <w:rsid w:val="00365AE4"/>
    <w:rsid w:val="00365D6D"/>
    <w:rsid w:val="003665FF"/>
    <w:rsid w:val="00366A4F"/>
    <w:rsid w:val="00367442"/>
    <w:rsid w:val="0036746B"/>
    <w:rsid w:val="00367864"/>
    <w:rsid w:val="003702D9"/>
    <w:rsid w:val="0037037D"/>
    <w:rsid w:val="00370668"/>
    <w:rsid w:val="003709C8"/>
    <w:rsid w:val="00370BC6"/>
    <w:rsid w:val="0037111D"/>
    <w:rsid w:val="003719F7"/>
    <w:rsid w:val="0037236B"/>
    <w:rsid w:val="00372937"/>
    <w:rsid w:val="00375412"/>
    <w:rsid w:val="00375B8D"/>
    <w:rsid w:val="00375C55"/>
    <w:rsid w:val="00377D45"/>
    <w:rsid w:val="00380F2B"/>
    <w:rsid w:val="00381868"/>
    <w:rsid w:val="00381BB8"/>
    <w:rsid w:val="00382186"/>
    <w:rsid w:val="003824BF"/>
    <w:rsid w:val="00382E22"/>
    <w:rsid w:val="00385B1E"/>
    <w:rsid w:val="00385B28"/>
    <w:rsid w:val="00387589"/>
    <w:rsid w:val="0039064E"/>
    <w:rsid w:val="003907F0"/>
    <w:rsid w:val="00390D76"/>
    <w:rsid w:val="00391437"/>
    <w:rsid w:val="0039147E"/>
    <w:rsid w:val="00391AF1"/>
    <w:rsid w:val="00391D13"/>
    <w:rsid w:val="00393C93"/>
    <w:rsid w:val="003940DE"/>
    <w:rsid w:val="00394586"/>
    <w:rsid w:val="0039478E"/>
    <w:rsid w:val="00394AB6"/>
    <w:rsid w:val="003953EA"/>
    <w:rsid w:val="003959F2"/>
    <w:rsid w:val="00397181"/>
    <w:rsid w:val="00397A39"/>
    <w:rsid w:val="003A1232"/>
    <w:rsid w:val="003A1324"/>
    <w:rsid w:val="003A154C"/>
    <w:rsid w:val="003A15E1"/>
    <w:rsid w:val="003A1B69"/>
    <w:rsid w:val="003A1F08"/>
    <w:rsid w:val="003A27F8"/>
    <w:rsid w:val="003A3D08"/>
    <w:rsid w:val="003A3F45"/>
    <w:rsid w:val="003A5404"/>
    <w:rsid w:val="003A5992"/>
    <w:rsid w:val="003A643C"/>
    <w:rsid w:val="003A6958"/>
    <w:rsid w:val="003A6F59"/>
    <w:rsid w:val="003A789D"/>
    <w:rsid w:val="003B0138"/>
    <w:rsid w:val="003B0D54"/>
    <w:rsid w:val="003B3D62"/>
    <w:rsid w:val="003B4B76"/>
    <w:rsid w:val="003B5BED"/>
    <w:rsid w:val="003B5C41"/>
    <w:rsid w:val="003B6546"/>
    <w:rsid w:val="003B68A3"/>
    <w:rsid w:val="003C07B9"/>
    <w:rsid w:val="003C07ED"/>
    <w:rsid w:val="003C381C"/>
    <w:rsid w:val="003C42A1"/>
    <w:rsid w:val="003C4510"/>
    <w:rsid w:val="003C4835"/>
    <w:rsid w:val="003C4BC4"/>
    <w:rsid w:val="003C60BC"/>
    <w:rsid w:val="003D3002"/>
    <w:rsid w:val="003D424D"/>
    <w:rsid w:val="003D46F6"/>
    <w:rsid w:val="003D4C89"/>
    <w:rsid w:val="003D6BF4"/>
    <w:rsid w:val="003D73C8"/>
    <w:rsid w:val="003D7614"/>
    <w:rsid w:val="003D7710"/>
    <w:rsid w:val="003D7ABD"/>
    <w:rsid w:val="003E00D4"/>
    <w:rsid w:val="003E0304"/>
    <w:rsid w:val="003E03EC"/>
    <w:rsid w:val="003E31AC"/>
    <w:rsid w:val="003E3C4C"/>
    <w:rsid w:val="003E5675"/>
    <w:rsid w:val="003E5AC5"/>
    <w:rsid w:val="003E6263"/>
    <w:rsid w:val="003E6CB8"/>
    <w:rsid w:val="003E751F"/>
    <w:rsid w:val="003E76E1"/>
    <w:rsid w:val="003F0857"/>
    <w:rsid w:val="003F102E"/>
    <w:rsid w:val="003F13E7"/>
    <w:rsid w:val="003F1F46"/>
    <w:rsid w:val="003F1F66"/>
    <w:rsid w:val="003F2631"/>
    <w:rsid w:val="003F3976"/>
    <w:rsid w:val="003F4001"/>
    <w:rsid w:val="003F55DD"/>
    <w:rsid w:val="003F63D9"/>
    <w:rsid w:val="004000C7"/>
    <w:rsid w:val="0040100C"/>
    <w:rsid w:val="004011E6"/>
    <w:rsid w:val="004016A4"/>
    <w:rsid w:val="0040187F"/>
    <w:rsid w:val="004023D6"/>
    <w:rsid w:val="0040282D"/>
    <w:rsid w:val="00403DF4"/>
    <w:rsid w:val="004040CA"/>
    <w:rsid w:val="004047A6"/>
    <w:rsid w:val="00404BC7"/>
    <w:rsid w:val="004056DB"/>
    <w:rsid w:val="004058B1"/>
    <w:rsid w:val="00406E5E"/>
    <w:rsid w:val="00406E61"/>
    <w:rsid w:val="00411277"/>
    <w:rsid w:val="004120D0"/>
    <w:rsid w:val="0041268E"/>
    <w:rsid w:val="0041292C"/>
    <w:rsid w:val="00413EDB"/>
    <w:rsid w:val="00413F9E"/>
    <w:rsid w:val="00414ED8"/>
    <w:rsid w:val="00415174"/>
    <w:rsid w:val="00416C5A"/>
    <w:rsid w:val="004178BE"/>
    <w:rsid w:val="0042032D"/>
    <w:rsid w:val="00420AA6"/>
    <w:rsid w:val="00424608"/>
    <w:rsid w:val="00427951"/>
    <w:rsid w:val="00430796"/>
    <w:rsid w:val="00430A55"/>
    <w:rsid w:val="00431D95"/>
    <w:rsid w:val="004322AB"/>
    <w:rsid w:val="00432A02"/>
    <w:rsid w:val="00432D0E"/>
    <w:rsid w:val="00432E25"/>
    <w:rsid w:val="0043342E"/>
    <w:rsid w:val="0043365F"/>
    <w:rsid w:val="0043450F"/>
    <w:rsid w:val="0043537D"/>
    <w:rsid w:val="00440012"/>
    <w:rsid w:val="00440BB5"/>
    <w:rsid w:val="00441273"/>
    <w:rsid w:val="004426D2"/>
    <w:rsid w:val="00443892"/>
    <w:rsid w:val="004439C6"/>
    <w:rsid w:val="00444D5C"/>
    <w:rsid w:val="00445399"/>
    <w:rsid w:val="00447198"/>
    <w:rsid w:val="004473F2"/>
    <w:rsid w:val="004476B5"/>
    <w:rsid w:val="0044772C"/>
    <w:rsid w:val="00450BF3"/>
    <w:rsid w:val="00450EDD"/>
    <w:rsid w:val="004518B5"/>
    <w:rsid w:val="0045388D"/>
    <w:rsid w:val="004552E1"/>
    <w:rsid w:val="00455400"/>
    <w:rsid w:val="00455B5E"/>
    <w:rsid w:val="004560DA"/>
    <w:rsid w:val="00456F8C"/>
    <w:rsid w:val="0045711C"/>
    <w:rsid w:val="00460BFC"/>
    <w:rsid w:val="004630C6"/>
    <w:rsid w:val="00464592"/>
    <w:rsid w:val="004648B1"/>
    <w:rsid w:val="00464A9C"/>
    <w:rsid w:val="00464B4F"/>
    <w:rsid w:val="00464DDB"/>
    <w:rsid w:val="00465075"/>
    <w:rsid w:val="00465665"/>
    <w:rsid w:val="00465C17"/>
    <w:rsid w:val="004662B7"/>
    <w:rsid w:val="00466A3F"/>
    <w:rsid w:val="0046721B"/>
    <w:rsid w:val="00467CC6"/>
    <w:rsid w:val="00467E5C"/>
    <w:rsid w:val="00470A37"/>
    <w:rsid w:val="004711AA"/>
    <w:rsid w:val="004714F2"/>
    <w:rsid w:val="004721D9"/>
    <w:rsid w:val="00472F70"/>
    <w:rsid w:val="00473959"/>
    <w:rsid w:val="004740A6"/>
    <w:rsid w:val="00474E49"/>
    <w:rsid w:val="00475771"/>
    <w:rsid w:val="0047615B"/>
    <w:rsid w:val="00476883"/>
    <w:rsid w:val="00477760"/>
    <w:rsid w:val="00480F9D"/>
    <w:rsid w:val="00481062"/>
    <w:rsid w:val="0048204D"/>
    <w:rsid w:val="004821A3"/>
    <w:rsid w:val="00483009"/>
    <w:rsid w:val="00483A13"/>
    <w:rsid w:val="0048487A"/>
    <w:rsid w:val="0048658C"/>
    <w:rsid w:val="004867A6"/>
    <w:rsid w:val="00486AF6"/>
    <w:rsid w:val="004911A0"/>
    <w:rsid w:val="00491653"/>
    <w:rsid w:val="00492C4F"/>
    <w:rsid w:val="00492D20"/>
    <w:rsid w:val="0049321D"/>
    <w:rsid w:val="004952EF"/>
    <w:rsid w:val="004953A2"/>
    <w:rsid w:val="00495521"/>
    <w:rsid w:val="004957E6"/>
    <w:rsid w:val="00495BEF"/>
    <w:rsid w:val="00495E7D"/>
    <w:rsid w:val="00497406"/>
    <w:rsid w:val="00497A14"/>
    <w:rsid w:val="00497BE3"/>
    <w:rsid w:val="00497E4D"/>
    <w:rsid w:val="004A0698"/>
    <w:rsid w:val="004A0DE0"/>
    <w:rsid w:val="004A1B9F"/>
    <w:rsid w:val="004A1C80"/>
    <w:rsid w:val="004A2471"/>
    <w:rsid w:val="004A3D2B"/>
    <w:rsid w:val="004A5825"/>
    <w:rsid w:val="004A6B41"/>
    <w:rsid w:val="004A6B53"/>
    <w:rsid w:val="004A7D90"/>
    <w:rsid w:val="004B07E8"/>
    <w:rsid w:val="004B1DB6"/>
    <w:rsid w:val="004B2F65"/>
    <w:rsid w:val="004B2F93"/>
    <w:rsid w:val="004B2FDA"/>
    <w:rsid w:val="004B3223"/>
    <w:rsid w:val="004B3A43"/>
    <w:rsid w:val="004B4F94"/>
    <w:rsid w:val="004B5A3D"/>
    <w:rsid w:val="004B7ECC"/>
    <w:rsid w:val="004C02D0"/>
    <w:rsid w:val="004C06F5"/>
    <w:rsid w:val="004C0CC4"/>
    <w:rsid w:val="004C10A8"/>
    <w:rsid w:val="004C263F"/>
    <w:rsid w:val="004C28F5"/>
    <w:rsid w:val="004C3263"/>
    <w:rsid w:val="004C33D4"/>
    <w:rsid w:val="004C3559"/>
    <w:rsid w:val="004C368F"/>
    <w:rsid w:val="004C61D7"/>
    <w:rsid w:val="004D023A"/>
    <w:rsid w:val="004D090F"/>
    <w:rsid w:val="004D0C97"/>
    <w:rsid w:val="004D3BAA"/>
    <w:rsid w:val="004D5129"/>
    <w:rsid w:val="004D5C4C"/>
    <w:rsid w:val="004D67A6"/>
    <w:rsid w:val="004D7742"/>
    <w:rsid w:val="004D7E2C"/>
    <w:rsid w:val="004E0417"/>
    <w:rsid w:val="004E0511"/>
    <w:rsid w:val="004E1FD8"/>
    <w:rsid w:val="004E29B0"/>
    <w:rsid w:val="004E362E"/>
    <w:rsid w:val="004E4A1D"/>
    <w:rsid w:val="004E4A73"/>
    <w:rsid w:val="004E4FAF"/>
    <w:rsid w:val="004E7328"/>
    <w:rsid w:val="004E75BD"/>
    <w:rsid w:val="004E7AE3"/>
    <w:rsid w:val="004F1628"/>
    <w:rsid w:val="004F1B30"/>
    <w:rsid w:val="004F1BC5"/>
    <w:rsid w:val="004F1E86"/>
    <w:rsid w:val="004F319A"/>
    <w:rsid w:val="004F3208"/>
    <w:rsid w:val="004F4A81"/>
    <w:rsid w:val="004F4D0A"/>
    <w:rsid w:val="004F7AA0"/>
    <w:rsid w:val="004F7DDA"/>
    <w:rsid w:val="004F7FE0"/>
    <w:rsid w:val="00500915"/>
    <w:rsid w:val="005011AD"/>
    <w:rsid w:val="005012E9"/>
    <w:rsid w:val="0050211B"/>
    <w:rsid w:val="00502D7C"/>
    <w:rsid w:val="00503146"/>
    <w:rsid w:val="0050351F"/>
    <w:rsid w:val="005043AC"/>
    <w:rsid w:val="0050470B"/>
    <w:rsid w:val="00504850"/>
    <w:rsid w:val="0050572F"/>
    <w:rsid w:val="00505F8D"/>
    <w:rsid w:val="005062F8"/>
    <w:rsid w:val="005077A1"/>
    <w:rsid w:val="00507B88"/>
    <w:rsid w:val="00507BF4"/>
    <w:rsid w:val="00510240"/>
    <w:rsid w:val="00511EDF"/>
    <w:rsid w:val="0051278D"/>
    <w:rsid w:val="0051290A"/>
    <w:rsid w:val="005131CD"/>
    <w:rsid w:val="0051320D"/>
    <w:rsid w:val="005141DB"/>
    <w:rsid w:val="005168C1"/>
    <w:rsid w:val="0051737E"/>
    <w:rsid w:val="00517BA6"/>
    <w:rsid w:val="005207E9"/>
    <w:rsid w:val="00521BE5"/>
    <w:rsid w:val="00522127"/>
    <w:rsid w:val="00522C0B"/>
    <w:rsid w:val="00523897"/>
    <w:rsid w:val="005247A8"/>
    <w:rsid w:val="00527818"/>
    <w:rsid w:val="00527C17"/>
    <w:rsid w:val="00527EB0"/>
    <w:rsid w:val="005307F0"/>
    <w:rsid w:val="005327F2"/>
    <w:rsid w:val="005337A4"/>
    <w:rsid w:val="00533A05"/>
    <w:rsid w:val="00534220"/>
    <w:rsid w:val="00534ECA"/>
    <w:rsid w:val="00535345"/>
    <w:rsid w:val="00535761"/>
    <w:rsid w:val="00535D5D"/>
    <w:rsid w:val="00536250"/>
    <w:rsid w:val="005375BF"/>
    <w:rsid w:val="0054035A"/>
    <w:rsid w:val="00540530"/>
    <w:rsid w:val="00540761"/>
    <w:rsid w:val="00541684"/>
    <w:rsid w:val="00541AF9"/>
    <w:rsid w:val="00541B18"/>
    <w:rsid w:val="005424FA"/>
    <w:rsid w:val="005425F4"/>
    <w:rsid w:val="00544123"/>
    <w:rsid w:val="00544AD5"/>
    <w:rsid w:val="00544CF8"/>
    <w:rsid w:val="00545140"/>
    <w:rsid w:val="005453DF"/>
    <w:rsid w:val="005468C9"/>
    <w:rsid w:val="0054737E"/>
    <w:rsid w:val="00547938"/>
    <w:rsid w:val="0055029B"/>
    <w:rsid w:val="00550707"/>
    <w:rsid w:val="0055138C"/>
    <w:rsid w:val="005514E5"/>
    <w:rsid w:val="00553AAF"/>
    <w:rsid w:val="005545F2"/>
    <w:rsid w:val="005550BA"/>
    <w:rsid w:val="0055565B"/>
    <w:rsid w:val="0055644E"/>
    <w:rsid w:val="005564BE"/>
    <w:rsid w:val="00556DA6"/>
    <w:rsid w:val="00557628"/>
    <w:rsid w:val="005618F1"/>
    <w:rsid w:val="00561A5F"/>
    <w:rsid w:val="00561C5E"/>
    <w:rsid w:val="0056268F"/>
    <w:rsid w:val="005640AE"/>
    <w:rsid w:val="00564146"/>
    <w:rsid w:val="00564919"/>
    <w:rsid w:val="00564BB4"/>
    <w:rsid w:val="00564BE6"/>
    <w:rsid w:val="005655A7"/>
    <w:rsid w:val="00566017"/>
    <w:rsid w:val="00566F15"/>
    <w:rsid w:val="00566FC4"/>
    <w:rsid w:val="00567F30"/>
    <w:rsid w:val="00570250"/>
    <w:rsid w:val="00570831"/>
    <w:rsid w:val="00571738"/>
    <w:rsid w:val="005735B4"/>
    <w:rsid w:val="00573844"/>
    <w:rsid w:val="00573AC3"/>
    <w:rsid w:val="00573BC1"/>
    <w:rsid w:val="00574413"/>
    <w:rsid w:val="00574569"/>
    <w:rsid w:val="00574D6C"/>
    <w:rsid w:val="0057555D"/>
    <w:rsid w:val="00581F4A"/>
    <w:rsid w:val="005829CE"/>
    <w:rsid w:val="00582A87"/>
    <w:rsid w:val="00583019"/>
    <w:rsid w:val="00583512"/>
    <w:rsid w:val="005836DD"/>
    <w:rsid w:val="005839D2"/>
    <w:rsid w:val="00583CF4"/>
    <w:rsid w:val="00585FA0"/>
    <w:rsid w:val="005866F7"/>
    <w:rsid w:val="00586B9D"/>
    <w:rsid w:val="005872DE"/>
    <w:rsid w:val="0058756D"/>
    <w:rsid w:val="005901B6"/>
    <w:rsid w:val="00595287"/>
    <w:rsid w:val="00595CE0"/>
    <w:rsid w:val="00596096"/>
    <w:rsid w:val="00596F3C"/>
    <w:rsid w:val="005A0BE1"/>
    <w:rsid w:val="005A0D76"/>
    <w:rsid w:val="005A17F3"/>
    <w:rsid w:val="005A1DD0"/>
    <w:rsid w:val="005A2176"/>
    <w:rsid w:val="005A25EB"/>
    <w:rsid w:val="005A3667"/>
    <w:rsid w:val="005A3CB9"/>
    <w:rsid w:val="005A4050"/>
    <w:rsid w:val="005A41A0"/>
    <w:rsid w:val="005A57A5"/>
    <w:rsid w:val="005A6268"/>
    <w:rsid w:val="005A6800"/>
    <w:rsid w:val="005B090B"/>
    <w:rsid w:val="005B0C37"/>
    <w:rsid w:val="005B1D9C"/>
    <w:rsid w:val="005B5373"/>
    <w:rsid w:val="005B59E8"/>
    <w:rsid w:val="005B6620"/>
    <w:rsid w:val="005B79B7"/>
    <w:rsid w:val="005C06DC"/>
    <w:rsid w:val="005C1024"/>
    <w:rsid w:val="005C12B1"/>
    <w:rsid w:val="005C1D14"/>
    <w:rsid w:val="005C201D"/>
    <w:rsid w:val="005C2D48"/>
    <w:rsid w:val="005C510C"/>
    <w:rsid w:val="005C57D4"/>
    <w:rsid w:val="005C61F3"/>
    <w:rsid w:val="005D0ECF"/>
    <w:rsid w:val="005D15F2"/>
    <w:rsid w:val="005D16D1"/>
    <w:rsid w:val="005D3074"/>
    <w:rsid w:val="005D3442"/>
    <w:rsid w:val="005D36B7"/>
    <w:rsid w:val="005D4F95"/>
    <w:rsid w:val="005D5BAB"/>
    <w:rsid w:val="005D6584"/>
    <w:rsid w:val="005D6D77"/>
    <w:rsid w:val="005D6DB1"/>
    <w:rsid w:val="005D7D25"/>
    <w:rsid w:val="005D7D6B"/>
    <w:rsid w:val="005E071A"/>
    <w:rsid w:val="005E34F0"/>
    <w:rsid w:val="005E4182"/>
    <w:rsid w:val="005E4EDF"/>
    <w:rsid w:val="005E5625"/>
    <w:rsid w:val="005E5ED1"/>
    <w:rsid w:val="005E61B7"/>
    <w:rsid w:val="005E74DD"/>
    <w:rsid w:val="005E7C23"/>
    <w:rsid w:val="005F01BF"/>
    <w:rsid w:val="005F0923"/>
    <w:rsid w:val="005F1840"/>
    <w:rsid w:val="005F32EC"/>
    <w:rsid w:val="005F34F9"/>
    <w:rsid w:val="005F3813"/>
    <w:rsid w:val="005F4669"/>
    <w:rsid w:val="005F5C78"/>
    <w:rsid w:val="005F5EBF"/>
    <w:rsid w:val="005F7D1B"/>
    <w:rsid w:val="00600D45"/>
    <w:rsid w:val="006011F6"/>
    <w:rsid w:val="0060216D"/>
    <w:rsid w:val="00604585"/>
    <w:rsid w:val="00604901"/>
    <w:rsid w:val="00605E89"/>
    <w:rsid w:val="00606081"/>
    <w:rsid w:val="0060662E"/>
    <w:rsid w:val="00606C0C"/>
    <w:rsid w:val="00610EB0"/>
    <w:rsid w:val="00611242"/>
    <w:rsid w:val="00611D33"/>
    <w:rsid w:val="00611E80"/>
    <w:rsid w:val="006120F5"/>
    <w:rsid w:val="0061214B"/>
    <w:rsid w:val="006128D6"/>
    <w:rsid w:val="00613098"/>
    <w:rsid w:val="00613813"/>
    <w:rsid w:val="0061385F"/>
    <w:rsid w:val="006147B5"/>
    <w:rsid w:val="006147ED"/>
    <w:rsid w:val="00621E2B"/>
    <w:rsid w:val="006249A7"/>
    <w:rsid w:val="00625D00"/>
    <w:rsid w:val="006266A1"/>
    <w:rsid w:val="00627538"/>
    <w:rsid w:val="00630C0B"/>
    <w:rsid w:val="006312A0"/>
    <w:rsid w:val="00631762"/>
    <w:rsid w:val="00631900"/>
    <w:rsid w:val="00632909"/>
    <w:rsid w:val="0063379E"/>
    <w:rsid w:val="00633DB6"/>
    <w:rsid w:val="0063459F"/>
    <w:rsid w:val="0063484F"/>
    <w:rsid w:val="006357D2"/>
    <w:rsid w:val="00636E21"/>
    <w:rsid w:val="00637B96"/>
    <w:rsid w:val="00637F4F"/>
    <w:rsid w:val="006407FF"/>
    <w:rsid w:val="00643FF1"/>
    <w:rsid w:val="00646EAA"/>
    <w:rsid w:val="006475FF"/>
    <w:rsid w:val="00647BD7"/>
    <w:rsid w:val="00647C83"/>
    <w:rsid w:val="00647FD8"/>
    <w:rsid w:val="006503BA"/>
    <w:rsid w:val="006525E9"/>
    <w:rsid w:val="0065260D"/>
    <w:rsid w:val="00653262"/>
    <w:rsid w:val="00653DA1"/>
    <w:rsid w:val="00654703"/>
    <w:rsid w:val="006547A2"/>
    <w:rsid w:val="006557F7"/>
    <w:rsid w:val="00657779"/>
    <w:rsid w:val="00657D88"/>
    <w:rsid w:val="00660F02"/>
    <w:rsid w:val="00661130"/>
    <w:rsid w:val="0066129D"/>
    <w:rsid w:val="00661461"/>
    <w:rsid w:val="00661974"/>
    <w:rsid w:val="00661C18"/>
    <w:rsid w:val="00661EB4"/>
    <w:rsid w:val="00662148"/>
    <w:rsid w:val="0066267F"/>
    <w:rsid w:val="00663523"/>
    <w:rsid w:val="00663713"/>
    <w:rsid w:val="00663AE1"/>
    <w:rsid w:val="0066461B"/>
    <w:rsid w:val="00665072"/>
    <w:rsid w:val="0066577F"/>
    <w:rsid w:val="00666F82"/>
    <w:rsid w:val="006674CE"/>
    <w:rsid w:val="00667B50"/>
    <w:rsid w:val="00667CAD"/>
    <w:rsid w:val="0067039F"/>
    <w:rsid w:val="00670A04"/>
    <w:rsid w:val="0067204D"/>
    <w:rsid w:val="0067227F"/>
    <w:rsid w:val="00672EFD"/>
    <w:rsid w:val="00674A5C"/>
    <w:rsid w:val="00675B87"/>
    <w:rsid w:val="00675D7B"/>
    <w:rsid w:val="006760B3"/>
    <w:rsid w:val="00677D41"/>
    <w:rsid w:val="00680797"/>
    <w:rsid w:val="00681A5F"/>
    <w:rsid w:val="00681DFD"/>
    <w:rsid w:val="00682D8B"/>
    <w:rsid w:val="00685A3A"/>
    <w:rsid w:val="00686C18"/>
    <w:rsid w:val="00690E51"/>
    <w:rsid w:val="0069130F"/>
    <w:rsid w:val="006919FC"/>
    <w:rsid w:val="0069324A"/>
    <w:rsid w:val="00695527"/>
    <w:rsid w:val="006958ED"/>
    <w:rsid w:val="00696315"/>
    <w:rsid w:val="006966FB"/>
    <w:rsid w:val="0069742B"/>
    <w:rsid w:val="006978D9"/>
    <w:rsid w:val="00697DCC"/>
    <w:rsid w:val="006A0485"/>
    <w:rsid w:val="006A076D"/>
    <w:rsid w:val="006A09DB"/>
    <w:rsid w:val="006A2BA6"/>
    <w:rsid w:val="006A49AA"/>
    <w:rsid w:val="006B188A"/>
    <w:rsid w:val="006B2139"/>
    <w:rsid w:val="006B24CA"/>
    <w:rsid w:val="006B2566"/>
    <w:rsid w:val="006B2960"/>
    <w:rsid w:val="006B39BA"/>
    <w:rsid w:val="006B3A36"/>
    <w:rsid w:val="006B4968"/>
    <w:rsid w:val="006B53C9"/>
    <w:rsid w:val="006B5F0D"/>
    <w:rsid w:val="006B6C94"/>
    <w:rsid w:val="006C064E"/>
    <w:rsid w:val="006C101F"/>
    <w:rsid w:val="006C2541"/>
    <w:rsid w:val="006C27A1"/>
    <w:rsid w:val="006C2F55"/>
    <w:rsid w:val="006C31B9"/>
    <w:rsid w:val="006C37E2"/>
    <w:rsid w:val="006C4EE3"/>
    <w:rsid w:val="006C6988"/>
    <w:rsid w:val="006C7644"/>
    <w:rsid w:val="006C7732"/>
    <w:rsid w:val="006D01C6"/>
    <w:rsid w:val="006D053D"/>
    <w:rsid w:val="006D0FA7"/>
    <w:rsid w:val="006D242D"/>
    <w:rsid w:val="006D5636"/>
    <w:rsid w:val="006D7EB0"/>
    <w:rsid w:val="006E031E"/>
    <w:rsid w:val="006E0350"/>
    <w:rsid w:val="006E0CB2"/>
    <w:rsid w:val="006E0D72"/>
    <w:rsid w:val="006E17D9"/>
    <w:rsid w:val="006E185B"/>
    <w:rsid w:val="006E2BDD"/>
    <w:rsid w:val="006E2DDF"/>
    <w:rsid w:val="006E5542"/>
    <w:rsid w:val="006E5569"/>
    <w:rsid w:val="006E6470"/>
    <w:rsid w:val="006E64C2"/>
    <w:rsid w:val="006E6858"/>
    <w:rsid w:val="006E6A36"/>
    <w:rsid w:val="006E6BA5"/>
    <w:rsid w:val="006E6CF2"/>
    <w:rsid w:val="006E6D54"/>
    <w:rsid w:val="006E71AF"/>
    <w:rsid w:val="006E7CB5"/>
    <w:rsid w:val="006F09F5"/>
    <w:rsid w:val="006F0A30"/>
    <w:rsid w:val="006F21E6"/>
    <w:rsid w:val="006F263A"/>
    <w:rsid w:val="006F2A2C"/>
    <w:rsid w:val="006F2B6D"/>
    <w:rsid w:val="006F2B8B"/>
    <w:rsid w:val="006F2C1E"/>
    <w:rsid w:val="006F2CD3"/>
    <w:rsid w:val="006F3449"/>
    <w:rsid w:val="006F3CA1"/>
    <w:rsid w:val="006F415A"/>
    <w:rsid w:val="0070033D"/>
    <w:rsid w:val="00700784"/>
    <w:rsid w:val="007008E7"/>
    <w:rsid w:val="0070166A"/>
    <w:rsid w:val="00701876"/>
    <w:rsid w:val="00702EA7"/>
    <w:rsid w:val="0070440F"/>
    <w:rsid w:val="007045BE"/>
    <w:rsid w:val="00704948"/>
    <w:rsid w:val="00704EA5"/>
    <w:rsid w:val="0070522F"/>
    <w:rsid w:val="007063EE"/>
    <w:rsid w:val="007073F3"/>
    <w:rsid w:val="007105EB"/>
    <w:rsid w:val="00710A81"/>
    <w:rsid w:val="007110E6"/>
    <w:rsid w:val="007113E4"/>
    <w:rsid w:val="00711527"/>
    <w:rsid w:val="00711BB1"/>
    <w:rsid w:val="00711BCC"/>
    <w:rsid w:val="00711C85"/>
    <w:rsid w:val="007122D1"/>
    <w:rsid w:val="00712B89"/>
    <w:rsid w:val="00713166"/>
    <w:rsid w:val="00713AF1"/>
    <w:rsid w:val="00713D3B"/>
    <w:rsid w:val="00714872"/>
    <w:rsid w:val="00715669"/>
    <w:rsid w:val="00715A50"/>
    <w:rsid w:val="007166F0"/>
    <w:rsid w:val="00717436"/>
    <w:rsid w:val="007178C4"/>
    <w:rsid w:val="00717C45"/>
    <w:rsid w:val="007206A4"/>
    <w:rsid w:val="007218E7"/>
    <w:rsid w:val="00722012"/>
    <w:rsid w:val="00723EEA"/>
    <w:rsid w:val="0072457F"/>
    <w:rsid w:val="007253A5"/>
    <w:rsid w:val="00725EEF"/>
    <w:rsid w:val="0073046A"/>
    <w:rsid w:val="00730DB7"/>
    <w:rsid w:val="00731852"/>
    <w:rsid w:val="007327D9"/>
    <w:rsid w:val="00732860"/>
    <w:rsid w:val="0073364B"/>
    <w:rsid w:val="00734798"/>
    <w:rsid w:val="00736D8F"/>
    <w:rsid w:val="007402CA"/>
    <w:rsid w:val="0074065D"/>
    <w:rsid w:val="007406B2"/>
    <w:rsid w:val="00740CED"/>
    <w:rsid w:val="0074136B"/>
    <w:rsid w:val="007414E4"/>
    <w:rsid w:val="00741519"/>
    <w:rsid w:val="00741547"/>
    <w:rsid w:val="007418FB"/>
    <w:rsid w:val="00742FA7"/>
    <w:rsid w:val="00743383"/>
    <w:rsid w:val="00744BC6"/>
    <w:rsid w:val="00744EA3"/>
    <w:rsid w:val="00745D06"/>
    <w:rsid w:val="00747193"/>
    <w:rsid w:val="007475BA"/>
    <w:rsid w:val="007500A9"/>
    <w:rsid w:val="00750FA0"/>
    <w:rsid w:val="00751E05"/>
    <w:rsid w:val="00752CAC"/>
    <w:rsid w:val="00753811"/>
    <w:rsid w:val="00753EA3"/>
    <w:rsid w:val="0075412F"/>
    <w:rsid w:val="00754754"/>
    <w:rsid w:val="00755193"/>
    <w:rsid w:val="007554E0"/>
    <w:rsid w:val="0075602A"/>
    <w:rsid w:val="00756499"/>
    <w:rsid w:val="00761012"/>
    <w:rsid w:val="0076188E"/>
    <w:rsid w:val="0076250D"/>
    <w:rsid w:val="007638C3"/>
    <w:rsid w:val="00763933"/>
    <w:rsid w:val="00763ADE"/>
    <w:rsid w:val="00764266"/>
    <w:rsid w:val="00764345"/>
    <w:rsid w:val="0076698C"/>
    <w:rsid w:val="0076784E"/>
    <w:rsid w:val="007714BA"/>
    <w:rsid w:val="00771963"/>
    <w:rsid w:val="00772045"/>
    <w:rsid w:val="0077211C"/>
    <w:rsid w:val="007728F4"/>
    <w:rsid w:val="00772ACE"/>
    <w:rsid w:val="00773AE5"/>
    <w:rsid w:val="0077442A"/>
    <w:rsid w:val="00774BAC"/>
    <w:rsid w:val="007751CF"/>
    <w:rsid w:val="00776A02"/>
    <w:rsid w:val="007771E9"/>
    <w:rsid w:val="00777A88"/>
    <w:rsid w:val="00780292"/>
    <w:rsid w:val="00780AB7"/>
    <w:rsid w:val="0078114E"/>
    <w:rsid w:val="00781177"/>
    <w:rsid w:val="007819B5"/>
    <w:rsid w:val="00782016"/>
    <w:rsid w:val="00783A89"/>
    <w:rsid w:val="00783D57"/>
    <w:rsid w:val="0078422A"/>
    <w:rsid w:val="00784E21"/>
    <w:rsid w:val="007852AD"/>
    <w:rsid w:val="00785D1B"/>
    <w:rsid w:val="00786410"/>
    <w:rsid w:val="00787A0E"/>
    <w:rsid w:val="00790C64"/>
    <w:rsid w:val="007920E4"/>
    <w:rsid w:val="00792591"/>
    <w:rsid w:val="0079279E"/>
    <w:rsid w:val="00793421"/>
    <w:rsid w:val="0079467B"/>
    <w:rsid w:val="007947E8"/>
    <w:rsid w:val="00795725"/>
    <w:rsid w:val="00795A61"/>
    <w:rsid w:val="00796E13"/>
    <w:rsid w:val="00797C58"/>
    <w:rsid w:val="007A014F"/>
    <w:rsid w:val="007A17A2"/>
    <w:rsid w:val="007A2087"/>
    <w:rsid w:val="007A2F44"/>
    <w:rsid w:val="007A35C6"/>
    <w:rsid w:val="007A3DC0"/>
    <w:rsid w:val="007A4174"/>
    <w:rsid w:val="007A44FF"/>
    <w:rsid w:val="007A5FC0"/>
    <w:rsid w:val="007A72BD"/>
    <w:rsid w:val="007A7A86"/>
    <w:rsid w:val="007A7AD2"/>
    <w:rsid w:val="007B094B"/>
    <w:rsid w:val="007B13AB"/>
    <w:rsid w:val="007B2DE0"/>
    <w:rsid w:val="007B559F"/>
    <w:rsid w:val="007B68E4"/>
    <w:rsid w:val="007B6CEA"/>
    <w:rsid w:val="007B6FD5"/>
    <w:rsid w:val="007B7631"/>
    <w:rsid w:val="007B7823"/>
    <w:rsid w:val="007C00E3"/>
    <w:rsid w:val="007C0645"/>
    <w:rsid w:val="007C0856"/>
    <w:rsid w:val="007C0C3C"/>
    <w:rsid w:val="007C17BA"/>
    <w:rsid w:val="007C3EC2"/>
    <w:rsid w:val="007C427F"/>
    <w:rsid w:val="007C56B0"/>
    <w:rsid w:val="007C6868"/>
    <w:rsid w:val="007C6E90"/>
    <w:rsid w:val="007C6F3A"/>
    <w:rsid w:val="007C6F9F"/>
    <w:rsid w:val="007C7763"/>
    <w:rsid w:val="007C7FD0"/>
    <w:rsid w:val="007D1648"/>
    <w:rsid w:val="007D2A6A"/>
    <w:rsid w:val="007D4ED4"/>
    <w:rsid w:val="007D51C2"/>
    <w:rsid w:val="007D5575"/>
    <w:rsid w:val="007D6ED1"/>
    <w:rsid w:val="007D70BB"/>
    <w:rsid w:val="007D7828"/>
    <w:rsid w:val="007D7AAA"/>
    <w:rsid w:val="007D7E5F"/>
    <w:rsid w:val="007E1297"/>
    <w:rsid w:val="007E1AED"/>
    <w:rsid w:val="007E397C"/>
    <w:rsid w:val="007E4247"/>
    <w:rsid w:val="007E43C3"/>
    <w:rsid w:val="007E45BF"/>
    <w:rsid w:val="007E45FC"/>
    <w:rsid w:val="007E7B50"/>
    <w:rsid w:val="007F028E"/>
    <w:rsid w:val="007F199D"/>
    <w:rsid w:val="007F2044"/>
    <w:rsid w:val="007F2A91"/>
    <w:rsid w:val="007F3150"/>
    <w:rsid w:val="007F3365"/>
    <w:rsid w:val="007F3CCD"/>
    <w:rsid w:val="007F55DE"/>
    <w:rsid w:val="007F68E4"/>
    <w:rsid w:val="007F6BBF"/>
    <w:rsid w:val="008007D6"/>
    <w:rsid w:val="008008F8"/>
    <w:rsid w:val="00800ABF"/>
    <w:rsid w:val="00801122"/>
    <w:rsid w:val="00801DE0"/>
    <w:rsid w:val="00802787"/>
    <w:rsid w:val="008035D1"/>
    <w:rsid w:val="00803625"/>
    <w:rsid w:val="00804C11"/>
    <w:rsid w:val="00804D0B"/>
    <w:rsid w:val="00805768"/>
    <w:rsid w:val="00806535"/>
    <w:rsid w:val="00806A9F"/>
    <w:rsid w:val="008100A1"/>
    <w:rsid w:val="00813317"/>
    <w:rsid w:val="00814AA2"/>
    <w:rsid w:val="00815206"/>
    <w:rsid w:val="00815973"/>
    <w:rsid w:val="00815E0E"/>
    <w:rsid w:val="00816982"/>
    <w:rsid w:val="0082162B"/>
    <w:rsid w:val="00821738"/>
    <w:rsid w:val="008229E6"/>
    <w:rsid w:val="008232AB"/>
    <w:rsid w:val="00823486"/>
    <w:rsid w:val="00824ED3"/>
    <w:rsid w:val="0082516B"/>
    <w:rsid w:val="00826438"/>
    <w:rsid w:val="00826DFE"/>
    <w:rsid w:val="0082720E"/>
    <w:rsid w:val="008278B9"/>
    <w:rsid w:val="00831F72"/>
    <w:rsid w:val="008321F4"/>
    <w:rsid w:val="00834668"/>
    <w:rsid w:val="0083468F"/>
    <w:rsid w:val="00834947"/>
    <w:rsid w:val="00834DD0"/>
    <w:rsid w:val="00834FBA"/>
    <w:rsid w:val="00835328"/>
    <w:rsid w:val="0083570A"/>
    <w:rsid w:val="008400AA"/>
    <w:rsid w:val="00842B7C"/>
    <w:rsid w:val="00843187"/>
    <w:rsid w:val="00843510"/>
    <w:rsid w:val="00843FA9"/>
    <w:rsid w:val="00844E7B"/>
    <w:rsid w:val="00845806"/>
    <w:rsid w:val="00845B2F"/>
    <w:rsid w:val="00845D2A"/>
    <w:rsid w:val="0084683B"/>
    <w:rsid w:val="00847766"/>
    <w:rsid w:val="00850511"/>
    <w:rsid w:val="0085070A"/>
    <w:rsid w:val="00850912"/>
    <w:rsid w:val="00852412"/>
    <w:rsid w:val="00852D19"/>
    <w:rsid w:val="008534DE"/>
    <w:rsid w:val="00853B00"/>
    <w:rsid w:val="00856021"/>
    <w:rsid w:val="008576B3"/>
    <w:rsid w:val="00857833"/>
    <w:rsid w:val="00860874"/>
    <w:rsid w:val="008617F3"/>
    <w:rsid w:val="00861DDD"/>
    <w:rsid w:val="00862C3C"/>
    <w:rsid w:val="00862E64"/>
    <w:rsid w:val="00863044"/>
    <w:rsid w:val="008638B9"/>
    <w:rsid w:val="00863C33"/>
    <w:rsid w:val="00865490"/>
    <w:rsid w:val="00865557"/>
    <w:rsid w:val="00867579"/>
    <w:rsid w:val="00867974"/>
    <w:rsid w:val="00867FFE"/>
    <w:rsid w:val="008712C4"/>
    <w:rsid w:val="00871CDA"/>
    <w:rsid w:val="00874527"/>
    <w:rsid w:val="00874EF6"/>
    <w:rsid w:val="00875362"/>
    <w:rsid w:val="008772A6"/>
    <w:rsid w:val="0087745D"/>
    <w:rsid w:val="00877D97"/>
    <w:rsid w:val="00877E05"/>
    <w:rsid w:val="0088051A"/>
    <w:rsid w:val="00881B4F"/>
    <w:rsid w:val="00881CF0"/>
    <w:rsid w:val="00881D57"/>
    <w:rsid w:val="00882BD7"/>
    <w:rsid w:val="00884DEC"/>
    <w:rsid w:val="00885D27"/>
    <w:rsid w:val="008865D9"/>
    <w:rsid w:val="0089181A"/>
    <w:rsid w:val="008929A4"/>
    <w:rsid w:val="0089457F"/>
    <w:rsid w:val="008945A9"/>
    <w:rsid w:val="0089653C"/>
    <w:rsid w:val="008972E9"/>
    <w:rsid w:val="008974EC"/>
    <w:rsid w:val="00897BD0"/>
    <w:rsid w:val="00897EE0"/>
    <w:rsid w:val="00897FF5"/>
    <w:rsid w:val="008A0AD5"/>
    <w:rsid w:val="008A1277"/>
    <w:rsid w:val="008A194A"/>
    <w:rsid w:val="008A203F"/>
    <w:rsid w:val="008A3158"/>
    <w:rsid w:val="008A4755"/>
    <w:rsid w:val="008A4C1F"/>
    <w:rsid w:val="008A716B"/>
    <w:rsid w:val="008A7A71"/>
    <w:rsid w:val="008A7BFF"/>
    <w:rsid w:val="008A7ED2"/>
    <w:rsid w:val="008B0777"/>
    <w:rsid w:val="008B0A1F"/>
    <w:rsid w:val="008B126A"/>
    <w:rsid w:val="008B2426"/>
    <w:rsid w:val="008B2E47"/>
    <w:rsid w:val="008B3CBA"/>
    <w:rsid w:val="008B655F"/>
    <w:rsid w:val="008B7337"/>
    <w:rsid w:val="008C0460"/>
    <w:rsid w:val="008C0808"/>
    <w:rsid w:val="008C1B69"/>
    <w:rsid w:val="008C243E"/>
    <w:rsid w:val="008C2714"/>
    <w:rsid w:val="008C2C59"/>
    <w:rsid w:val="008C51D1"/>
    <w:rsid w:val="008C53A8"/>
    <w:rsid w:val="008C5A97"/>
    <w:rsid w:val="008C5A9A"/>
    <w:rsid w:val="008D0C99"/>
    <w:rsid w:val="008D0CA0"/>
    <w:rsid w:val="008D108A"/>
    <w:rsid w:val="008D370D"/>
    <w:rsid w:val="008D4229"/>
    <w:rsid w:val="008D4368"/>
    <w:rsid w:val="008D4553"/>
    <w:rsid w:val="008D466D"/>
    <w:rsid w:val="008D501C"/>
    <w:rsid w:val="008D5377"/>
    <w:rsid w:val="008D542D"/>
    <w:rsid w:val="008D5EFE"/>
    <w:rsid w:val="008D63FB"/>
    <w:rsid w:val="008D6C6E"/>
    <w:rsid w:val="008D6C97"/>
    <w:rsid w:val="008D7272"/>
    <w:rsid w:val="008D7489"/>
    <w:rsid w:val="008E19E1"/>
    <w:rsid w:val="008E243C"/>
    <w:rsid w:val="008E2B48"/>
    <w:rsid w:val="008E4107"/>
    <w:rsid w:val="008E5B2D"/>
    <w:rsid w:val="008E65DA"/>
    <w:rsid w:val="008E69E5"/>
    <w:rsid w:val="008F2BE9"/>
    <w:rsid w:val="008F3687"/>
    <w:rsid w:val="008F3887"/>
    <w:rsid w:val="008F4529"/>
    <w:rsid w:val="008F570C"/>
    <w:rsid w:val="008F630F"/>
    <w:rsid w:val="008F67D7"/>
    <w:rsid w:val="008F6988"/>
    <w:rsid w:val="008F69FC"/>
    <w:rsid w:val="008F7894"/>
    <w:rsid w:val="00901729"/>
    <w:rsid w:val="00901932"/>
    <w:rsid w:val="00901C9D"/>
    <w:rsid w:val="00901E93"/>
    <w:rsid w:val="009024A5"/>
    <w:rsid w:val="00903507"/>
    <w:rsid w:val="00903CEA"/>
    <w:rsid w:val="00904003"/>
    <w:rsid w:val="00904C0E"/>
    <w:rsid w:val="00905394"/>
    <w:rsid w:val="0090548A"/>
    <w:rsid w:val="0090621A"/>
    <w:rsid w:val="00907680"/>
    <w:rsid w:val="00907BB4"/>
    <w:rsid w:val="0091080D"/>
    <w:rsid w:val="00910992"/>
    <w:rsid w:val="00911260"/>
    <w:rsid w:val="00911F9A"/>
    <w:rsid w:val="009132B3"/>
    <w:rsid w:val="009135A9"/>
    <w:rsid w:val="00913A9A"/>
    <w:rsid w:val="00915585"/>
    <w:rsid w:val="009160E4"/>
    <w:rsid w:val="00916DB6"/>
    <w:rsid w:val="00917714"/>
    <w:rsid w:val="00920710"/>
    <w:rsid w:val="00923654"/>
    <w:rsid w:val="00923FCA"/>
    <w:rsid w:val="009246BD"/>
    <w:rsid w:val="009247BD"/>
    <w:rsid w:val="00925D37"/>
    <w:rsid w:val="00925E87"/>
    <w:rsid w:val="00926348"/>
    <w:rsid w:val="00926F39"/>
    <w:rsid w:val="00927BE8"/>
    <w:rsid w:val="00927BEF"/>
    <w:rsid w:val="0093043E"/>
    <w:rsid w:val="0093126D"/>
    <w:rsid w:val="009313F0"/>
    <w:rsid w:val="0093164B"/>
    <w:rsid w:val="00931DFE"/>
    <w:rsid w:val="00933D06"/>
    <w:rsid w:val="0093413F"/>
    <w:rsid w:val="009345EE"/>
    <w:rsid w:val="00934B54"/>
    <w:rsid w:val="00935CE8"/>
    <w:rsid w:val="0093603D"/>
    <w:rsid w:val="00936D55"/>
    <w:rsid w:val="0094128E"/>
    <w:rsid w:val="00941822"/>
    <w:rsid w:val="00941ED3"/>
    <w:rsid w:val="009423D6"/>
    <w:rsid w:val="00942C49"/>
    <w:rsid w:val="0094363A"/>
    <w:rsid w:val="00943677"/>
    <w:rsid w:val="00943C3E"/>
    <w:rsid w:val="009442E4"/>
    <w:rsid w:val="009447FB"/>
    <w:rsid w:val="00945305"/>
    <w:rsid w:val="00945E8B"/>
    <w:rsid w:val="00945F75"/>
    <w:rsid w:val="00946595"/>
    <w:rsid w:val="00947D42"/>
    <w:rsid w:val="0095031A"/>
    <w:rsid w:val="00951C64"/>
    <w:rsid w:val="00953852"/>
    <w:rsid w:val="00954779"/>
    <w:rsid w:val="00957488"/>
    <w:rsid w:val="009574F7"/>
    <w:rsid w:val="009605E4"/>
    <w:rsid w:val="009623D2"/>
    <w:rsid w:val="00962649"/>
    <w:rsid w:val="0096287E"/>
    <w:rsid w:val="00964711"/>
    <w:rsid w:val="00965D95"/>
    <w:rsid w:val="00965DC1"/>
    <w:rsid w:val="00966DED"/>
    <w:rsid w:val="009704C4"/>
    <w:rsid w:val="00970802"/>
    <w:rsid w:val="0097140A"/>
    <w:rsid w:val="00971642"/>
    <w:rsid w:val="00972B67"/>
    <w:rsid w:val="00972DA3"/>
    <w:rsid w:val="0097363E"/>
    <w:rsid w:val="00974A10"/>
    <w:rsid w:val="009752B4"/>
    <w:rsid w:val="00975B84"/>
    <w:rsid w:val="009760B4"/>
    <w:rsid w:val="009768C2"/>
    <w:rsid w:val="00976A3A"/>
    <w:rsid w:val="00977A2C"/>
    <w:rsid w:val="00980152"/>
    <w:rsid w:val="0098170A"/>
    <w:rsid w:val="00981F07"/>
    <w:rsid w:val="00982AA7"/>
    <w:rsid w:val="009836E5"/>
    <w:rsid w:val="00984168"/>
    <w:rsid w:val="00984866"/>
    <w:rsid w:val="00984E62"/>
    <w:rsid w:val="00985CB1"/>
    <w:rsid w:val="00986C69"/>
    <w:rsid w:val="00990382"/>
    <w:rsid w:val="00990803"/>
    <w:rsid w:val="00991095"/>
    <w:rsid w:val="009915B4"/>
    <w:rsid w:val="00995916"/>
    <w:rsid w:val="00996017"/>
    <w:rsid w:val="0099645E"/>
    <w:rsid w:val="009966E6"/>
    <w:rsid w:val="009A1DD9"/>
    <w:rsid w:val="009A225A"/>
    <w:rsid w:val="009A2C5B"/>
    <w:rsid w:val="009A3096"/>
    <w:rsid w:val="009A3AD4"/>
    <w:rsid w:val="009A3F9E"/>
    <w:rsid w:val="009A46C3"/>
    <w:rsid w:val="009A52B8"/>
    <w:rsid w:val="009A5360"/>
    <w:rsid w:val="009A5A9E"/>
    <w:rsid w:val="009A7F20"/>
    <w:rsid w:val="009B0F9E"/>
    <w:rsid w:val="009B1897"/>
    <w:rsid w:val="009B2B61"/>
    <w:rsid w:val="009B2D4E"/>
    <w:rsid w:val="009B30C0"/>
    <w:rsid w:val="009B4C77"/>
    <w:rsid w:val="009B5B05"/>
    <w:rsid w:val="009B5DC0"/>
    <w:rsid w:val="009B5F6B"/>
    <w:rsid w:val="009B5F7B"/>
    <w:rsid w:val="009B6544"/>
    <w:rsid w:val="009B6AA2"/>
    <w:rsid w:val="009B6EB7"/>
    <w:rsid w:val="009B78F1"/>
    <w:rsid w:val="009B7ACF"/>
    <w:rsid w:val="009C0211"/>
    <w:rsid w:val="009C0325"/>
    <w:rsid w:val="009C0982"/>
    <w:rsid w:val="009C0A26"/>
    <w:rsid w:val="009C12AD"/>
    <w:rsid w:val="009C1DEF"/>
    <w:rsid w:val="009C359C"/>
    <w:rsid w:val="009C3B38"/>
    <w:rsid w:val="009C474D"/>
    <w:rsid w:val="009C62C5"/>
    <w:rsid w:val="009C6AB6"/>
    <w:rsid w:val="009C6B73"/>
    <w:rsid w:val="009C7A02"/>
    <w:rsid w:val="009D0312"/>
    <w:rsid w:val="009D1768"/>
    <w:rsid w:val="009D19F1"/>
    <w:rsid w:val="009D2063"/>
    <w:rsid w:val="009D2657"/>
    <w:rsid w:val="009D39B3"/>
    <w:rsid w:val="009D3C28"/>
    <w:rsid w:val="009D3DF8"/>
    <w:rsid w:val="009D3F7F"/>
    <w:rsid w:val="009D4536"/>
    <w:rsid w:val="009D4838"/>
    <w:rsid w:val="009D4C5B"/>
    <w:rsid w:val="009D5C59"/>
    <w:rsid w:val="009D6A8C"/>
    <w:rsid w:val="009E0A6B"/>
    <w:rsid w:val="009E0C4B"/>
    <w:rsid w:val="009E12C1"/>
    <w:rsid w:val="009E2468"/>
    <w:rsid w:val="009E270B"/>
    <w:rsid w:val="009E4BA9"/>
    <w:rsid w:val="009E4CFE"/>
    <w:rsid w:val="009E569A"/>
    <w:rsid w:val="009E5E8B"/>
    <w:rsid w:val="009E67D7"/>
    <w:rsid w:val="009E7436"/>
    <w:rsid w:val="009E7570"/>
    <w:rsid w:val="009E77BE"/>
    <w:rsid w:val="009E7B28"/>
    <w:rsid w:val="009F0446"/>
    <w:rsid w:val="009F07B5"/>
    <w:rsid w:val="009F1284"/>
    <w:rsid w:val="009F162F"/>
    <w:rsid w:val="009F2A5E"/>
    <w:rsid w:val="009F4A5B"/>
    <w:rsid w:val="009F5450"/>
    <w:rsid w:val="009F605E"/>
    <w:rsid w:val="009F6CEA"/>
    <w:rsid w:val="009F7F59"/>
    <w:rsid w:val="00A02401"/>
    <w:rsid w:val="00A027A7"/>
    <w:rsid w:val="00A03BA8"/>
    <w:rsid w:val="00A03C9D"/>
    <w:rsid w:val="00A046C9"/>
    <w:rsid w:val="00A048C4"/>
    <w:rsid w:val="00A04DD1"/>
    <w:rsid w:val="00A04F28"/>
    <w:rsid w:val="00A052C2"/>
    <w:rsid w:val="00A05719"/>
    <w:rsid w:val="00A05C8D"/>
    <w:rsid w:val="00A06199"/>
    <w:rsid w:val="00A064E3"/>
    <w:rsid w:val="00A06767"/>
    <w:rsid w:val="00A077BD"/>
    <w:rsid w:val="00A12087"/>
    <w:rsid w:val="00A136A9"/>
    <w:rsid w:val="00A13ABB"/>
    <w:rsid w:val="00A14120"/>
    <w:rsid w:val="00A144C5"/>
    <w:rsid w:val="00A14674"/>
    <w:rsid w:val="00A16858"/>
    <w:rsid w:val="00A16C47"/>
    <w:rsid w:val="00A170F5"/>
    <w:rsid w:val="00A17587"/>
    <w:rsid w:val="00A177A5"/>
    <w:rsid w:val="00A21C0C"/>
    <w:rsid w:val="00A249D0"/>
    <w:rsid w:val="00A26898"/>
    <w:rsid w:val="00A2736A"/>
    <w:rsid w:val="00A30F7E"/>
    <w:rsid w:val="00A318FB"/>
    <w:rsid w:val="00A31D41"/>
    <w:rsid w:val="00A31F39"/>
    <w:rsid w:val="00A33240"/>
    <w:rsid w:val="00A338D2"/>
    <w:rsid w:val="00A37DC1"/>
    <w:rsid w:val="00A40021"/>
    <w:rsid w:val="00A4003E"/>
    <w:rsid w:val="00A4011E"/>
    <w:rsid w:val="00A403AA"/>
    <w:rsid w:val="00A4088F"/>
    <w:rsid w:val="00A45073"/>
    <w:rsid w:val="00A45747"/>
    <w:rsid w:val="00A4602A"/>
    <w:rsid w:val="00A4651A"/>
    <w:rsid w:val="00A4675A"/>
    <w:rsid w:val="00A46B0C"/>
    <w:rsid w:val="00A4734F"/>
    <w:rsid w:val="00A4774B"/>
    <w:rsid w:val="00A47D38"/>
    <w:rsid w:val="00A513DA"/>
    <w:rsid w:val="00A53346"/>
    <w:rsid w:val="00A5386B"/>
    <w:rsid w:val="00A53B0C"/>
    <w:rsid w:val="00A55EF8"/>
    <w:rsid w:val="00A57EA9"/>
    <w:rsid w:val="00A6025A"/>
    <w:rsid w:val="00A604E2"/>
    <w:rsid w:val="00A6099A"/>
    <w:rsid w:val="00A62A49"/>
    <w:rsid w:val="00A62A4F"/>
    <w:rsid w:val="00A63B93"/>
    <w:rsid w:val="00A64A0A"/>
    <w:rsid w:val="00A64F03"/>
    <w:rsid w:val="00A6556C"/>
    <w:rsid w:val="00A657DB"/>
    <w:rsid w:val="00A66C14"/>
    <w:rsid w:val="00A675AB"/>
    <w:rsid w:val="00A71FA0"/>
    <w:rsid w:val="00A7271E"/>
    <w:rsid w:val="00A74AA3"/>
    <w:rsid w:val="00A74FDD"/>
    <w:rsid w:val="00A756B3"/>
    <w:rsid w:val="00A75960"/>
    <w:rsid w:val="00A76BE5"/>
    <w:rsid w:val="00A774DF"/>
    <w:rsid w:val="00A77AA7"/>
    <w:rsid w:val="00A81EC8"/>
    <w:rsid w:val="00A81F51"/>
    <w:rsid w:val="00A83F35"/>
    <w:rsid w:val="00A8426A"/>
    <w:rsid w:val="00A859F4"/>
    <w:rsid w:val="00A85DAD"/>
    <w:rsid w:val="00A90772"/>
    <w:rsid w:val="00A91FB3"/>
    <w:rsid w:val="00A92A1C"/>
    <w:rsid w:val="00A95022"/>
    <w:rsid w:val="00A95C22"/>
    <w:rsid w:val="00A95F39"/>
    <w:rsid w:val="00A9607F"/>
    <w:rsid w:val="00A96D96"/>
    <w:rsid w:val="00A97936"/>
    <w:rsid w:val="00AA02D7"/>
    <w:rsid w:val="00AA113B"/>
    <w:rsid w:val="00AA13E9"/>
    <w:rsid w:val="00AA154E"/>
    <w:rsid w:val="00AA1CDD"/>
    <w:rsid w:val="00AA2D9F"/>
    <w:rsid w:val="00AA3EBF"/>
    <w:rsid w:val="00AA4906"/>
    <w:rsid w:val="00AA49E0"/>
    <w:rsid w:val="00AA5B70"/>
    <w:rsid w:val="00AA5E63"/>
    <w:rsid w:val="00AA6242"/>
    <w:rsid w:val="00AA701A"/>
    <w:rsid w:val="00AB182B"/>
    <w:rsid w:val="00AB3629"/>
    <w:rsid w:val="00AB364A"/>
    <w:rsid w:val="00AB364E"/>
    <w:rsid w:val="00AB3A0F"/>
    <w:rsid w:val="00AB3A5C"/>
    <w:rsid w:val="00AB4910"/>
    <w:rsid w:val="00AB6331"/>
    <w:rsid w:val="00AB6F03"/>
    <w:rsid w:val="00AB6FEE"/>
    <w:rsid w:val="00AB7B2B"/>
    <w:rsid w:val="00AC08A2"/>
    <w:rsid w:val="00AC0A8B"/>
    <w:rsid w:val="00AC0F4C"/>
    <w:rsid w:val="00AC10EF"/>
    <w:rsid w:val="00AC11B8"/>
    <w:rsid w:val="00AC1381"/>
    <w:rsid w:val="00AC2A5E"/>
    <w:rsid w:val="00AC3E2D"/>
    <w:rsid w:val="00AC4613"/>
    <w:rsid w:val="00AC6E6A"/>
    <w:rsid w:val="00AC6F3A"/>
    <w:rsid w:val="00AC7955"/>
    <w:rsid w:val="00AD1A79"/>
    <w:rsid w:val="00AD28D0"/>
    <w:rsid w:val="00AD2938"/>
    <w:rsid w:val="00AD2C68"/>
    <w:rsid w:val="00AD321F"/>
    <w:rsid w:val="00AD32D9"/>
    <w:rsid w:val="00AD36E4"/>
    <w:rsid w:val="00AD426B"/>
    <w:rsid w:val="00AD48CF"/>
    <w:rsid w:val="00AD5424"/>
    <w:rsid w:val="00AE01C4"/>
    <w:rsid w:val="00AE0205"/>
    <w:rsid w:val="00AE043E"/>
    <w:rsid w:val="00AE05ED"/>
    <w:rsid w:val="00AE1157"/>
    <w:rsid w:val="00AE3797"/>
    <w:rsid w:val="00AE38D6"/>
    <w:rsid w:val="00AE4BD8"/>
    <w:rsid w:val="00AE55C4"/>
    <w:rsid w:val="00AE697B"/>
    <w:rsid w:val="00AE721B"/>
    <w:rsid w:val="00AE7628"/>
    <w:rsid w:val="00AF16B2"/>
    <w:rsid w:val="00AF29DE"/>
    <w:rsid w:val="00AF2FD8"/>
    <w:rsid w:val="00AF380A"/>
    <w:rsid w:val="00AF3E0D"/>
    <w:rsid w:val="00AF5BBC"/>
    <w:rsid w:val="00AF61E0"/>
    <w:rsid w:val="00AF6EE1"/>
    <w:rsid w:val="00AF7624"/>
    <w:rsid w:val="00AF7E0B"/>
    <w:rsid w:val="00B00684"/>
    <w:rsid w:val="00B014BA"/>
    <w:rsid w:val="00B0168A"/>
    <w:rsid w:val="00B02551"/>
    <w:rsid w:val="00B03A42"/>
    <w:rsid w:val="00B03E0C"/>
    <w:rsid w:val="00B04A95"/>
    <w:rsid w:val="00B055F8"/>
    <w:rsid w:val="00B0590D"/>
    <w:rsid w:val="00B0707B"/>
    <w:rsid w:val="00B071AE"/>
    <w:rsid w:val="00B0775A"/>
    <w:rsid w:val="00B078DB"/>
    <w:rsid w:val="00B105CE"/>
    <w:rsid w:val="00B11447"/>
    <w:rsid w:val="00B114F8"/>
    <w:rsid w:val="00B12515"/>
    <w:rsid w:val="00B12CFD"/>
    <w:rsid w:val="00B13180"/>
    <w:rsid w:val="00B137E5"/>
    <w:rsid w:val="00B157FE"/>
    <w:rsid w:val="00B205D6"/>
    <w:rsid w:val="00B22F63"/>
    <w:rsid w:val="00B24A18"/>
    <w:rsid w:val="00B2508A"/>
    <w:rsid w:val="00B2528F"/>
    <w:rsid w:val="00B25562"/>
    <w:rsid w:val="00B25A0B"/>
    <w:rsid w:val="00B25CC2"/>
    <w:rsid w:val="00B269D6"/>
    <w:rsid w:val="00B3025C"/>
    <w:rsid w:val="00B3181B"/>
    <w:rsid w:val="00B32CEB"/>
    <w:rsid w:val="00B347FC"/>
    <w:rsid w:val="00B34DCE"/>
    <w:rsid w:val="00B357BF"/>
    <w:rsid w:val="00B35A7E"/>
    <w:rsid w:val="00B403EA"/>
    <w:rsid w:val="00B41B8D"/>
    <w:rsid w:val="00B42147"/>
    <w:rsid w:val="00B428EE"/>
    <w:rsid w:val="00B4301B"/>
    <w:rsid w:val="00B43246"/>
    <w:rsid w:val="00B44D71"/>
    <w:rsid w:val="00B46C16"/>
    <w:rsid w:val="00B475B2"/>
    <w:rsid w:val="00B4796F"/>
    <w:rsid w:val="00B50291"/>
    <w:rsid w:val="00B5371E"/>
    <w:rsid w:val="00B5386B"/>
    <w:rsid w:val="00B54022"/>
    <w:rsid w:val="00B545A8"/>
    <w:rsid w:val="00B54DA1"/>
    <w:rsid w:val="00B550F1"/>
    <w:rsid w:val="00B56075"/>
    <w:rsid w:val="00B5622F"/>
    <w:rsid w:val="00B57864"/>
    <w:rsid w:val="00B57D09"/>
    <w:rsid w:val="00B57EF1"/>
    <w:rsid w:val="00B605A4"/>
    <w:rsid w:val="00B60A55"/>
    <w:rsid w:val="00B61BAA"/>
    <w:rsid w:val="00B6224E"/>
    <w:rsid w:val="00B62321"/>
    <w:rsid w:val="00B62A8A"/>
    <w:rsid w:val="00B63B39"/>
    <w:rsid w:val="00B6491E"/>
    <w:rsid w:val="00B64A68"/>
    <w:rsid w:val="00B65864"/>
    <w:rsid w:val="00B66B07"/>
    <w:rsid w:val="00B7027A"/>
    <w:rsid w:val="00B70B88"/>
    <w:rsid w:val="00B71A04"/>
    <w:rsid w:val="00B73176"/>
    <w:rsid w:val="00B749C8"/>
    <w:rsid w:val="00B762AA"/>
    <w:rsid w:val="00B76507"/>
    <w:rsid w:val="00B771BE"/>
    <w:rsid w:val="00B80551"/>
    <w:rsid w:val="00B808F1"/>
    <w:rsid w:val="00B80F03"/>
    <w:rsid w:val="00B81F91"/>
    <w:rsid w:val="00B82A1B"/>
    <w:rsid w:val="00B834D6"/>
    <w:rsid w:val="00B83543"/>
    <w:rsid w:val="00B83F2C"/>
    <w:rsid w:val="00B84BC1"/>
    <w:rsid w:val="00B87152"/>
    <w:rsid w:val="00B87340"/>
    <w:rsid w:val="00B8771D"/>
    <w:rsid w:val="00B87B1D"/>
    <w:rsid w:val="00B87D0E"/>
    <w:rsid w:val="00B90467"/>
    <w:rsid w:val="00B91124"/>
    <w:rsid w:val="00B92543"/>
    <w:rsid w:val="00B9337B"/>
    <w:rsid w:val="00B93906"/>
    <w:rsid w:val="00B93B0A"/>
    <w:rsid w:val="00B93BFC"/>
    <w:rsid w:val="00B94476"/>
    <w:rsid w:val="00B95481"/>
    <w:rsid w:val="00B957B5"/>
    <w:rsid w:val="00B971C2"/>
    <w:rsid w:val="00BA0388"/>
    <w:rsid w:val="00BA0E73"/>
    <w:rsid w:val="00BA0FE4"/>
    <w:rsid w:val="00BA158B"/>
    <w:rsid w:val="00BA1BFF"/>
    <w:rsid w:val="00BA343F"/>
    <w:rsid w:val="00BA5318"/>
    <w:rsid w:val="00BA5476"/>
    <w:rsid w:val="00BA5D92"/>
    <w:rsid w:val="00BA6A2A"/>
    <w:rsid w:val="00BA7220"/>
    <w:rsid w:val="00BA723E"/>
    <w:rsid w:val="00BA7FD7"/>
    <w:rsid w:val="00BB0A8B"/>
    <w:rsid w:val="00BB137E"/>
    <w:rsid w:val="00BB287E"/>
    <w:rsid w:val="00BB2A9F"/>
    <w:rsid w:val="00BB2B50"/>
    <w:rsid w:val="00BB2C68"/>
    <w:rsid w:val="00BB3878"/>
    <w:rsid w:val="00BB44CD"/>
    <w:rsid w:val="00BB729F"/>
    <w:rsid w:val="00BB7346"/>
    <w:rsid w:val="00BB7BF8"/>
    <w:rsid w:val="00BC0073"/>
    <w:rsid w:val="00BC0DB3"/>
    <w:rsid w:val="00BC0E9C"/>
    <w:rsid w:val="00BC1127"/>
    <w:rsid w:val="00BC1739"/>
    <w:rsid w:val="00BC24E5"/>
    <w:rsid w:val="00BC4E30"/>
    <w:rsid w:val="00BC54A5"/>
    <w:rsid w:val="00BC57C0"/>
    <w:rsid w:val="00BC5966"/>
    <w:rsid w:val="00BC5E41"/>
    <w:rsid w:val="00BC6B45"/>
    <w:rsid w:val="00BC6CB3"/>
    <w:rsid w:val="00BD0D48"/>
    <w:rsid w:val="00BD1237"/>
    <w:rsid w:val="00BD2096"/>
    <w:rsid w:val="00BD2450"/>
    <w:rsid w:val="00BD36B3"/>
    <w:rsid w:val="00BD40AE"/>
    <w:rsid w:val="00BD4441"/>
    <w:rsid w:val="00BD4B4F"/>
    <w:rsid w:val="00BD583E"/>
    <w:rsid w:val="00BD6680"/>
    <w:rsid w:val="00BD6D13"/>
    <w:rsid w:val="00BD704A"/>
    <w:rsid w:val="00BD7961"/>
    <w:rsid w:val="00BD7DB5"/>
    <w:rsid w:val="00BE054E"/>
    <w:rsid w:val="00BE0E08"/>
    <w:rsid w:val="00BE12D0"/>
    <w:rsid w:val="00BE1BF5"/>
    <w:rsid w:val="00BE3442"/>
    <w:rsid w:val="00BE34B4"/>
    <w:rsid w:val="00BE3B06"/>
    <w:rsid w:val="00BE413D"/>
    <w:rsid w:val="00BE469D"/>
    <w:rsid w:val="00BE531C"/>
    <w:rsid w:val="00BE6BD0"/>
    <w:rsid w:val="00BF00A7"/>
    <w:rsid w:val="00BF0140"/>
    <w:rsid w:val="00BF1A8A"/>
    <w:rsid w:val="00BF262E"/>
    <w:rsid w:val="00BF26CD"/>
    <w:rsid w:val="00BF2A0E"/>
    <w:rsid w:val="00BF2C6F"/>
    <w:rsid w:val="00BF3DD8"/>
    <w:rsid w:val="00BF3E10"/>
    <w:rsid w:val="00BF43ED"/>
    <w:rsid w:val="00BF5076"/>
    <w:rsid w:val="00BF57E7"/>
    <w:rsid w:val="00BF6976"/>
    <w:rsid w:val="00BF6F3D"/>
    <w:rsid w:val="00BF7545"/>
    <w:rsid w:val="00C00634"/>
    <w:rsid w:val="00C01357"/>
    <w:rsid w:val="00C03934"/>
    <w:rsid w:val="00C03ED0"/>
    <w:rsid w:val="00C03FE3"/>
    <w:rsid w:val="00C066D4"/>
    <w:rsid w:val="00C1004D"/>
    <w:rsid w:val="00C103D0"/>
    <w:rsid w:val="00C10D0F"/>
    <w:rsid w:val="00C10D29"/>
    <w:rsid w:val="00C13480"/>
    <w:rsid w:val="00C137FB"/>
    <w:rsid w:val="00C13EED"/>
    <w:rsid w:val="00C147B8"/>
    <w:rsid w:val="00C14EB9"/>
    <w:rsid w:val="00C15414"/>
    <w:rsid w:val="00C1568A"/>
    <w:rsid w:val="00C158DB"/>
    <w:rsid w:val="00C1728A"/>
    <w:rsid w:val="00C17DB4"/>
    <w:rsid w:val="00C17EA7"/>
    <w:rsid w:val="00C17ED2"/>
    <w:rsid w:val="00C200CC"/>
    <w:rsid w:val="00C2027E"/>
    <w:rsid w:val="00C20BF8"/>
    <w:rsid w:val="00C20EA8"/>
    <w:rsid w:val="00C210EC"/>
    <w:rsid w:val="00C21666"/>
    <w:rsid w:val="00C216B8"/>
    <w:rsid w:val="00C245BF"/>
    <w:rsid w:val="00C25677"/>
    <w:rsid w:val="00C2598C"/>
    <w:rsid w:val="00C25EB1"/>
    <w:rsid w:val="00C2623F"/>
    <w:rsid w:val="00C26C02"/>
    <w:rsid w:val="00C26F54"/>
    <w:rsid w:val="00C27F9C"/>
    <w:rsid w:val="00C301D2"/>
    <w:rsid w:val="00C308E8"/>
    <w:rsid w:val="00C312A8"/>
    <w:rsid w:val="00C32DA3"/>
    <w:rsid w:val="00C32FD1"/>
    <w:rsid w:val="00C33247"/>
    <w:rsid w:val="00C34619"/>
    <w:rsid w:val="00C34726"/>
    <w:rsid w:val="00C34CDA"/>
    <w:rsid w:val="00C35054"/>
    <w:rsid w:val="00C356FD"/>
    <w:rsid w:val="00C36095"/>
    <w:rsid w:val="00C362F7"/>
    <w:rsid w:val="00C369B7"/>
    <w:rsid w:val="00C373EB"/>
    <w:rsid w:val="00C4106F"/>
    <w:rsid w:val="00C41692"/>
    <w:rsid w:val="00C41E42"/>
    <w:rsid w:val="00C42BE8"/>
    <w:rsid w:val="00C43B38"/>
    <w:rsid w:val="00C44969"/>
    <w:rsid w:val="00C44F25"/>
    <w:rsid w:val="00C45749"/>
    <w:rsid w:val="00C46634"/>
    <w:rsid w:val="00C46A14"/>
    <w:rsid w:val="00C475D7"/>
    <w:rsid w:val="00C511A8"/>
    <w:rsid w:val="00C51C4B"/>
    <w:rsid w:val="00C51E2D"/>
    <w:rsid w:val="00C52690"/>
    <w:rsid w:val="00C53308"/>
    <w:rsid w:val="00C536C2"/>
    <w:rsid w:val="00C536F4"/>
    <w:rsid w:val="00C5397F"/>
    <w:rsid w:val="00C53CB7"/>
    <w:rsid w:val="00C53FC1"/>
    <w:rsid w:val="00C54E3B"/>
    <w:rsid w:val="00C55E8F"/>
    <w:rsid w:val="00C5643F"/>
    <w:rsid w:val="00C5765B"/>
    <w:rsid w:val="00C60FD9"/>
    <w:rsid w:val="00C615D0"/>
    <w:rsid w:val="00C61718"/>
    <w:rsid w:val="00C62CE2"/>
    <w:rsid w:val="00C62D5D"/>
    <w:rsid w:val="00C63953"/>
    <w:rsid w:val="00C63B11"/>
    <w:rsid w:val="00C640AB"/>
    <w:rsid w:val="00C64502"/>
    <w:rsid w:val="00C645B7"/>
    <w:rsid w:val="00C6492A"/>
    <w:rsid w:val="00C66041"/>
    <w:rsid w:val="00C663AC"/>
    <w:rsid w:val="00C673FB"/>
    <w:rsid w:val="00C70C32"/>
    <w:rsid w:val="00C713AE"/>
    <w:rsid w:val="00C72EA1"/>
    <w:rsid w:val="00C73357"/>
    <w:rsid w:val="00C739F7"/>
    <w:rsid w:val="00C75108"/>
    <w:rsid w:val="00C758D2"/>
    <w:rsid w:val="00C75DBA"/>
    <w:rsid w:val="00C768A6"/>
    <w:rsid w:val="00C779F2"/>
    <w:rsid w:val="00C8065A"/>
    <w:rsid w:val="00C81112"/>
    <w:rsid w:val="00C811DB"/>
    <w:rsid w:val="00C8186E"/>
    <w:rsid w:val="00C82F0C"/>
    <w:rsid w:val="00C835BE"/>
    <w:rsid w:val="00C83F22"/>
    <w:rsid w:val="00C842C0"/>
    <w:rsid w:val="00C84FF6"/>
    <w:rsid w:val="00C850B2"/>
    <w:rsid w:val="00C85BEC"/>
    <w:rsid w:val="00C867DF"/>
    <w:rsid w:val="00C87027"/>
    <w:rsid w:val="00C8703E"/>
    <w:rsid w:val="00C87135"/>
    <w:rsid w:val="00C90698"/>
    <w:rsid w:val="00C91590"/>
    <w:rsid w:val="00C91648"/>
    <w:rsid w:val="00C9175F"/>
    <w:rsid w:val="00C92A37"/>
    <w:rsid w:val="00C92C82"/>
    <w:rsid w:val="00C92DF9"/>
    <w:rsid w:val="00C936B8"/>
    <w:rsid w:val="00C93C37"/>
    <w:rsid w:val="00C94925"/>
    <w:rsid w:val="00C952C9"/>
    <w:rsid w:val="00C96210"/>
    <w:rsid w:val="00C96946"/>
    <w:rsid w:val="00C97086"/>
    <w:rsid w:val="00CA030A"/>
    <w:rsid w:val="00CA1F76"/>
    <w:rsid w:val="00CA304D"/>
    <w:rsid w:val="00CA3635"/>
    <w:rsid w:val="00CA387F"/>
    <w:rsid w:val="00CA4299"/>
    <w:rsid w:val="00CA4B64"/>
    <w:rsid w:val="00CA5491"/>
    <w:rsid w:val="00CA611E"/>
    <w:rsid w:val="00CA7616"/>
    <w:rsid w:val="00CA7E2C"/>
    <w:rsid w:val="00CB03A4"/>
    <w:rsid w:val="00CB0966"/>
    <w:rsid w:val="00CB1969"/>
    <w:rsid w:val="00CB1B69"/>
    <w:rsid w:val="00CB3436"/>
    <w:rsid w:val="00CB3CDB"/>
    <w:rsid w:val="00CB3EEC"/>
    <w:rsid w:val="00CB41F4"/>
    <w:rsid w:val="00CB69D5"/>
    <w:rsid w:val="00CB6A1E"/>
    <w:rsid w:val="00CB6AD2"/>
    <w:rsid w:val="00CB6B63"/>
    <w:rsid w:val="00CC07DB"/>
    <w:rsid w:val="00CC09CC"/>
    <w:rsid w:val="00CC2292"/>
    <w:rsid w:val="00CC2C12"/>
    <w:rsid w:val="00CC4367"/>
    <w:rsid w:val="00CC5FE3"/>
    <w:rsid w:val="00CC7C34"/>
    <w:rsid w:val="00CD0BC1"/>
    <w:rsid w:val="00CD1515"/>
    <w:rsid w:val="00CD2C42"/>
    <w:rsid w:val="00CD2EDE"/>
    <w:rsid w:val="00CD3AA3"/>
    <w:rsid w:val="00CD4EBB"/>
    <w:rsid w:val="00CD5637"/>
    <w:rsid w:val="00CD5E43"/>
    <w:rsid w:val="00CD5F38"/>
    <w:rsid w:val="00CD629A"/>
    <w:rsid w:val="00CD63CF"/>
    <w:rsid w:val="00CD75E5"/>
    <w:rsid w:val="00CD7DC5"/>
    <w:rsid w:val="00CE1107"/>
    <w:rsid w:val="00CE1210"/>
    <w:rsid w:val="00CE1399"/>
    <w:rsid w:val="00CE1608"/>
    <w:rsid w:val="00CE2121"/>
    <w:rsid w:val="00CE2D44"/>
    <w:rsid w:val="00CE4260"/>
    <w:rsid w:val="00CE53A6"/>
    <w:rsid w:val="00CE59FE"/>
    <w:rsid w:val="00CE5B2A"/>
    <w:rsid w:val="00CE5E35"/>
    <w:rsid w:val="00CE66CC"/>
    <w:rsid w:val="00CE6918"/>
    <w:rsid w:val="00CE6C53"/>
    <w:rsid w:val="00CF0E06"/>
    <w:rsid w:val="00CF0E39"/>
    <w:rsid w:val="00CF2111"/>
    <w:rsid w:val="00CF3025"/>
    <w:rsid w:val="00CF35DE"/>
    <w:rsid w:val="00CF382E"/>
    <w:rsid w:val="00CF5C51"/>
    <w:rsid w:val="00CF6AFE"/>
    <w:rsid w:val="00CF70ED"/>
    <w:rsid w:val="00CF7C6D"/>
    <w:rsid w:val="00D001EB"/>
    <w:rsid w:val="00D03B67"/>
    <w:rsid w:val="00D0480F"/>
    <w:rsid w:val="00D053A8"/>
    <w:rsid w:val="00D055B2"/>
    <w:rsid w:val="00D05756"/>
    <w:rsid w:val="00D05773"/>
    <w:rsid w:val="00D0577B"/>
    <w:rsid w:val="00D05BD0"/>
    <w:rsid w:val="00D06326"/>
    <w:rsid w:val="00D06B7B"/>
    <w:rsid w:val="00D07493"/>
    <w:rsid w:val="00D0759D"/>
    <w:rsid w:val="00D07D46"/>
    <w:rsid w:val="00D10B42"/>
    <w:rsid w:val="00D12339"/>
    <w:rsid w:val="00D13636"/>
    <w:rsid w:val="00D13CE7"/>
    <w:rsid w:val="00D16549"/>
    <w:rsid w:val="00D17C15"/>
    <w:rsid w:val="00D2089A"/>
    <w:rsid w:val="00D21C99"/>
    <w:rsid w:val="00D22EA4"/>
    <w:rsid w:val="00D239C4"/>
    <w:rsid w:val="00D25170"/>
    <w:rsid w:val="00D25D84"/>
    <w:rsid w:val="00D278BE"/>
    <w:rsid w:val="00D30225"/>
    <w:rsid w:val="00D31813"/>
    <w:rsid w:val="00D32424"/>
    <w:rsid w:val="00D32443"/>
    <w:rsid w:val="00D32EDC"/>
    <w:rsid w:val="00D34452"/>
    <w:rsid w:val="00D35607"/>
    <w:rsid w:val="00D36B07"/>
    <w:rsid w:val="00D376DE"/>
    <w:rsid w:val="00D378C6"/>
    <w:rsid w:val="00D37BE4"/>
    <w:rsid w:val="00D40770"/>
    <w:rsid w:val="00D41DE7"/>
    <w:rsid w:val="00D42A4D"/>
    <w:rsid w:val="00D42ECB"/>
    <w:rsid w:val="00D42F51"/>
    <w:rsid w:val="00D43E11"/>
    <w:rsid w:val="00D44A3F"/>
    <w:rsid w:val="00D468B9"/>
    <w:rsid w:val="00D47FDA"/>
    <w:rsid w:val="00D50122"/>
    <w:rsid w:val="00D508AF"/>
    <w:rsid w:val="00D50B71"/>
    <w:rsid w:val="00D51138"/>
    <w:rsid w:val="00D51325"/>
    <w:rsid w:val="00D51668"/>
    <w:rsid w:val="00D5171F"/>
    <w:rsid w:val="00D51ECC"/>
    <w:rsid w:val="00D52DAC"/>
    <w:rsid w:val="00D53190"/>
    <w:rsid w:val="00D53391"/>
    <w:rsid w:val="00D534EC"/>
    <w:rsid w:val="00D53A87"/>
    <w:rsid w:val="00D53D5A"/>
    <w:rsid w:val="00D55198"/>
    <w:rsid w:val="00D572F3"/>
    <w:rsid w:val="00D57890"/>
    <w:rsid w:val="00D57AA1"/>
    <w:rsid w:val="00D612AF"/>
    <w:rsid w:val="00D6156B"/>
    <w:rsid w:val="00D61AE7"/>
    <w:rsid w:val="00D62CD3"/>
    <w:rsid w:val="00D63900"/>
    <w:rsid w:val="00D63B0D"/>
    <w:rsid w:val="00D63C0F"/>
    <w:rsid w:val="00D65D12"/>
    <w:rsid w:val="00D66B56"/>
    <w:rsid w:val="00D66D84"/>
    <w:rsid w:val="00D67C9B"/>
    <w:rsid w:val="00D71105"/>
    <w:rsid w:val="00D74E7E"/>
    <w:rsid w:val="00D75324"/>
    <w:rsid w:val="00D75384"/>
    <w:rsid w:val="00D758B7"/>
    <w:rsid w:val="00D761CE"/>
    <w:rsid w:val="00D7655E"/>
    <w:rsid w:val="00D76D3C"/>
    <w:rsid w:val="00D807AE"/>
    <w:rsid w:val="00D82C8E"/>
    <w:rsid w:val="00D8386C"/>
    <w:rsid w:val="00D83D6C"/>
    <w:rsid w:val="00D86B2B"/>
    <w:rsid w:val="00D87E7F"/>
    <w:rsid w:val="00D93D7D"/>
    <w:rsid w:val="00D94EF5"/>
    <w:rsid w:val="00D9516A"/>
    <w:rsid w:val="00D967E6"/>
    <w:rsid w:val="00D975E0"/>
    <w:rsid w:val="00D9796E"/>
    <w:rsid w:val="00DA0AD2"/>
    <w:rsid w:val="00DA10D7"/>
    <w:rsid w:val="00DA17B2"/>
    <w:rsid w:val="00DA1882"/>
    <w:rsid w:val="00DA2503"/>
    <w:rsid w:val="00DA366F"/>
    <w:rsid w:val="00DA6457"/>
    <w:rsid w:val="00DA67CF"/>
    <w:rsid w:val="00DA6966"/>
    <w:rsid w:val="00DA7091"/>
    <w:rsid w:val="00DB1495"/>
    <w:rsid w:val="00DB2334"/>
    <w:rsid w:val="00DB35E4"/>
    <w:rsid w:val="00DB4558"/>
    <w:rsid w:val="00DB4766"/>
    <w:rsid w:val="00DB48FE"/>
    <w:rsid w:val="00DB4CDB"/>
    <w:rsid w:val="00DB5B91"/>
    <w:rsid w:val="00DB601D"/>
    <w:rsid w:val="00DB6A6C"/>
    <w:rsid w:val="00DB7A25"/>
    <w:rsid w:val="00DB7C42"/>
    <w:rsid w:val="00DC05E6"/>
    <w:rsid w:val="00DC134D"/>
    <w:rsid w:val="00DC15EC"/>
    <w:rsid w:val="00DC1DBA"/>
    <w:rsid w:val="00DC22AE"/>
    <w:rsid w:val="00DC2595"/>
    <w:rsid w:val="00DC28F2"/>
    <w:rsid w:val="00DC2ACA"/>
    <w:rsid w:val="00DC2E9C"/>
    <w:rsid w:val="00DC3813"/>
    <w:rsid w:val="00DC40D6"/>
    <w:rsid w:val="00DC491E"/>
    <w:rsid w:val="00DC4D4D"/>
    <w:rsid w:val="00DC5289"/>
    <w:rsid w:val="00DC5713"/>
    <w:rsid w:val="00DC7386"/>
    <w:rsid w:val="00DC7616"/>
    <w:rsid w:val="00DD03C3"/>
    <w:rsid w:val="00DD0644"/>
    <w:rsid w:val="00DD1363"/>
    <w:rsid w:val="00DD2146"/>
    <w:rsid w:val="00DD289E"/>
    <w:rsid w:val="00DD2934"/>
    <w:rsid w:val="00DD2DD5"/>
    <w:rsid w:val="00DD399C"/>
    <w:rsid w:val="00DD3FE0"/>
    <w:rsid w:val="00DD45F6"/>
    <w:rsid w:val="00DD564A"/>
    <w:rsid w:val="00DD59B8"/>
    <w:rsid w:val="00DD5F4C"/>
    <w:rsid w:val="00DD756F"/>
    <w:rsid w:val="00DE0DA4"/>
    <w:rsid w:val="00DE0F41"/>
    <w:rsid w:val="00DE1C11"/>
    <w:rsid w:val="00DE2025"/>
    <w:rsid w:val="00DE2034"/>
    <w:rsid w:val="00DE2157"/>
    <w:rsid w:val="00DE24C7"/>
    <w:rsid w:val="00DE3267"/>
    <w:rsid w:val="00DE39D3"/>
    <w:rsid w:val="00DE4040"/>
    <w:rsid w:val="00DE55E6"/>
    <w:rsid w:val="00DE5DC3"/>
    <w:rsid w:val="00DE63E7"/>
    <w:rsid w:val="00DE7305"/>
    <w:rsid w:val="00DF0793"/>
    <w:rsid w:val="00DF0DFB"/>
    <w:rsid w:val="00DF1773"/>
    <w:rsid w:val="00DF19F5"/>
    <w:rsid w:val="00DF6835"/>
    <w:rsid w:val="00DF791F"/>
    <w:rsid w:val="00DF7F27"/>
    <w:rsid w:val="00E01D41"/>
    <w:rsid w:val="00E02781"/>
    <w:rsid w:val="00E02DAF"/>
    <w:rsid w:val="00E03226"/>
    <w:rsid w:val="00E03404"/>
    <w:rsid w:val="00E0381B"/>
    <w:rsid w:val="00E03F7C"/>
    <w:rsid w:val="00E04071"/>
    <w:rsid w:val="00E0477C"/>
    <w:rsid w:val="00E05AE7"/>
    <w:rsid w:val="00E05C8E"/>
    <w:rsid w:val="00E071D6"/>
    <w:rsid w:val="00E07215"/>
    <w:rsid w:val="00E078B4"/>
    <w:rsid w:val="00E10780"/>
    <w:rsid w:val="00E115F3"/>
    <w:rsid w:val="00E120E4"/>
    <w:rsid w:val="00E12663"/>
    <w:rsid w:val="00E12DFC"/>
    <w:rsid w:val="00E13321"/>
    <w:rsid w:val="00E13563"/>
    <w:rsid w:val="00E1374C"/>
    <w:rsid w:val="00E14AF3"/>
    <w:rsid w:val="00E14DAA"/>
    <w:rsid w:val="00E16C3D"/>
    <w:rsid w:val="00E17253"/>
    <w:rsid w:val="00E20361"/>
    <w:rsid w:val="00E210E7"/>
    <w:rsid w:val="00E21851"/>
    <w:rsid w:val="00E21D08"/>
    <w:rsid w:val="00E221DE"/>
    <w:rsid w:val="00E236BC"/>
    <w:rsid w:val="00E24DC2"/>
    <w:rsid w:val="00E25175"/>
    <w:rsid w:val="00E26612"/>
    <w:rsid w:val="00E27037"/>
    <w:rsid w:val="00E277D8"/>
    <w:rsid w:val="00E27F71"/>
    <w:rsid w:val="00E30D24"/>
    <w:rsid w:val="00E30E8E"/>
    <w:rsid w:val="00E3268E"/>
    <w:rsid w:val="00E33A18"/>
    <w:rsid w:val="00E3514A"/>
    <w:rsid w:val="00E35705"/>
    <w:rsid w:val="00E36DF7"/>
    <w:rsid w:val="00E375D0"/>
    <w:rsid w:val="00E37AA0"/>
    <w:rsid w:val="00E4006E"/>
    <w:rsid w:val="00E406AA"/>
    <w:rsid w:val="00E40CA2"/>
    <w:rsid w:val="00E41207"/>
    <w:rsid w:val="00E41C6C"/>
    <w:rsid w:val="00E42120"/>
    <w:rsid w:val="00E42EF6"/>
    <w:rsid w:val="00E43491"/>
    <w:rsid w:val="00E439C8"/>
    <w:rsid w:val="00E4435D"/>
    <w:rsid w:val="00E45889"/>
    <w:rsid w:val="00E46507"/>
    <w:rsid w:val="00E473C7"/>
    <w:rsid w:val="00E478AF"/>
    <w:rsid w:val="00E47D88"/>
    <w:rsid w:val="00E50FF6"/>
    <w:rsid w:val="00E516E9"/>
    <w:rsid w:val="00E51C54"/>
    <w:rsid w:val="00E53121"/>
    <w:rsid w:val="00E53619"/>
    <w:rsid w:val="00E536DA"/>
    <w:rsid w:val="00E54394"/>
    <w:rsid w:val="00E55741"/>
    <w:rsid w:val="00E5595E"/>
    <w:rsid w:val="00E560F5"/>
    <w:rsid w:val="00E56236"/>
    <w:rsid w:val="00E5658A"/>
    <w:rsid w:val="00E56998"/>
    <w:rsid w:val="00E57014"/>
    <w:rsid w:val="00E5757F"/>
    <w:rsid w:val="00E6030D"/>
    <w:rsid w:val="00E6063A"/>
    <w:rsid w:val="00E60ADE"/>
    <w:rsid w:val="00E62CB1"/>
    <w:rsid w:val="00E62E57"/>
    <w:rsid w:val="00E641BF"/>
    <w:rsid w:val="00E6446A"/>
    <w:rsid w:val="00E650AC"/>
    <w:rsid w:val="00E6638A"/>
    <w:rsid w:val="00E6728A"/>
    <w:rsid w:val="00E706ED"/>
    <w:rsid w:val="00E720D2"/>
    <w:rsid w:val="00E72603"/>
    <w:rsid w:val="00E72B75"/>
    <w:rsid w:val="00E72CC3"/>
    <w:rsid w:val="00E74311"/>
    <w:rsid w:val="00E75363"/>
    <w:rsid w:val="00E75C21"/>
    <w:rsid w:val="00E7785F"/>
    <w:rsid w:val="00E80436"/>
    <w:rsid w:val="00E83A70"/>
    <w:rsid w:val="00E87C14"/>
    <w:rsid w:val="00E90163"/>
    <w:rsid w:val="00E9047F"/>
    <w:rsid w:val="00E905EC"/>
    <w:rsid w:val="00E90E51"/>
    <w:rsid w:val="00E923D9"/>
    <w:rsid w:val="00E926C6"/>
    <w:rsid w:val="00E93211"/>
    <w:rsid w:val="00E939FA"/>
    <w:rsid w:val="00E93A3B"/>
    <w:rsid w:val="00E93C6A"/>
    <w:rsid w:val="00E94495"/>
    <w:rsid w:val="00E94A2C"/>
    <w:rsid w:val="00E94B47"/>
    <w:rsid w:val="00E96177"/>
    <w:rsid w:val="00E9666B"/>
    <w:rsid w:val="00E96B69"/>
    <w:rsid w:val="00E97B54"/>
    <w:rsid w:val="00E97E3D"/>
    <w:rsid w:val="00EA13CA"/>
    <w:rsid w:val="00EA18D0"/>
    <w:rsid w:val="00EA1C32"/>
    <w:rsid w:val="00EA22F5"/>
    <w:rsid w:val="00EA368D"/>
    <w:rsid w:val="00EA5C51"/>
    <w:rsid w:val="00EA612F"/>
    <w:rsid w:val="00EA6E82"/>
    <w:rsid w:val="00EB20A5"/>
    <w:rsid w:val="00EB3B0E"/>
    <w:rsid w:val="00EB4425"/>
    <w:rsid w:val="00EB485F"/>
    <w:rsid w:val="00EB612F"/>
    <w:rsid w:val="00EB708C"/>
    <w:rsid w:val="00EC00DA"/>
    <w:rsid w:val="00EC043E"/>
    <w:rsid w:val="00EC1DF9"/>
    <w:rsid w:val="00EC20C5"/>
    <w:rsid w:val="00EC2753"/>
    <w:rsid w:val="00EC3426"/>
    <w:rsid w:val="00EC4087"/>
    <w:rsid w:val="00EC41E3"/>
    <w:rsid w:val="00EC4AAF"/>
    <w:rsid w:val="00EC4C94"/>
    <w:rsid w:val="00EC589C"/>
    <w:rsid w:val="00EC72A6"/>
    <w:rsid w:val="00EC7537"/>
    <w:rsid w:val="00EC7F10"/>
    <w:rsid w:val="00ED0CE7"/>
    <w:rsid w:val="00ED0D7F"/>
    <w:rsid w:val="00ED0DC8"/>
    <w:rsid w:val="00ED1AC9"/>
    <w:rsid w:val="00ED3E03"/>
    <w:rsid w:val="00ED4647"/>
    <w:rsid w:val="00ED54A9"/>
    <w:rsid w:val="00ED55EB"/>
    <w:rsid w:val="00ED63F5"/>
    <w:rsid w:val="00ED68AF"/>
    <w:rsid w:val="00ED720C"/>
    <w:rsid w:val="00ED72CD"/>
    <w:rsid w:val="00EE24EF"/>
    <w:rsid w:val="00EE2F26"/>
    <w:rsid w:val="00EE31FC"/>
    <w:rsid w:val="00EE3355"/>
    <w:rsid w:val="00EE3E64"/>
    <w:rsid w:val="00EE4627"/>
    <w:rsid w:val="00EE5A34"/>
    <w:rsid w:val="00EE5CE1"/>
    <w:rsid w:val="00EE7FBC"/>
    <w:rsid w:val="00EF039B"/>
    <w:rsid w:val="00EF0484"/>
    <w:rsid w:val="00EF1047"/>
    <w:rsid w:val="00EF2B27"/>
    <w:rsid w:val="00EF2C53"/>
    <w:rsid w:val="00EF4FA3"/>
    <w:rsid w:val="00EF51BA"/>
    <w:rsid w:val="00EF58C5"/>
    <w:rsid w:val="00EF622D"/>
    <w:rsid w:val="00EF64D7"/>
    <w:rsid w:val="00EF6AD2"/>
    <w:rsid w:val="00EF6F1A"/>
    <w:rsid w:val="00F002A4"/>
    <w:rsid w:val="00F00535"/>
    <w:rsid w:val="00F00952"/>
    <w:rsid w:val="00F01509"/>
    <w:rsid w:val="00F02129"/>
    <w:rsid w:val="00F0223B"/>
    <w:rsid w:val="00F02779"/>
    <w:rsid w:val="00F03649"/>
    <w:rsid w:val="00F043A6"/>
    <w:rsid w:val="00F04560"/>
    <w:rsid w:val="00F04963"/>
    <w:rsid w:val="00F05EB7"/>
    <w:rsid w:val="00F07040"/>
    <w:rsid w:val="00F07123"/>
    <w:rsid w:val="00F0740D"/>
    <w:rsid w:val="00F07976"/>
    <w:rsid w:val="00F1066D"/>
    <w:rsid w:val="00F12104"/>
    <w:rsid w:val="00F12306"/>
    <w:rsid w:val="00F124EC"/>
    <w:rsid w:val="00F12AB1"/>
    <w:rsid w:val="00F12B6D"/>
    <w:rsid w:val="00F12F4A"/>
    <w:rsid w:val="00F13125"/>
    <w:rsid w:val="00F14BC8"/>
    <w:rsid w:val="00F15406"/>
    <w:rsid w:val="00F15AE8"/>
    <w:rsid w:val="00F15D20"/>
    <w:rsid w:val="00F15FDE"/>
    <w:rsid w:val="00F16831"/>
    <w:rsid w:val="00F176CE"/>
    <w:rsid w:val="00F17720"/>
    <w:rsid w:val="00F17B0B"/>
    <w:rsid w:val="00F17F78"/>
    <w:rsid w:val="00F2080E"/>
    <w:rsid w:val="00F20F43"/>
    <w:rsid w:val="00F21B08"/>
    <w:rsid w:val="00F2202E"/>
    <w:rsid w:val="00F2229D"/>
    <w:rsid w:val="00F222B4"/>
    <w:rsid w:val="00F228BF"/>
    <w:rsid w:val="00F229DE"/>
    <w:rsid w:val="00F23608"/>
    <w:rsid w:val="00F24DC7"/>
    <w:rsid w:val="00F256E7"/>
    <w:rsid w:val="00F27995"/>
    <w:rsid w:val="00F30549"/>
    <w:rsid w:val="00F30A42"/>
    <w:rsid w:val="00F30B75"/>
    <w:rsid w:val="00F311C1"/>
    <w:rsid w:val="00F33C6F"/>
    <w:rsid w:val="00F36593"/>
    <w:rsid w:val="00F36FEF"/>
    <w:rsid w:val="00F41969"/>
    <w:rsid w:val="00F41E65"/>
    <w:rsid w:val="00F41EC0"/>
    <w:rsid w:val="00F4222F"/>
    <w:rsid w:val="00F428D1"/>
    <w:rsid w:val="00F42FCD"/>
    <w:rsid w:val="00F447C9"/>
    <w:rsid w:val="00F45C64"/>
    <w:rsid w:val="00F466C6"/>
    <w:rsid w:val="00F46899"/>
    <w:rsid w:val="00F46CA1"/>
    <w:rsid w:val="00F47B3B"/>
    <w:rsid w:val="00F47FE4"/>
    <w:rsid w:val="00F512A4"/>
    <w:rsid w:val="00F51625"/>
    <w:rsid w:val="00F516D9"/>
    <w:rsid w:val="00F52E3B"/>
    <w:rsid w:val="00F53F8E"/>
    <w:rsid w:val="00F54266"/>
    <w:rsid w:val="00F55AC1"/>
    <w:rsid w:val="00F55C39"/>
    <w:rsid w:val="00F561EA"/>
    <w:rsid w:val="00F5625F"/>
    <w:rsid w:val="00F56E56"/>
    <w:rsid w:val="00F57DF4"/>
    <w:rsid w:val="00F60058"/>
    <w:rsid w:val="00F628FD"/>
    <w:rsid w:val="00F62FDE"/>
    <w:rsid w:val="00F63AE0"/>
    <w:rsid w:val="00F641F8"/>
    <w:rsid w:val="00F6474D"/>
    <w:rsid w:val="00F64FAD"/>
    <w:rsid w:val="00F65AC9"/>
    <w:rsid w:val="00F65D2B"/>
    <w:rsid w:val="00F65F5A"/>
    <w:rsid w:val="00F6749A"/>
    <w:rsid w:val="00F67DC6"/>
    <w:rsid w:val="00F70879"/>
    <w:rsid w:val="00F709F4"/>
    <w:rsid w:val="00F70A8D"/>
    <w:rsid w:val="00F71028"/>
    <w:rsid w:val="00F719C0"/>
    <w:rsid w:val="00F71E9B"/>
    <w:rsid w:val="00F73767"/>
    <w:rsid w:val="00F73B61"/>
    <w:rsid w:val="00F74C7E"/>
    <w:rsid w:val="00F74F32"/>
    <w:rsid w:val="00F75090"/>
    <w:rsid w:val="00F767EF"/>
    <w:rsid w:val="00F76D67"/>
    <w:rsid w:val="00F77311"/>
    <w:rsid w:val="00F80E94"/>
    <w:rsid w:val="00F8108D"/>
    <w:rsid w:val="00F8199F"/>
    <w:rsid w:val="00F81D90"/>
    <w:rsid w:val="00F82FAC"/>
    <w:rsid w:val="00F836FF"/>
    <w:rsid w:val="00F85CF6"/>
    <w:rsid w:val="00F86ED3"/>
    <w:rsid w:val="00F87162"/>
    <w:rsid w:val="00F87C17"/>
    <w:rsid w:val="00F90109"/>
    <w:rsid w:val="00F91138"/>
    <w:rsid w:val="00F91935"/>
    <w:rsid w:val="00F928FA"/>
    <w:rsid w:val="00F93FC8"/>
    <w:rsid w:val="00F94595"/>
    <w:rsid w:val="00F94AC6"/>
    <w:rsid w:val="00F97585"/>
    <w:rsid w:val="00F9765E"/>
    <w:rsid w:val="00FA04E0"/>
    <w:rsid w:val="00FA196D"/>
    <w:rsid w:val="00FA4C8D"/>
    <w:rsid w:val="00FA5ACC"/>
    <w:rsid w:val="00FA5DED"/>
    <w:rsid w:val="00FA6260"/>
    <w:rsid w:val="00FA697A"/>
    <w:rsid w:val="00FA6BF8"/>
    <w:rsid w:val="00FA6D0A"/>
    <w:rsid w:val="00FA6F6F"/>
    <w:rsid w:val="00FA77C0"/>
    <w:rsid w:val="00FB0E82"/>
    <w:rsid w:val="00FB110D"/>
    <w:rsid w:val="00FB45EC"/>
    <w:rsid w:val="00FB4ED6"/>
    <w:rsid w:val="00FB53BA"/>
    <w:rsid w:val="00FB652A"/>
    <w:rsid w:val="00FB66B5"/>
    <w:rsid w:val="00FB7DBD"/>
    <w:rsid w:val="00FC0067"/>
    <w:rsid w:val="00FC03B9"/>
    <w:rsid w:val="00FC0413"/>
    <w:rsid w:val="00FC0663"/>
    <w:rsid w:val="00FC13AF"/>
    <w:rsid w:val="00FC1502"/>
    <w:rsid w:val="00FC2080"/>
    <w:rsid w:val="00FC274F"/>
    <w:rsid w:val="00FC2B6C"/>
    <w:rsid w:val="00FC2F49"/>
    <w:rsid w:val="00FC3D48"/>
    <w:rsid w:val="00FC3F43"/>
    <w:rsid w:val="00FC4019"/>
    <w:rsid w:val="00FC452F"/>
    <w:rsid w:val="00FC49C3"/>
    <w:rsid w:val="00FC770A"/>
    <w:rsid w:val="00FD01AB"/>
    <w:rsid w:val="00FD0B4F"/>
    <w:rsid w:val="00FD0BC0"/>
    <w:rsid w:val="00FD2909"/>
    <w:rsid w:val="00FD2AA6"/>
    <w:rsid w:val="00FD3D11"/>
    <w:rsid w:val="00FD3D3B"/>
    <w:rsid w:val="00FD3EE5"/>
    <w:rsid w:val="00FD4C9B"/>
    <w:rsid w:val="00FD4F07"/>
    <w:rsid w:val="00FD6539"/>
    <w:rsid w:val="00FD7763"/>
    <w:rsid w:val="00FD78D8"/>
    <w:rsid w:val="00FE0A71"/>
    <w:rsid w:val="00FE1697"/>
    <w:rsid w:val="00FE1BF1"/>
    <w:rsid w:val="00FE1F37"/>
    <w:rsid w:val="00FE2018"/>
    <w:rsid w:val="00FE2A21"/>
    <w:rsid w:val="00FE2FEE"/>
    <w:rsid w:val="00FE434E"/>
    <w:rsid w:val="00FE4B25"/>
    <w:rsid w:val="00FE4C68"/>
    <w:rsid w:val="00FE545D"/>
    <w:rsid w:val="00FE695F"/>
    <w:rsid w:val="00FE6F6B"/>
    <w:rsid w:val="00FE7382"/>
    <w:rsid w:val="00FF05B0"/>
    <w:rsid w:val="00FF0610"/>
    <w:rsid w:val="00FF06E5"/>
    <w:rsid w:val="00FF0763"/>
    <w:rsid w:val="00FF16A7"/>
    <w:rsid w:val="00FF33C8"/>
    <w:rsid w:val="00FF4B01"/>
    <w:rsid w:val="00FF5000"/>
    <w:rsid w:val="00FF509E"/>
    <w:rsid w:val="00FF5D83"/>
    <w:rsid w:val="00FF74A3"/>
    <w:rsid w:val="00FF794F"/>
    <w:rsid w:val="00FF7F41"/>
    <w:rsid w:val="0103512E"/>
    <w:rsid w:val="01617422"/>
    <w:rsid w:val="0177442A"/>
    <w:rsid w:val="01A65A70"/>
    <w:rsid w:val="01AD2153"/>
    <w:rsid w:val="01C82066"/>
    <w:rsid w:val="01CC0333"/>
    <w:rsid w:val="01D04B78"/>
    <w:rsid w:val="01D20955"/>
    <w:rsid w:val="01ED511C"/>
    <w:rsid w:val="02107660"/>
    <w:rsid w:val="021A27AB"/>
    <w:rsid w:val="02287BF1"/>
    <w:rsid w:val="022956B8"/>
    <w:rsid w:val="022B7772"/>
    <w:rsid w:val="022C3642"/>
    <w:rsid w:val="026170F3"/>
    <w:rsid w:val="0268291C"/>
    <w:rsid w:val="028567D4"/>
    <w:rsid w:val="02A6735B"/>
    <w:rsid w:val="02C64861"/>
    <w:rsid w:val="02DE00C0"/>
    <w:rsid w:val="02E472DF"/>
    <w:rsid w:val="0300427E"/>
    <w:rsid w:val="03156C3E"/>
    <w:rsid w:val="03360B36"/>
    <w:rsid w:val="03461133"/>
    <w:rsid w:val="034F564D"/>
    <w:rsid w:val="03524C90"/>
    <w:rsid w:val="036608B0"/>
    <w:rsid w:val="03685EDD"/>
    <w:rsid w:val="03716C39"/>
    <w:rsid w:val="0376562D"/>
    <w:rsid w:val="03C026E7"/>
    <w:rsid w:val="03C432FE"/>
    <w:rsid w:val="03D73631"/>
    <w:rsid w:val="03D75C5E"/>
    <w:rsid w:val="03D91353"/>
    <w:rsid w:val="03E7430C"/>
    <w:rsid w:val="03EA51D6"/>
    <w:rsid w:val="03FD2466"/>
    <w:rsid w:val="04041965"/>
    <w:rsid w:val="04115A13"/>
    <w:rsid w:val="041A5C4D"/>
    <w:rsid w:val="04266825"/>
    <w:rsid w:val="043E6D4E"/>
    <w:rsid w:val="04452EA0"/>
    <w:rsid w:val="044B364F"/>
    <w:rsid w:val="045A45B3"/>
    <w:rsid w:val="045F2B9F"/>
    <w:rsid w:val="04681F0B"/>
    <w:rsid w:val="04702BAC"/>
    <w:rsid w:val="04731732"/>
    <w:rsid w:val="047501FC"/>
    <w:rsid w:val="048008D4"/>
    <w:rsid w:val="04827373"/>
    <w:rsid w:val="048E2BB9"/>
    <w:rsid w:val="04A33820"/>
    <w:rsid w:val="04CA75DB"/>
    <w:rsid w:val="04DD3D21"/>
    <w:rsid w:val="04F45068"/>
    <w:rsid w:val="050127D2"/>
    <w:rsid w:val="05165ED1"/>
    <w:rsid w:val="052D3DE0"/>
    <w:rsid w:val="05324F67"/>
    <w:rsid w:val="054A33DC"/>
    <w:rsid w:val="056D74E8"/>
    <w:rsid w:val="057D7332"/>
    <w:rsid w:val="058E5B5D"/>
    <w:rsid w:val="05A07FD8"/>
    <w:rsid w:val="05EC0902"/>
    <w:rsid w:val="06067F8B"/>
    <w:rsid w:val="060E1816"/>
    <w:rsid w:val="06160AE1"/>
    <w:rsid w:val="062249A6"/>
    <w:rsid w:val="06242E91"/>
    <w:rsid w:val="062F0CF8"/>
    <w:rsid w:val="063C7084"/>
    <w:rsid w:val="064228BD"/>
    <w:rsid w:val="064C3DA1"/>
    <w:rsid w:val="065827C9"/>
    <w:rsid w:val="065E501F"/>
    <w:rsid w:val="0694773D"/>
    <w:rsid w:val="069929F2"/>
    <w:rsid w:val="069B3D62"/>
    <w:rsid w:val="06A166C6"/>
    <w:rsid w:val="06A66F6C"/>
    <w:rsid w:val="06A84339"/>
    <w:rsid w:val="06CC23EB"/>
    <w:rsid w:val="06D0167D"/>
    <w:rsid w:val="06DC5C9E"/>
    <w:rsid w:val="06EB21EB"/>
    <w:rsid w:val="06F302A5"/>
    <w:rsid w:val="07013F3A"/>
    <w:rsid w:val="07033011"/>
    <w:rsid w:val="070A22E6"/>
    <w:rsid w:val="071023CF"/>
    <w:rsid w:val="071379FD"/>
    <w:rsid w:val="071916AF"/>
    <w:rsid w:val="071B6C8D"/>
    <w:rsid w:val="071D7569"/>
    <w:rsid w:val="072E76CD"/>
    <w:rsid w:val="07315E56"/>
    <w:rsid w:val="073F58F6"/>
    <w:rsid w:val="07451151"/>
    <w:rsid w:val="07520187"/>
    <w:rsid w:val="075347E1"/>
    <w:rsid w:val="075607F8"/>
    <w:rsid w:val="075C748B"/>
    <w:rsid w:val="076E30F8"/>
    <w:rsid w:val="076E4168"/>
    <w:rsid w:val="077E0A30"/>
    <w:rsid w:val="078240F3"/>
    <w:rsid w:val="078D2E2F"/>
    <w:rsid w:val="079C2A18"/>
    <w:rsid w:val="07A27EEC"/>
    <w:rsid w:val="07AC2AE0"/>
    <w:rsid w:val="07CD5738"/>
    <w:rsid w:val="07D94744"/>
    <w:rsid w:val="07E13F66"/>
    <w:rsid w:val="07EC6998"/>
    <w:rsid w:val="07FF49AA"/>
    <w:rsid w:val="081A43F3"/>
    <w:rsid w:val="08246475"/>
    <w:rsid w:val="082A0B61"/>
    <w:rsid w:val="082C5805"/>
    <w:rsid w:val="083854D7"/>
    <w:rsid w:val="083A3FE7"/>
    <w:rsid w:val="083A5908"/>
    <w:rsid w:val="08442DC5"/>
    <w:rsid w:val="08473ECC"/>
    <w:rsid w:val="084E47ED"/>
    <w:rsid w:val="085165E9"/>
    <w:rsid w:val="0865313E"/>
    <w:rsid w:val="08763B5B"/>
    <w:rsid w:val="087862A9"/>
    <w:rsid w:val="087C2986"/>
    <w:rsid w:val="088A0F3F"/>
    <w:rsid w:val="088A14A5"/>
    <w:rsid w:val="08997B94"/>
    <w:rsid w:val="08A91D29"/>
    <w:rsid w:val="08AB23AD"/>
    <w:rsid w:val="08AC77B8"/>
    <w:rsid w:val="08C252B3"/>
    <w:rsid w:val="08DD6DD4"/>
    <w:rsid w:val="08F338EA"/>
    <w:rsid w:val="08F96DB0"/>
    <w:rsid w:val="08FD204C"/>
    <w:rsid w:val="091258BA"/>
    <w:rsid w:val="091473A1"/>
    <w:rsid w:val="091963CE"/>
    <w:rsid w:val="09357FBE"/>
    <w:rsid w:val="093E6C09"/>
    <w:rsid w:val="094D59E9"/>
    <w:rsid w:val="0955656D"/>
    <w:rsid w:val="09597D9E"/>
    <w:rsid w:val="09650296"/>
    <w:rsid w:val="096534D8"/>
    <w:rsid w:val="096F53E5"/>
    <w:rsid w:val="096F5AD2"/>
    <w:rsid w:val="097E6F41"/>
    <w:rsid w:val="09823A8B"/>
    <w:rsid w:val="099A2457"/>
    <w:rsid w:val="09A5602F"/>
    <w:rsid w:val="09B039F5"/>
    <w:rsid w:val="09BE428F"/>
    <w:rsid w:val="09C5228E"/>
    <w:rsid w:val="09CA4052"/>
    <w:rsid w:val="09D121EF"/>
    <w:rsid w:val="09D31C88"/>
    <w:rsid w:val="09D46619"/>
    <w:rsid w:val="09EC01AD"/>
    <w:rsid w:val="09F87527"/>
    <w:rsid w:val="0A054128"/>
    <w:rsid w:val="0A0657BD"/>
    <w:rsid w:val="0A1E4322"/>
    <w:rsid w:val="0A3925DE"/>
    <w:rsid w:val="0A3C1002"/>
    <w:rsid w:val="0A48380D"/>
    <w:rsid w:val="0A485819"/>
    <w:rsid w:val="0A55438C"/>
    <w:rsid w:val="0A8921AE"/>
    <w:rsid w:val="0A8B3F9F"/>
    <w:rsid w:val="0A8E7C7C"/>
    <w:rsid w:val="0A9365C7"/>
    <w:rsid w:val="0A9C699A"/>
    <w:rsid w:val="0AA6543C"/>
    <w:rsid w:val="0AAB18FB"/>
    <w:rsid w:val="0AAF7135"/>
    <w:rsid w:val="0ABF1974"/>
    <w:rsid w:val="0AC34D9F"/>
    <w:rsid w:val="0AC57AA1"/>
    <w:rsid w:val="0AC81DD6"/>
    <w:rsid w:val="0ACA0253"/>
    <w:rsid w:val="0AD101F0"/>
    <w:rsid w:val="0AD30498"/>
    <w:rsid w:val="0AD42607"/>
    <w:rsid w:val="0AD51DCA"/>
    <w:rsid w:val="0AE456A9"/>
    <w:rsid w:val="0AE74E15"/>
    <w:rsid w:val="0B1C36D9"/>
    <w:rsid w:val="0B4A4CE0"/>
    <w:rsid w:val="0B52300F"/>
    <w:rsid w:val="0B5E045D"/>
    <w:rsid w:val="0B7B3144"/>
    <w:rsid w:val="0B815B49"/>
    <w:rsid w:val="0B8626EB"/>
    <w:rsid w:val="0B934B9B"/>
    <w:rsid w:val="0B960E8A"/>
    <w:rsid w:val="0BA72B38"/>
    <w:rsid w:val="0BAC0597"/>
    <w:rsid w:val="0BB218A5"/>
    <w:rsid w:val="0BBB019F"/>
    <w:rsid w:val="0BC8336B"/>
    <w:rsid w:val="0BD04822"/>
    <w:rsid w:val="0BEC1DB7"/>
    <w:rsid w:val="0C07244D"/>
    <w:rsid w:val="0C0C6300"/>
    <w:rsid w:val="0C2F2EA3"/>
    <w:rsid w:val="0C3359F8"/>
    <w:rsid w:val="0C5442E0"/>
    <w:rsid w:val="0C751402"/>
    <w:rsid w:val="0C774852"/>
    <w:rsid w:val="0C8471BD"/>
    <w:rsid w:val="0C880C02"/>
    <w:rsid w:val="0C893063"/>
    <w:rsid w:val="0C8A2C23"/>
    <w:rsid w:val="0C8B4F1B"/>
    <w:rsid w:val="0C914863"/>
    <w:rsid w:val="0C995D7A"/>
    <w:rsid w:val="0C9B1AAC"/>
    <w:rsid w:val="0CA65023"/>
    <w:rsid w:val="0CB22D73"/>
    <w:rsid w:val="0CCA490F"/>
    <w:rsid w:val="0CCC4FEA"/>
    <w:rsid w:val="0CD23FDC"/>
    <w:rsid w:val="0CEB5AE2"/>
    <w:rsid w:val="0CF54ADA"/>
    <w:rsid w:val="0CF92670"/>
    <w:rsid w:val="0D005DDE"/>
    <w:rsid w:val="0D0C53E6"/>
    <w:rsid w:val="0D0D05B0"/>
    <w:rsid w:val="0D624265"/>
    <w:rsid w:val="0D652E38"/>
    <w:rsid w:val="0D653037"/>
    <w:rsid w:val="0D656279"/>
    <w:rsid w:val="0D743DD7"/>
    <w:rsid w:val="0D9546B9"/>
    <w:rsid w:val="0D963B27"/>
    <w:rsid w:val="0D9A6FA7"/>
    <w:rsid w:val="0D9D0FA6"/>
    <w:rsid w:val="0D9F161A"/>
    <w:rsid w:val="0DA41E68"/>
    <w:rsid w:val="0DB821AA"/>
    <w:rsid w:val="0DEA432E"/>
    <w:rsid w:val="0DF3637B"/>
    <w:rsid w:val="0DF51F21"/>
    <w:rsid w:val="0DF5373B"/>
    <w:rsid w:val="0DFE19D7"/>
    <w:rsid w:val="0E17302F"/>
    <w:rsid w:val="0E2473FD"/>
    <w:rsid w:val="0E373183"/>
    <w:rsid w:val="0E546390"/>
    <w:rsid w:val="0E591206"/>
    <w:rsid w:val="0E6413D8"/>
    <w:rsid w:val="0E72396F"/>
    <w:rsid w:val="0E7B2752"/>
    <w:rsid w:val="0E832502"/>
    <w:rsid w:val="0E864AC3"/>
    <w:rsid w:val="0EB65838"/>
    <w:rsid w:val="0EC27F1B"/>
    <w:rsid w:val="0ECF200F"/>
    <w:rsid w:val="0ED67FCC"/>
    <w:rsid w:val="0EE540E2"/>
    <w:rsid w:val="0EE82E5A"/>
    <w:rsid w:val="0EE83602"/>
    <w:rsid w:val="0EFE5D47"/>
    <w:rsid w:val="0F053E68"/>
    <w:rsid w:val="0F262423"/>
    <w:rsid w:val="0F345F6A"/>
    <w:rsid w:val="0F3A7134"/>
    <w:rsid w:val="0F5333CA"/>
    <w:rsid w:val="0F58198C"/>
    <w:rsid w:val="0F612442"/>
    <w:rsid w:val="0F8B2F3A"/>
    <w:rsid w:val="0F8C2195"/>
    <w:rsid w:val="0F8E5031"/>
    <w:rsid w:val="0FA24BEC"/>
    <w:rsid w:val="0FB00BF3"/>
    <w:rsid w:val="0FB30365"/>
    <w:rsid w:val="0FB32491"/>
    <w:rsid w:val="0FB531BC"/>
    <w:rsid w:val="0FBA761F"/>
    <w:rsid w:val="0FC0681B"/>
    <w:rsid w:val="0FCB6105"/>
    <w:rsid w:val="0FD27AC8"/>
    <w:rsid w:val="0FD55CD6"/>
    <w:rsid w:val="0FFB0198"/>
    <w:rsid w:val="0FFE48B0"/>
    <w:rsid w:val="100361C6"/>
    <w:rsid w:val="10072DFF"/>
    <w:rsid w:val="100D4015"/>
    <w:rsid w:val="101B247D"/>
    <w:rsid w:val="101C4909"/>
    <w:rsid w:val="102F4331"/>
    <w:rsid w:val="103D3EDD"/>
    <w:rsid w:val="1049511F"/>
    <w:rsid w:val="104D785C"/>
    <w:rsid w:val="10673BE5"/>
    <w:rsid w:val="106B6533"/>
    <w:rsid w:val="10736EF4"/>
    <w:rsid w:val="1086553A"/>
    <w:rsid w:val="109930E2"/>
    <w:rsid w:val="109D0F09"/>
    <w:rsid w:val="10A76131"/>
    <w:rsid w:val="10B327CF"/>
    <w:rsid w:val="10B65A07"/>
    <w:rsid w:val="10D30603"/>
    <w:rsid w:val="10D57081"/>
    <w:rsid w:val="10F94685"/>
    <w:rsid w:val="1108447C"/>
    <w:rsid w:val="110F735A"/>
    <w:rsid w:val="11102A07"/>
    <w:rsid w:val="111509E3"/>
    <w:rsid w:val="112661F0"/>
    <w:rsid w:val="1137094D"/>
    <w:rsid w:val="1144001F"/>
    <w:rsid w:val="114839BF"/>
    <w:rsid w:val="114D3C74"/>
    <w:rsid w:val="11636919"/>
    <w:rsid w:val="117206B1"/>
    <w:rsid w:val="1178436E"/>
    <w:rsid w:val="11A37D7B"/>
    <w:rsid w:val="11A442BA"/>
    <w:rsid w:val="11A71B81"/>
    <w:rsid w:val="11AD1ABA"/>
    <w:rsid w:val="11B03118"/>
    <w:rsid w:val="11CF05FA"/>
    <w:rsid w:val="11D62156"/>
    <w:rsid w:val="11ED0D4B"/>
    <w:rsid w:val="11F04E86"/>
    <w:rsid w:val="12026986"/>
    <w:rsid w:val="12245CAA"/>
    <w:rsid w:val="122E0379"/>
    <w:rsid w:val="12401C32"/>
    <w:rsid w:val="12414B1B"/>
    <w:rsid w:val="124F26FB"/>
    <w:rsid w:val="12697ACD"/>
    <w:rsid w:val="127F2EC5"/>
    <w:rsid w:val="12887C05"/>
    <w:rsid w:val="12A1020A"/>
    <w:rsid w:val="12A15365"/>
    <w:rsid w:val="12A92F29"/>
    <w:rsid w:val="12B055B2"/>
    <w:rsid w:val="12BE7A02"/>
    <w:rsid w:val="12E2414C"/>
    <w:rsid w:val="12E34D89"/>
    <w:rsid w:val="12EB233C"/>
    <w:rsid w:val="12EB6BD0"/>
    <w:rsid w:val="130B7EEE"/>
    <w:rsid w:val="13207980"/>
    <w:rsid w:val="133114EE"/>
    <w:rsid w:val="133D454B"/>
    <w:rsid w:val="134D7FDB"/>
    <w:rsid w:val="13525B1D"/>
    <w:rsid w:val="13677281"/>
    <w:rsid w:val="13A71568"/>
    <w:rsid w:val="13AA7632"/>
    <w:rsid w:val="13AD481B"/>
    <w:rsid w:val="13B01DB2"/>
    <w:rsid w:val="13B308AC"/>
    <w:rsid w:val="13C573EE"/>
    <w:rsid w:val="13C64667"/>
    <w:rsid w:val="13D1074E"/>
    <w:rsid w:val="13F55FFC"/>
    <w:rsid w:val="13FA5A5C"/>
    <w:rsid w:val="1403186E"/>
    <w:rsid w:val="140B0C3B"/>
    <w:rsid w:val="141E6A33"/>
    <w:rsid w:val="14233C38"/>
    <w:rsid w:val="14411296"/>
    <w:rsid w:val="144317D8"/>
    <w:rsid w:val="14437CCA"/>
    <w:rsid w:val="14452241"/>
    <w:rsid w:val="146A380A"/>
    <w:rsid w:val="14737273"/>
    <w:rsid w:val="147637A0"/>
    <w:rsid w:val="14877AD9"/>
    <w:rsid w:val="14A620CC"/>
    <w:rsid w:val="14A72CA6"/>
    <w:rsid w:val="14AA257C"/>
    <w:rsid w:val="14C54D21"/>
    <w:rsid w:val="14F21E50"/>
    <w:rsid w:val="15080B89"/>
    <w:rsid w:val="150F0F41"/>
    <w:rsid w:val="1510762B"/>
    <w:rsid w:val="15144910"/>
    <w:rsid w:val="151B55CB"/>
    <w:rsid w:val="15287CEF"/>
    <w:rsid w:val="15343BF7"/>
    <w:rsid w:val="153F2852"/>
    <w:rsid w:val="15497657"/>
    <w:rsid w:val="15513B4B"/>
    <w:rsid w:val="155E296C"/>
    <w:rsid w:val="157649B4"/>
    <w:rsid w:val="158A1717"/>
    <w:rsid w:val="15995E17"/>
    <w:rsid w:val="15A72A0B"/>
    <w:rsid w:val="15B93DCA"/>
    <w:rsid w:val="15C4653C"/>
    <w:rsid w:val="15D70195"/>
    <w:rsid w:val="15DA78F3"/>
    <w:rsid w:val="15DF7C8F"/>
    <w:rsid w:val="15E13C86"/>
    <w:rsid w:val="15E53508"/>
    <w:rsid w:val="15ED3A7A"/>
    <w:rsid w:val="161206FE"/>
    <w:rsid w:val="161A1D1D"/>
    <w:rsid w:val="161C186B"/>
    <w:rsid w:val="163C3FB2"/>
    <w:rsid w:val="16492532"/>
    <w:rsid w:val="16577406"/>
    <w:rsid w:val="16585832"/>
    <w:rsid w:val="16625259"/>
    <w:rsid w:val="166C3FE6"/>
    <w:rsid w:val="168B59E1"/>
    <w:rsid w:val="16BC2BCF"/>
    <w:rsid w:val="16F433DE"/>
    <w:rsid w:val="16FB5601"/>
    <w:rsid w:val="172422A9"/>
    <w:rsid w:val="172638BF"/>
    <w:rsid w:val="172D5688"/>
    <w:rsid w:val="173414FA"/>
    <w:rsid w:val="17350479"/>
    <w:rsid w:val="173A04DE"/>
    <w:rsid w:val="1743562B"/>
    <w:rsid w:val="1758068A"/>
    <w:rsid w:val="176520A6"/>
    <w:rsid w:val="17674F83"/>
    <w:rsid w:val="1768710E"/>
    <w:rsid w:val="177A0C92"/>
    <w:rsid w:val="177B7F9C"/>
    <w:rsid w:val="178546EB"/>
    <w:rsid w:val="178D507A"/>
    <w:rsid w:val="179104AA"/>
    <w:rsid w:val="17936601"/>
    <w:rsid w:val="17A121C0"/>
    <w:rsid w:val="17A4205C"/>
    <w:rsid w:val="17AF1DB8"/>
    <w:rsid w:val="17BE5E8A"/>
    <w:rsid w:val="17CC4C1E"/>
    <w:rsid w:val="17D624E0"/>
    <w:rsid w:val="17F85307"/>
    <w:rsid w:val="181210EC"/>
    <w:rsid w:val="181674CA"/>
    <w:rsid w:val="181A5BF3"/>
    <w:rsid w:val="18233E03"/>
    <w:rsid w:val="18284474"/>
    <w:rsid w:val="18292B0F"/>
    <w:rsid w:val="18305C9B"/>
    <w:rsid w:val="18416DA4"/>
    <w:rsid w:val="184B415A"/>
    <w:rsid w:val="18602054"/>
    <w:rsid w:val="18812946"/>
    <w:rsid w:val="18B027F6"/>
    <w:rsid w:val="18BA50B0"/>
    <w:rsid w:val="18C87FC8"/>
    <w:rsid w:val="18D55C7E"/>
    <w:rsid w:val="18D7344C"/>
    <w:rsid w:val="18DD7ABB"/>
    <w:rsid w:val="18E35EED"/>
    <w:rsid w:val="18F3352D"/>
    <w:rsid w:val="19015220"/>
    <w:rsid w:val="19030ED9"/>
    <w:rsid w:val="19075B87"/>
    <w:rsid w:val="19084FBC"/>
    <w:rsid w:val="19246049"/>
    <w:rsid w:val="192B4183"/>
    <w:rsid w:val="1932294E"/>
    <w:rsid w:val="193D1391"/>
    <w:rsid w:val="193E72C7"/>
    <w:rsid w:val="194317DE"/>
    <w:rsid w:val="19480DF9"/>
    <w:rsid w:val="19806480"/>
    <w:rsid w:val="19863AEF"/>
    <w:rsid w:val="199C1EC3"/>
    <w:rsid w:val="19A84508"/>
    <w:rsid w:val="19C979F1"/>
    <w:rsid w:val="19CA0B03"/>
    <w:rsid w:val="19CA52C2"/>
    <w:rsid w:val="19D12260"/>
    <w:rsid w:val="19D14D5B"/>
    <w:rsid w:val="19D15EAC"/>
    <w:rsid w:val="19D21766"/>
    <w:rsid w:val="19D46CE7"/>
    <w:rsid w:val="19D50BCC"/>
    <w:rsid w:val="19D8735C"/>
    <w:rsid w:val="19EE4DE2"/>
    <w:rsid w:val="19F01523"/>
    <w:rsid w:val="1A096E71"/>
    <w:rsid w:val="1A150BD3"/>
    <w:rsid w:val="1A1A1F37"/>
    <w:rsid w:val="1A1E4AD1"/>
    <w:rsid w:val="1A2366B6"/>
    <w:rsid w:val="1A331E81"/>
    <w:rsid w:val="1A3B37EA"/>
    <w:rsid w:val="1A59495B"/>
    <w:rsid w:val="1A5C4074"/>
    <w:rsid w:val="1A7C5DED"/>
    <w:rsid w:val="1A946CC6"/>
    <w:rsid w:val="1AD614F9"/>
    <w:rsid w:val="1ADC5221"/>
    <w:rsid w:val="1AF8308A"/>
    <w:rsid w:val="1B003B51"/>
    <w:rsid w:val="1B1207D6"/>
    <w:rsid w:val="1B245FF1"/>
    <w:rsid w:val="1B384289"/>
    <w:rsid w:val="1B4442F2"/>
    <w:rsid w:val="1B475841"/>
    <w:rsid w:val="1B4B178A"/>
    <w:rsid w:val="1B524A5A"/>
    <w:rsid w:val="1B530063"/>
    <w:rsid w:val="1B5A0B58"/>
    <w:rsid w:val="1B660460"/>
    <w:rsid w:val="1B6B0347"/>
    <w:rsid w:val="1B6B1404"/>
    <w:rsid w:val="1B6F0135"/>
    <w:rsid w:val="1B700FC9"/>
    <w:rsid w:val="1B7C6B79"/>
    <w:rsid w:val="1B805F7C"/>
    <w:rsid w:val="1B8735CB"/>
    <w:rsid w:val="1BBB6329"/>
    <w:rsid w:val="1BC41A99"/>
    <w:rsid w:val="1BC55380"/>
    <w:rsid w:val="1BDA128D"/>
    <w:rsid w:val="1BDB2651"/>
    <w:rsid w:val="1BDB418C"/>
    <w:rsid w:val="1BE267C1"/>
    <w:rsid w:val="1BE81DE6"/>
    <w:rsid w:val="1BF25C79"/>
    <w:rsid w:val="1BF400B9"/>
    <w:rsid w:val="1BF5716C"/>
    <w:rsid w:val="1C051D8B"/>
    <w:rsid w:val="1C063760"/>
    <w:rsid w:val="1C226754"/>
    <w:rsid w:val="1C4B2B88"/>
    <w:rsid w:val="1C522D10"/>
    <w:rsid w:val="1C5B78CB"/>
    <w:rsid w:val="1C617FEC"/>
    <w:rsid w:val="1C72652B"/>
    <w:rsid w:val="1C7F102C"/>
    <w:rsid w:val="1C89056D"/>
    <w:rsid w:val="1C9553F8"/>
    <w:rsid w:val="1C99656B"/>
    <w:rsid w:val="1C9F0025"/>
    <w:rsid w:val="1CB64732"/>
    <w:rsid w:val="1CC318F7"/>
    <w:rsid w:val="1CD9605F"/>
    <w:rsid w:val="1CE20642"/>
    <w:rsid w:val="1CE763D8"/>
    <w:rsid w:val="1CF11018"/>
    <w:rsid w:val="1CFC5F06"/>
    <w:rsid w:val="1D110023"/>
    <w:rsid w:val="1D13446B"/>
    <w:rsid w:val="1D32251E"/>
    <w:rsid w:val="1D3A5356"/>
    <w:rsid w:val="1D3C39FA"/>
    <w:rsid w:val="1D46479A"/>
    <w:rsid w:val="1D500CE0"/>
    <w:rsid w:val="1D5572DE"/>
    <w:rsid w:val="1D560FCC"/>
    <w:rsid w:val="1D5C5F16"/>
    <w:rsid w:val="1D665CDA"/>
    <w:rsid w:val="1D721194"/>
    <w:rsid w:val="1D813BCE"/>
    <w:rsid w:val="1D875C87"/>
    <w:rsid w:val="1DA5458F"/>
    <w:rsid w:val="1DA96FFE"/>
    <w:rsid w:val="1DAF37F0"/>
    <w:rsid w:val="1DB25A7E"/>
    <w:rsid w:val="1DBB75CE"/>
    <w:rsid w:val="1DC83E30"/>
    <w:rsid w:val="1DDE24E9"/>
    <w:rsid w:val="1DE976F2"/>
    <w:rsid w:val="1DEC6B10"/>
    <w:rsid w:val="1DEF727D"/>
    <w:rsid w:val="1DF076F2"/>
    <w:rsid w:val="1DF50C29"/>
    <w:rsid w:val="1E121FD4"/>
    <w:rsid w:val="1E1467F1"/>
    <w:rsid w:val="1E320A25"/>
    <w:rsid w:val="1E453046"/>
    <w:rsid w:val="1E511F1B"/>
    <w:rsid w:val="1E5707C4"/>
    <w:rsid w:val="1E6037E4"/>
    <w:rsid w:val="1E654381"/>
    <w:rsid w:val="1E713141"/>
    <w:rsid w:val="1E7A6740"/>
    <w:rsid w:val="1E8176EB"/>
    <w:rsid w:val="1E924D23"/>
    <w:rsid w:val="1E9D105F"/>
    <w:rsid w:val="1EA356CD"/>
    <w:rsid w:val="1EA55C54"/>
    <w:rsid w:val="1EAB7450"/>
    <w:rsid w:val="1EB55B63"/>
    <w:rsid w:val="1EBB37B8"/>
    <w:rsid w:val="1EBE0868"/>
    <w:rsid w:val="1EDD4B74"/>
    <w:rsid w:val="1F051417"/>
    <w:rsid w:val="1F0975D8"/>
    <w:rsid w:val="1F154864"/>
    <w:rsid w:val="1F166229"/>
    <w:rsid w:val="1F1B78B4"/>
    <w:rsid w:val="1F3A28DA"/>
    <w:rsid w:val="1F3C7DAD"/>
    <w:rsid w:val="1F564804"/>
    <w:rsid w:val="1F605775"/>
    <w:rsid w:val="1F62377E"/>
    <w:rsid w:val="1F6E0DC6"/>
    <w:rsid w:val="1F702134"/>
    <w:rsid w:val="1F7E2721"/>
    <w:rsid w:val="1F8C5B4C"/>
    <w:rsid w:val="1FA132F0"/>
    <w:rsid w:val="1FA67BBA"/>
    <w:rsid w:val="1FB32C95"/>
    <w:rsid w:val="1FB93E8D"/>
    <w:rsid w:val="1FC12338"/>
    <w:rsid w:val="1FCD42F0"/>
    <w:rsid w:val="1FD7469A"/>
    <w:rsid w:val="1FDB1613"/>
    <w:rsid w:val="1FE1039C"/>
    <w:rsid w:val="1FEC1F6A"/>
    <w:rsid w:val="1FFC0E93"/>
    <w:rsid w:val="1FFF6086"/>
    <w:rsid w:val="201A2AFF"/>
    <w:rsid w:val="201E0854"/>
    <w:rsid w:val="20313600"/>
    <w:rsid w:val="20343EF1"/>
    <w:rsid w:val="20345A86"/>
    <w:rsid w:val="203519BC"/>
    <w:rsid w:val="2043516B"/>
    <w:rsid w:val="205E7853"/>
    <w:rsid w:val="20627210"/>
    <w:rsid w:val="206B14D9"/>
    <w:rsid w:val="20746438"/>
    <w:rsid w:val="20876A65"/>
    <w:rsid w:val="20B1478B"/>
    <w:rsid w:val="20B60A72"/>
    <w:rsid w:val="20F5666A"/>
    <w:rsid w:val="20FE1EEE"/>
    <w:rsid w:val="210502D6"/>
    <w:rsid w:val="21135A77"/>
    <w:rsid w:val="2133559C"/>
    <w:rsid w:val="215C6000"/>
    <w:rsid w:val="2164183D"/>
    <w:rsid w:val="216F0A46"/>
    <w:rsid w:val="217170A9"/>
    <w:rsid w:val="217B63B9"/>
    <w:rsid w:val="218A5783"/>
    <w:rsid w:val="218D1F87"/>
    <w:rsid w:val="219428EA"/>
    <w:rsid w:val="21B019D1"/>
    <w:rsid w:val="21BC68AB"/>
    <w:rsid w:val="21DB2187"/>
    <w:rsid w:val="21E66352"/>
    <w:rsid w:val="21F4611F"/>
    <w:rsid w:val="21FD2E13"/>
    <w:rsid w:val="21FE69F1"/>
    <w:rsid w:val="2200285E"/>
    <w:rsid w:val="220E3431"/>
    <w:rsid w:val="221742E2"/>
    <w:rsid w:val="22227671"/>
    <w:rsid w:val="22263C54"/>
    <w:rsid w:val="222D6B92"/>
    <w:rsid w:val="22360EF0"/>
    <w:rsid w:val="223636D7"/>
    <w:rsid w:val="224F2B46"/>
    <w:rsid w:val="22546966"/>
    <w:rsid w:val="227C7875"/>
    <w:rsid w:val="2284723A"/>
    <w:rsid w:val="228F54C7"/>
    <w:rsid w:val="22C2681B"/>
    <w:rsid w:val="22C731EE"/>
    <w:rsid w:val="22CF6895"/>
    <w:rsid w:val="22D312D5"/>
    <w:rsid w:val="22E456C0"/>
    <w:rsid w:val="22F07FDC"/>
    <w:rsid w:val="230F0532"/>
    <w:rsid w:val="232D08F7"/>
    <w:rsid w:val="232F5212"/>
    <w:rsid w:val="233D21A4"/>
    <w:rsid w:val="233F1C1A"/>
    <w:rsid w:val="234B4A63"/>
    <w:rsid w:val="23874F3A"/>
    <w:rsid w:val="23AD4988"/>
    <w:rsid w:val="23C02AED"/>
    <w:rsid w:val="23CC7182"/>
    <w:rsid w:val="23D34A58"/>
    <w:rsid w:val="23D75FD1"/>
    <w:rsid w:val="23DE0B3D"/>
    <w:rsid w:val="23E76CA5"/>
    <w:rsid w:val="23E87D77"/>
    <w:rsid w:val="23EA1A91"/>
    <w:rsid w:val="23FF13A9"/>
    <w:rsid w:val="24051429"/>
    <w:rsid w:val="24080340"/>
    <w:rsid w:val="240F3CE2"/>
    <w:rsid w:val="24172DB9"/>
    <w:rsid w:val="242D5F16"/>
    <w:rsid w:val="243A26C0"/>
    <w:rsid w:val="243C499F"/>
    <w:rsid w:val="24436461"/>
    <w:rsid w:val="24475CFE"/>
    <w:rsid w:val="24623122"/>
    <w:rsid w:val="24665A7E"/>
    <w:rsid w:val="247065E7"/>
    <w:rsid w:val="247711A3"/>
    <w:rsid w:val="248D31CC"/>
    <w:rsid w:val="24A05FE5"/>
    <w:rsid w:val="24A81A41"/>
    <w:rsid w:val="24AB6736"/>
    <w:rsid w:val="24AC6F06"/>
    <w:rsid w:val="24B410D9"/>
    <w:rsid w:val="24C00F75"/>
    <w:rsid w:val="24C76122"/>
    <w:rsid w:val="24E21E74"/>
    <w:rsid w:val="24FC371B"/>
    <w:rsid w:val="25033D84"/>
    <w:rsid w:val="250F624D"/>
    <w:rsid w:val="25184E18"/>
    <w:rsid w:val="251D7B29"/>
    <w:rsid w:val="25207650"/>
    <w:rsid w:val="25276057"/>
    <w:rsid w:val="252E3723"/>
    <w:rsid w:val="2530741E"/>
    <w:rsid w:val="255377C6"/>
    <w:rsid w:val="255A5551"/>
    <w:rsid w:val="255C7536"/>
    <w:rsid w:val="25753696"/>
    <w:rsid w:val="25840890"/>
    <w:rsid w:val="25AB4136"/>
    <w:rsid w:val="25CF776B"/>
    <w:rsid w:val="25D95086"/>
    <w:rsid w:val="25E14885"/>
    <w:rsid w:val="25E6582D"/>
    <w:rsid w:val="25F76B42"/>
    <w:rsid w:val="2607388D"/>
    <w:rsid w:val="26154EB4"/>
    <w:rsid w:val="26260750"/>
    <w:rsid w:val="262B0478"/>
    <w:rsid w:val="262D7731"/>
    <w:rsid w:val="263E3DAD"/>
    <w:rsid w:val="264A4C2D"/>
    <w:rsid w:val="264D246D"/>
    <w:rsid w:val="26526108"/>
    <w:rsid w:val="26526788"/>
    <w:rsid w:val="265C2AE3"/>
    <w:rsid w:val="267C6EA9"/>
    <w:rsid w:val="26855243"/>
    <w:rsid w:val="268838D8"/>
    <w:rsid w:val="26955CE7"/>
    <w:rsid w:val="26A737D6"/>
    <w:rsid w:val="26B32B4F"/>
    <w:rsid w:val="26B72F42"/>
    <w:rsid w:val="26BC27D8"/>
    <w:rsid w:val="26D72B7D"/>
    <w:rsid w:val="26DC0992"/>
    <w:rsid w:val="26DF48D3"/>
    <w:rsid w:val="26E03714"/>
    <w:rsid w:val="26EB29D6"/>
    <w:rsid w:val="26F3489F"/>
    <w:rsid w:val="27005B64"/>
    <w:rsid w:val="27110211"/>
    <w:rsid w:val="272F3872"/>
    <w:rsid w:val="27454FB0"/>
    <w:rsid w:val="27487F24"/>
    <w:rsid w:val="274D228A"/>
    <w:rsid w:val="27507D0D"/>
    <w:rsid w:val="27534828"/>
    <w:rsid w:val="275832E5"/>
    <w:rsid w:val="275B329C"/>
    <w:rsid w:val="275F13F5"/>
    <w:rsid w:val="27761434"/>
    <w:rsid w:val="27966592"/>
    <w:rsid w:val="27A22897"/>
    <w:rsid w:val="27A34A8B"/>
    <w:rsid w:val="27AD50CE"/>
    <w:rsid w:val="27BC250F"/>
    <w:rsid w:val="27BF4548"/>
    <w:rsid w:val="27D26E88"/>
    <w:rsid w:val="27E846AD"/>
    <w:rsid w:val="27ED1446"/>
    <w:rsid w:val="27FB660F"/>
    <w:rsid w:val="27FC641D"/>
    <w:rsid w:val="2805433F"/>
    <w:rsid w:val="280A491A"/>
    <w:rsid w:val="280B1F26"/>
    <w:rsid w:val="280C10B3"/>
    <w:rsid w:val="2812669E"/>
    <w:rsid w:val="2827344F"/>
    <w:rsid w:val="28425861"/>
    <w:rsid w:val="28467B47"/>
    <w:rsid w:val="284A4BC1"/>
    <w:rsid w:val="28520641"/>
    <w:rsid w:val="285579CF"/>
    <w:rsid w:val="285C3D97"/>
    <w:rsid w:val="2860779B"/>
    <w:rsid w:val="288317C5"/>
    <w:rsid w:val="2887279A"/>
    <w:rsid w:val="28894CEB"/>
    <w:rsid w:val="288D3FB3"/>
    <w:rsid w:val="28AF41B1"/>
    <w:rsid w:val="28D801EA"/>
    <w:rsid w:val="28DA4193"/>
    <w:rsid w:val="28DE68B1"/>
    <w:rsid w:val="28E71017"/>
    <w:rsid w:val="28F30320"/>
    <w:rsid w:val="29053F2E"/>
    <w:rsid w:val="29151A61"/>
    <w:rsid w:val="29293A1B"/>
    <w:rsid w:val="2939710B"/>
    <w:rsid w:val="29585E7F"/>
    <w:rsid w:val="29591BEE"/>
    <w:rsid w:val="2965030D"/>
    <w:rsid w:val="296C6B91"/>
    <w:rsid w:val="296D722A"/>
    <w:rsid w:val="29896F3F"/>
    <w:rsid w:val="29A309A6"/>
    <w:rsid w:val="29A42043"/>
    <w:rsid w:val="29F7715E"/>
    <w:rsid w:val="2A1616EB"/>
    <w:rsid w:val="2A2A502E"/>
    <w:rsid w:val="2A2C1161"/>
    <w:rsid w:val="2A4504FD"/>
    <w:rsid w:val="2A45109B"/>
    <w:rsid w:val="2A48400A"/>
    <w:rsid w:val="2A494B87"/>
    <w:rsid w:val="2A5C589D"/>
    <w:rsid w:val="2A6559AC"/>
    <w:rsid w:val="2A7074CE"/>
    <w:rsid w:val="2AA024E9"/>
    <w:rsid w:val="2AA80F7B"/>
    <w:rsid w:val="2AC51810"/>
    <w:rsid w:val="2ACB2C22"/>
    <w:rsid w:val="2AD62E9F"/>
    <w:rsid w:val="2AE17B4D"/>
    <w:rsid w:val="2AEA25ED"/>
    <w:rsid w:val="2AF42BFC"/>
    <w:rsid w:val="2AFC1733"/>
    <w:rsid w:val="2AFF1E16"/>
    <w:rsid w:val="2B2362D5"/>
    <w:rsid w:val="2B2D0F0D"/>
    <w:rsid w:val="2B435D89"/>
    <w:rsid w:val="2B4D20BD"/>
    <w:rsid w:val="2B55556E"/>
    <w:rsid w:val="2B5F24DC"/>
    <w:rsid w:val="2B5F748E"/>
    <w:rsid w:val="2B717BC9"/>
    <w:rsid w:val="2B816C9F"/>
    <w:rsid w:val="2B83468F"/>
    <w:rsid w:val="2B84153B"/>
    <w:rsid w:val="2B8720B9"/>
    <w:rsid w:val="2B9D66EC"/>
    <w:rsid w:val="2BAA68AD"/>
    <w:rsid w:val="2BAE15FA"/>
    <w:rsid w:val="2BB12AA5"/>
    <w:rsid w:val="2BC22500"/>
    <w:rsid w:val="2C1632BB"/>
    <w:rsid w:val="2C1C1E8E"/>
    <w:rsid w:val="2C1D2F96"/>
    <w:rsid w:val="2C1D50C1"/>
    <w:rsid w:val="2C291DF5"/>
    <w:rsid w:val="2C3025D7"/>
    <w:rsid w:val="2C337E09"/>
    <w:rsid w:val="2C3A4532"/>
    <w:rsid w:val="2C433E95"/>
    <w:rsid w:val="2C43454F"/>
    <w:rsid w:val="2C5D29BA"/>
    <w:rsid w:val="2C684A27"/>
    <w:rsid w:val="2C6B56C1"/>
    <w:rsid w:val="2C9E569B"/>
    <w:rsid w:val="2C9F3FC7"/>
    <w:rsid w:val="2CA8008D"/>
    <w:rsid w:val="2CB419EE"/>
    <w:rsid w:val="2CC33645"/>
    <w:rsid w:val="2CC62AE0"/>
    <w:rsid w:val="2CE275EC"/>
    <w:rsid w:val="2CF375D3"/>
    <w:rsid w:val="2D113075"/>
    <w:rsid w:val="2D1F7805"/>
    <w:rsid w:val="2D3D1FF6"/>
    <w:rsid w:val="2D544A53"/>
    <w:rsid w:val="2D5A6732"/>
    <w:rsid w:val="2D636C3C"/>
    <w:rsid w:val="2D676ACA"/>
    <w:rsid w:val="2D6C38D9"/>
    <w:rsid w:val="2D725DE4"/>
    <w:rsid w:val="2D8D43E9"/>
    <w:rsid w:val="2D8F50ED"/>
    <w:rsid w:val="2D9A282D"/>
    <w:rsid w:val="2D9E11DD"/>
    <w:rsid w:val="2DC86434"/>
    <w:rsid w:val="2DD34C40"/>
    <w:rsid w:val="2DD678B3"/>
    <w:rsid w:val="2DE22CD6"/>
    <w:rsid w:val="2DE9354E"/>
    <w:rsid w:val="2DED5C4E"/>
    <w:rsid w:val="2E212821"/>
    <w:rsid w:val="2E2B7D01"/>
    <w:rsid w:val="2E39333A"/>
    <w:rsid w:val="2E560BBA"/>
    <w:rsid w:val="2E620219"/>
    <w:rsid w:val="2E643AA5"/>
    <w:rsid w:val="2E6A60C2"/>
    <w:rsid w:val="2E6C21DF"/>
    <w:rsid w:val="2E776E22"/>
    <w:rsid w:val="2E7D566C"/>
    <w:rsid w:val="2E871A08"/>
    <w:rsid w:val="2E8B2D6F"/>
    <w:rsid w:val="2E8D3A8A"/>
    <w:rsid w:val="2E913729"/>
    <w:rsid w:val="2EA64BFC"/>
    <w:rsid w:val="2EBC6814"/>
    <w:rsid w:val="2ED350B0"/>
    <w:rsid w:val="2EF248C0"/>
    <w:rsid w:val="2EFC32B3"/>
    <w:rsid w:val="2EFE4CD7"/>
    <w:rsid w:val="2F072FF5"/>
    <w:rsid w:val="2F1D220E"/>
    <w:rsid w:val="2F2177A4"/>
    <w:rsid w:val="2F340AA1"/>
    <w:rsid w:val="2F435651"/>
    <w:rsid w:val="2F4851E9"/>
    <w:rsid w:val="2F486A23"/>
    <w:rsid w:val="2F544D07"/>
    <w:rsid w:val="2F6A34E3"/>
    <w:rsid w:val="2F706ACD"/>
    <w:rsid w:val="2F787ED7"/>
    <w:rsid w:val="2F7915EC"/>
    <w:rsid w:val="2F82732B"/>
    <w:rsid w:val="2F871F14"/>
    <w:rsid w:val="2F991BD1"/>
    <w:rsid w:val="2FAB0637"/>
    <w:rsid w:val="2FCA4F61"/>
    <w:rsid w:val="2FEB4AB6"/>
    <w:rsid w:val="2FF86E42"/>
    <w:rsid w:val="2FFC146A"/>
    <w:rsid w:val="30093F85"/>
    <w:rsid w:val="30143222"/>
    <w:rsid w:val="301A5130"/>
    <w:rsid w:val="3024215A"/>
    <w:rsid w:val="304D672D"/>
    <w:rsid w:val="305C638D"/>
    <w:rsid w:val="30653163"/>
    <w:rsid w:val="30853018"/>
    <w:rsid w:val="308706E5"/>
    <w:rsid w:val="30952A51"/>
    <w:rsid w:val="30953C54"/>
    <w:rsid w:val="30BC1AFF"/>
    <w:rsid w:val="30EA6567"/>
    <w:rsid w:val="30EB205C"/>
    <w:rsid w:val="31077EA8"/>
    <w:rsid w:val="31082C46"/>
    <w:rsid w:val="311A7534"/>
    <w:rsid w:val="31232B7B"/>
    <w:rsid w:val="31313922"/>
    <w:rsid w:val="313F0412"/>
    <w:rsid w:val="314F2A19"/>
    <w:rsid w:val="3166394A"/>
    <w:rsid w:val="3176091B"/>
    <w:rsid w:val="31794412"/>
    <w:rsid w:val="31937480"/>
    <w:rsid w:val="319C4DA8"/>
    <w:rsid w:val="31A264B4"/>
    <w:rsid w:val="31B91802"/>
    <w:rsid w:val="31C60DEA"/>
    <w:rsid w:val="31D70D15"/>
    <w:rsid w:val="31D77CD5"/>
    <w:rsid w:val="31ED3BBD"/>
    <w:rsid w:val="31F30D48"/>
    <w:rsid w:val="31F7476A"/>
    <w:rsid w:val="32136EE9"/>
    <w:rsid w:val="32364922"/>
    <w:rsid w:val="323F0B62"/>
    <w:rsid w:val="32456CFF"/>
    <w:rsid w:val="32563176"/>
    <w:rsid w:val="32680D9D"/>
    <w:rsid w:val="3274399C"/>
    <w:rsid w:val="32986A94"/>
    <w:rsid w:val="329D0967"/>
    <w:rsid w:val="32A23514"/>
    <w:rsid w:val="32A6581A"/>
    <w:rsid w:val="32B95DBF"/>
    <w:rsid w:val="32BC2F43"/>
    <w:rsid w:val="32D06CDD"/>
    <w:rsid w:val="330848FD"/>
    <w:rsid w:val="332627CA"/>
    <w:rsid w:val="333058D5"/>
    <w:rsid w:val="333206F0"/>
    <w:rsid w:val="333746BC"/>
    <w:rsid w:val="333E51C3"/>
    <w:rsid w:val="33484BDC"/>
    <w:rsid w:val="334D51BC"/>
    <w:rsid w:val="33610E15"/>
    <w:rsid w:val="338865DB"/>
    <w:rsid w:val="338B380A"/>
    <w:rsid w:val="339D4D6A"/>
    <w:rsid w:val="33A71C67"/>
    <w:rsid w:val="33AB326B"/>
    <w:rsid w:val="33CE1955"/>
    <w:rsid w:val="34120764"/>
    <w:rsid w:val="341254EE"/>
    <w:rsid w:val="341F2BDC"/>
    <w:rsid w:val="342323F8"/>
    <w:rsid w:val="3425457D"/>
    <w:rsid w:val="34256C0A"/>
    <w:rsid w:val="342802D0"/>
    <w:rsid w:val="342B7A19"/>
    <w:rsid w:val="342F5C13"/>
    <w:rsid w:val="343926B5"/>
    <w:rsid w:val="344352E2"/>
    <w:rsid w:val="344C4197"/>
    <w:rsid w:val="34512C1C"/>
    <w:rsid w:val="345A19D6"/>
    <w:rsid w:val="345C3137"/>
    <w:rsid w:val="347E0060"/>
    <w:rsid w:val="347E2477"/>
    <w:rsid w:val="3480675E"/>
    <w:rsid w:val="3480727D"/>
    <w:rsid w:val="34814D22"/>
    <w:rsid w:val="3482516D"/>
    <w:rsid w:val="348D55A5"/>
    <w:rsid w:val="348D7BE8"/>
    <w:rsid w:val="349349BE"/>
    <w:rsid w:val="34A43F21"/>
    <w:rsid w:val="34A6035E"/>
    <w:rsid w:val="34A87964"/>
    <w:rsid w:val="34AD7AE7"/>
    <w:rsid w:val="34B41D3C"/>
    <w:rsid w:val="34D24772"/>
    <w:rsid w:val="34D263F4"/>
    <w:rsid w:val="34D67F04"/>
    <w:rsid w:val="34E75037"/>
    <w:rsid w:val="34E96C65"/>
    <w:rsid w:val="34F01F0E"/>
    <w:rsid w:val="34F767F8"/>
    <w:rsid w:val="3511078C"/>
    <w:rsid w:val="3516424F"/>
    <w:rsid w:val="351C3C45"/>
    <w:rsid w:val="3543302E"/>
    <w:rsid w:val="354609D0"/>
    <w:rsid w:val="35507011"/>
    <w:rsid w:val="35654EDE"/>
    <w:rsid w:val="35676E33"/>
    <w:rsid w:val="3570063B"/>
    <w:rsid w:val="357119AC"/>
    <w:rsid w:val="358E7D88"/>
    <w:rsid w:val="35936138"/>
    <w:rsid w:val="35954030"/>
    <w:rsid w:val="359F48ED"/>
    <w:rsid w:val="35A85051"/>
    <w:rsid w:val="35B20971"/>
    <w:rsid w:val="35BA2FFC"/>
    <w:rsid w:val="35C5327D"/>
    <w:rsid w:val="35CA2BEC"/>
    <w:rsid w:val="35D001EC"/>
    <w:rsid w:val="35DA584C"/>
    <w:rsid w:val="35E24820"/>
    <w:rsid w:val="35FC66D5"/>
    <w:rsid w:val="36046964"/>
    <w:rsid w:val="36352F10"/>
    <w:rsid w:val="36380249"/>
    <w:rsid w:val="36383B1C"/>
    <w:rsid w:val="363C1A2C"/>
    <w:rsid w:val="3647753A"/>
    <w:rsid w:val="3671782C"/>
    <w:rsid w:val="367C7A85"/>
    <w:rsid w:val="368220F2"/>
    <w:rsid w:val="368B3048"/>
    <w:rsid w:val="36986F80"/>
    <w:rsid w:val="36B204FD"/>
    <w:rsid w:val="36B611F5"/>
    <w:rsid w:val="36B90412"/>
    <w:rsid w:val="36BE026D"/>
    <w:rsid w:val="36C93E97"/>
    <w:rsid w:val="36E7287E"/>
    <w:rsid w:val="36E8077F"/>
    <w:rsid w:val="370A1027"/>
    <w:rsid w:val="371077ED"/>
    <w:rsid w:val="372F06A2"/>
    <w:rsid w:val="37322D22"/>
    <w:rsid w:val="373662A8"/>
    <w:rsid w:val="3784760C"/>
    <w:rsid w:val="37865C12"/>
    <w:rsid w:val="3789682B"/>
    <w:rsid w:val="378B55BD"/>
    <w:rsid w:val="379B6DB0"/>
    <w:rsid w:val="37A20642"/>
    <w:rsid w:val="37A91257"/>
    <w:rsid w:val="37CD24B1"/>
    <w:rsid w:val="37CD4DBC"/>
    <w:rsid w:val="37DE2171"/>
    <w:rsid w:val="37E23720"/>
    <w:rsid w:val="37E4576F"/>
    <w:rsid w:val="37E4695C"/>
    <w:rsid w:val="37F72D92"/>
    <w:rsid w:val="37FB78C1"/>
    <w:rsid w:val="381A0CD0"/>
    <w:rsid w:val="382C58CB"/>
    <w:rsid w:val="38300444"/>
    <w:rsid w:val="3831041F"/>
    <w:rsid w:val="3831443C"/>
    <w:rsid w:val="383733B0"/>
    <w:rsid w:val="386B6610"/>
    <w:rsid w:val="38750882"/>
    <w:rsid w:val="387B62BD"/>
    <w:rsid w:val="388C3689"/>
    <w:rsid w:val="38936339"/>
    <w:rsid w:val="38C51FE8"/>
    <w:rsid w:val="38CA3288"/>
    <w:rsid w:val="38D16B18"/>
    <w:rsid w:val="38E505E8"/>
    <w:rsid w:val="38E748F3"/>
    <w:rsid w:val="38E974C6"/>
    <w:rsid w:val="39073753"/>
    <w:rsid w:val="390B1CCD"/>
    <w:rsid w:val="392B5EA8"/>
    <w:rsid w:val="392E526C"/>
    <w:rsid w:val="39362788"/>
    <w:rsid w:val="39561F86"/>
    <w:rsid w:val="396040DE"/>
    <w:rsid w:val="39630E56"/>
    <w:rsid w:val="396C211F"/>
    <w:rsid w:val="39744741"/>
    <w:rsid w:val="3991528B"/>
    <w:rsid w:val="39A0571B"/>
    <w:rsid w:val="39A46091"/>
    <w:rsid w:val="39A801AA"/>
    <w:rsid w:val="39BD6A20"/>
    <w:rsid w:val="39CF6889"/>
    <w:rsid w:val="39E009D0"/>
    <w:rsid w:val="39E14F26"/>
    <w:rsid w:val="39E35FEE"/>
    <w:rsid w:val="39E76710"/>
    <w:rsid w:val="39EB3A02"/>
    <w:rsid w:val="39F62A0D"/>
    <w:rsid w:val="39FD0C4D"/>
    <w:rsid w:val="3A0327D3"/>
    <w:rsid w:val="3A1204A1"/>
    <w:rsid w:val="3A1A78D6"/>
    <w:rsid w:val="3A2E3D15"/>
    <w:rsid w:val="3A3746B3"/>
    <w:rsid w:val="3A5B6C29"/>
    <w:rsid w:val="3A5D644C"/>
    <w:rsid w:val="3A715206"/>
    <w:rsid w:val="3A7771BB"/>
    <w:rsid w:val="3A783F47"/>
    <w:rsid w:val="3A872FCD"/>
    <w:rsid w:val="3AA46D1C"/>
    <w:rsid w:val="3AA600CB"/>
    <w:rsid w:val="3AB945ED"/>
    <w:rsid w:val="3ACD5E14"/>
    <w:rsid w:val="3AE7277D"/>
    <w:rsid w:val="3B10058D"/>
    <w:rsid w:val="3B1672AC"/>
    <w:rsid w:val="3B3E695F"/>
    <w:rsid w:val="3B4149A4"/>
    <w:rsid w:val="3B471C79"/>
    <w:rsid w:val="3B5950DC"/>
    <w:rsid w:val="3B5A3AC6"/>
    <w:rsid w:val="3B6C19F0"/>
    <w:rsid w:val="3B741D69"/>
    <w:rsid w:val="3B8A10DF"/>
    <w:rsid w:val="3B8E0DD5"/>
    <w:rsid w:val="3B9D10B9"/>
    <w:rsid w:val="3BB37AF3"/>
    <w:rsid w:val="3BB56EF2"/>
    <w:rsid w:val="3BBB772D"/>
    <w:rsid w:val="3BE05D56"/>
    <w:rsid w:val="3BED4F36"/>
    <w:rsid w:val="3BF24C22"/>
    <w:rsid w:val="3BF7679A"/>
    <w:rsid w:val="3BF9209C"/>
    <w:rsid w:val="3C1B37C7"/>
    <w:rsid w:val="3C1D3794"/>
    <w:rsid w:val="3C202AB2"/>
    <w:rsid w:val="3C2F216A"/>
    <w:rsid w:val="3C334591"/>
    <w:rsid w:val="3C422B40"/>
    <w:rsid w:val="3C4638C1"/>
    <w:rsid w:val="3C87102E"/>
    <w:rsid w:val="3C8E2E93"/>
    <w:rsid w:val="3C9A5275"/>
    <w:rsid w:val="3CAD1305"/>
    <w:rsid w:val="3CB235E9"/>
    <w:rsid w:val="3CB575F3"/>
    <w:rsid w:val="3CB76496"/>
    <w:rsid w:val="3CBB7E18"/>
    <w:rsid w:val="3CC512BB"/>
    <w:rsid w:val="3CD00B12"/>
    <w:rsid w:val="3CD925E9"/>
    <w:rsid w:val="3CDB1B87"/>
    <w:rsid w:val="3CE3539B"/>
    <w:rsid w:val="3CF52058"/>
    <w:rsid w:val="3CF76630"/>
    <w:rsid w:val="3CFC1D34"/>
    <w:rsid w:val="3D0F6A61"/>
    <w:rsid w:val="3D2918FE"/>
    <w:rsid w:val="3D366352"/>
    <w:rsid w:val="3D381C1B"/>
    <w:rsid w:val="3D58163A"/>
    <w:rsid w:val="3D585EDA"/>
    <w:rsid w:val="3D587096"/>
    <w:rsid w:val="3D5D0606"/>
    <w:rsid w:val="3D5F3303"/>
    <w:rsid w:val="3D7064A4"/>
    <w:rsid w:val="3D7D4658"/>
    <w:rsid w:val="3D8B21D4"/>
    <w:rsid w:val="3D8F7480"/>
    <w:rsid w:val="3DAD7782"/>
    <w:rsid w:val="3DB70D86"/>
    <w:rsid w:val="3DBD6105"/>
    <w:rsid w:val="3DC62C25"/>
    <w:rsid w:val="3DC7012E"/>
    <w:rsid w:val="3DDA23DB"/>
    <w:rsid w:val="3DEA414B"/>
    <w:rsid w:val="3DFD6F33"/>
    <w:rsid w:val="3E003F21"/>
    <w:rsid w:val="3E0B266F"/>
    <w:rsid w:val="3E3E0879"/>
    <w:rsid w:val="3E4105D7"/>
    <w:rsid w:val="3E510229"/>
    <w:rsid w:val="3E57702D"/>
    <w:rsid w:val="3E677532"/>
    <w:rsid w:val="3E677F46"/>
    <w:rsid w:val="3E81060D"/>
    <w:rsid w:val="3E8A3E18"/>
    <w:rsid w:val="3EC70A2D"/>
    <w:rsid w:val="3ECC5203"/>
    <w:rsid w:val="3EDF6103"/>
    <w:rsid w:val="3EDFA07B"/>
    <w:rsid w:val="3EFA4282"/>
    <w:rsid w:val="3F1017EB"/>
    <w:rsid w:val="3F1566F7"/>
    <w:rsid w:val="3F19736B"/>
    <w:rsid w:val="3F321329"/>
    <w:rsid w:val="3F371711"/>
    <w:rsid w:val="3F462492"/>
    <w:rsid w:val="3F4D3AB3"/>
    <w:rsid w:val="3F5759FE"/>
    <w:rsid w:val="3F615CD6"/>
    <w:rsid w:val="3F7554F8"/>
    <w:rsid w:val="3F762C67"/>
    <w:rsid w:val="3F7756A4"/>
    <w:rsid w:val="3F8C14C8"/>
    <w:rsid w:val="3FB642D0"/>
    <w:rsid w:val="3FBBDDDA"/>
    <w:rsid w:val="3FBC38AC"/>
    <w:rsid w:val="3FC03F39"/>
    <w:rsid w:val="3FD3344D"/>
    <w:rsid w:val="3FD75866"/>
    <w:rsid w:val="3FDB6D16"/>
    <w:rsid w:val="3FE45B36"/>
    <w:rsid w:val="3FE95ED0"/>
    <w:rsid w:val="3FEE5453"/>
    <w:rsid w:val="40072C12"/>
    <w:rsid w:val="40082AE5"/>
    <w:rsid w:val="401751EF"/>
    <w:rsid w:val="40200F28"/>
    <w:rsid w:val="40251D40"/>
    <w:rsid w:val="403808A5"/>
    <w:rsid w:val="403E77FF"/>
    <w:rsid w:val="40547820"/>
    <w:rsid w:val="406545A5"/>
    <w:rsid w:val="406A4FDB"/>
    <w:rsid w:val="407523CC"/>
    <w:rsid w:val="40752C86"/>
    <w:rsid w:val="4076652D"/>
    <w:rsid w:val="407C54D8"/>
    <w:rsid w:val="407D392A"/>
    <w:rsid w:val="40A83621"/>
    <w:rsid w:val="40A8402D"/>
    <w:rsid w:val="40BD5D67"/>
    <w:rsid w:val="40D14C54"/>
    <w:rsid w:val="40D245D4"/>
    <w:rsid w:val="40D506ED"/>
    <w:rsid w:val="40F052B9"/>
    <w:rsid w:val="40F913A5"/>
    <w:rsid w:val="410176B4"/>
    <w:rsid w:val="410B1F7C"/>
    <w:rsid w:val="410C2153"/>
    <w:rsid w:val="411E0B85"/>
    <w:rsid w:val="412B46F1"/>
    <w:rsid w:val="414E29EF"/>
    <w:rsid w:val="415A0117"/>
    <w:rsid w:val="41640192"/>
    <w:rsid w:val="41671B36"/>
    <w:rsid w:val="416B72F3"/>
    <w:rsid w:val="418065D9"/>
    <w:rsid w:val="419A1556"/>
    <w:rsid w:val="41A20E89"/>
    <w:rsid w:val="41B529C9"/>
    <w:rsid w:val="41BE058C"/>
    <w:rsid w:val="41C21F3C"/>
    <w:rsid w:val="41C757A4"/>
    <w:rsid w:val="41D409B5"/>
    <w:rsid w:val="41E832BE"/>
    <w:rsid w:val="42073DF3"/>
    <w:rsid w:val="4209041D"/>
    <w:rsid w:val="420D2450"/>
    <w:rsid w:val="421842B3"/>
    <w:rsid w:val="421C444F"/>
    <w:rsid w:val="422B7713"/>
    <w:rsid w:val="422D1AD4"/>
    <w:rsid w:val="42433982"/>
    <w:rsid w:val="42440785"/>
    <w:rsid w:val="424D4954"/>
    <w:rsid w:val="424E567E"/>
    <w:rsid w:val="4250579A"/>
    <w:rsid w:val="425A4A39"/>
    <w:rsid w:val="42655233"/>
    <w:rsid w:val="426D6A2F"/>
    <w:rsid w:val="4280688E"/>
    <w:rsid w:val="42812C89"/>
    <w:rsid w:val="42860416"/>
    <w:rsid w:val="428F3021"/>
    <w:rsid w:val="42A81132"/>
    <w:rsid w:val="42A968B4"/>
    <w:rsid w:val="42C53001"/>
    <w:rsid w:val="42C67451"/>
    <w:rsid w:val="42C84F41"/>
    <w:rsid w:val="42CD7C2A"/>
    <w:rsid w:val="42DC527F"/>
    <w:rsid w:val="42DF0913"/>
    <w:rsid w:val="42ED675C"/>
    <w:rsid w:val="42F0570E"/>
    <w:rsid w:val="42FE5D20"/>
    <w:rsid w:val="43050367"/>
    <w:rsid w:val="43095949"/>
    <w:rsid w:val="430F1E8F"/>
    <w:rsid w:val="43116394"/>
    <w:rsid w:val="4321296F"/>
    <w:rsid w:val="43493A87"/>
    <w:rsid w:val="437A66C3"/>
    <w:rsid w:val="437C6704"/>
    <w:rsid w:val="43857409"/>
    <w:rsid w:val="43866F99"/>
    <w:rsid w:val="43AC79A6"/>
    <w:rsid w:val="43BF218F"/>
    <w:rsid w:val="43C94652"/>
    <w:rsid w:val="43CB5B3C"/>
    <w:rsid w:val="43D42C7D"/>
    <w:rsid w:val="43D75538"/>
    <w:rsid w:val="43E45B79"/>
    <w:rsid w:val="44066324"/>
    <w:rsid w:val="44084D39"/>
    <w:rsid w:val="4408600E"/>
    <w:rsid w:val="44090CBD"/>
    <w:rsid w:val="441F11C5"/>
    <w:rsid w:val="442D4BAC"/>
    <w:rsid w:val="443E7ABF"/>
    <w:rsid w:val="44853D6A"/>
    <w:rsid w:val="44A62E6E"/>
    <w:rsid w:val="44A7558F"/>
    <w:rsid w:val="44C87EDD"/>
    <w:rsid w:val="450861A6"/>
    <w:rsid w:val="45152585"/>
    <w:rsid w:val="452C7795"/>
    <w:rsid w:val="45354845"/>
    <w:rsid w:val="453A292B"/>
    <w:rsid w:val="45484C59"/>
    <w:rsid w:val="454E71B6"/>
    <w:rsid w:val="45603BC7"/>
    <w:rsid w:val="456915BE"/>
    <w:rsid w:val="456F5761"/>
    <w:rsid w:val="456F6953"/>
    <w:rsid w:val="4582263A"/>
    <w:rsid w:val="458E1086"/>
    <w:rsid w:val="459162DD"/>
    <w:rsid w:val="45960E9D"/>
    <w:rsid w:val="45A553A7"/>
    <w:rsid w:val="45AF0A09"/>
    <w:rsid w:val="45C60D34"/>
    <w:rsid w:val="45E85441"/>
    <w:rsid w:val="46034557"/>
    <w:rsid w:val="46294AAD"/>
    <w:rsid w:val="46346778"/>
    <w:rsid w:val="46574849"/>
    <w:rsid w:val="465D68D2"/>
    <w:rsid w:val="466869F5"/>
    <w:rsid w:val="46732204"/>
    <w:rsid w:val="468170B5"/>
    <w:rsid w:val="46937DBE"/>
    <w:rsid w:val="46B03CA8"/>
    <w:rsid w:val="46E44703"/>
    <w:rsid w:val="46EF3A37"/>
    <w:rsid w:val="4734159A"/>
    <w:rsid w:val="473C6947"/>
    <w:rsid w:val="47552F99"/>
    <w:rsid w:val="475C4C5F"/>
    <w:rsid w:val="47694F1C"/>
    <w:rsid w:val="476A0751"/>
    <w:rsid w:val="4778702B"/>
    <w:rsid w:val="477A7E70"/>
    <w:rsid w:val="477D1736"/>
    <w:rsid w:val="478848F8"/>
    <w:rsid w:val="47AB3DAF"/>
    <w:rsid w:val="47B73990"/>
    <w:rsid w:val="47B819DE"/>
    <w:rsid w:val="47D903A8"/>
    <w:rsid w:val="47E27A8D"/>
    <w:rsid w:val="47F21184"/>
    <w:rsid w:val="48072AF4"/>
    <w:rsid w:val="481930A5"/>
    <w:rsid w:val="48264667"/>
    <w:rsid w:val="4828450F"/>
    <w:rsid w:val="483F1648"/>
    <w:rsid w:val="4843689B"/>
    <w:rsid w:val="484C6A33"/>
    <w:rsid w:val="48516CE1"/>
    <w:rsid w:val="485D3CAF"/>
    <w:rsid w:val="48775B4F"/>
    <w:rsid w:val="487E3F77"/>
    <w:rsid w:val="4889590D"/>
    <w:rsid w:val="489223DE"/>
    <w:rsid w:val="489C3D61"/>
    <w:rsid w:val="489C4326"/>
    <w:rsid w:val="489D471A"/>
    <w:rsid w:val="48A94193"/>
    <w:rsid w:val="48B6781A"/>
    <w:rsid w:val="48BB0CF4"/>
    <w:rsid w:val="48CA6E68"/>
    <w:rsid w:val="48EA7219"/>
    <w:rsid w:val="48F6167F"/>
    <w:rsid w:val="492979EB"/>
    <w:rsid w:val="495042D1"/>
    <w:rsid w:val="4972383F"/>
    <w:rsid w:val="4985092C"/>
    <w:rsid w:val="49892A3C"/>
    <w:rsid w:val="498A4F82"/>
    <w:rsid w:val="498B0A97"/>
    <w:rsid w:val="498F1F57"/>
    <w:rsid w:val="499760EB"/>
    <w:rsid w:val="49BB1231"/>
    <w:rsid w:val="49D00F6E"/>
    <w:rsid w:val="49D2629C"/>
    <w:rsid w:val="49DA42F1"/>
    <w:rsid w:val="49E7053E"/>
    <w:rsid w:val="49E710E6"/>
    <w:rsid w:val="4A0B0F4E"/>
    <w:rsid w:val="4A2437F9"/>
    <w:rsid w:val="4A3C3858"/>
    <w:rsid w:val="4A3D04B7"/>
    <w:rsid w:val="4A411A5E"/>
    <w:rsid w:val="4A4B0BDD"/>
    <w:rsid w:val="4A4D21AA"/>
    <w:rsid w:val="4A4E0EC3"/>
    <w:rsid w:val="4A551C0D"/>
    <w:rsid w:val="4A5C3B7D"/>
    <w:rsid w:val="4A6B502C"/>
    <w:rsid w:val="4A7517A5"/>
    <w:rsid w:val="4A753DFA"/>
    <w:rsid w:val="4A937471"/>
    <w:rsid w:val="4A9767FC"/>
    <w:rsid w:val="4AAA6745"/>
    <w:rsid w:val="4AB31FF3"/>
    <w:rsid w:val="4AB40CA5"/>
    <w:rsid w:val="4AB80380"/>
    <w:rsid w:val="4AC0698B"/>
    <w:rsid w:val="4AC471A8"/>
    <w:rsid w:val="4AD233A8"/>
    <w:rsid w:val="4AE50B08"/>
    <w:rsid w:val="4AF05B23"/>
    <w:rsid w:val="4AF3537C"/>
    <w:rsid w:val="4AF44EA1"/>
    <w:rsid w:val="4B072150"/>
    <w:rsid w:val="4B290F98"/>
    <w:rsid w:val="4B3B17D8"/>
    <w:rsid w:val="4B502932"/>
    <w:rsid w:val="4B5422CD"/>
    <w:rsid w:val="4B595414"/>
    <w:rsid w:val="4B5C1322"/>
    <w:rsid w:val="4B6B5E1F"/>
    <w:rsid w:val="4B752A00"/>
    <w:rsid w:val="4B9433A2"/>
    <w:rsid w:val="4B9F0EDE"/>
    <w:rsid w:val="4BA10AB4"/>
    <w:rsid w:val="4BB1688F"/>
    <w:rsid w:val="4BB969D7"/>
    <w:rsid w:val="4BD24575"/>
    <w:rsid w:val="4BD25646"/>
    <w:rsid w:val="4BD71F23"/>
    <w:rsid w:val="4BDB2876"/>
    <w:rsid w:val="4BE27241"/>
    <w:rsid w:val="4BED164C"/>
    <w:rsid w:val="4BF62215"/>
    <w:rsid w:val="4C0948AD"/>
    <w:rsid w:val="4C0962CE"/>
    <w:rsid w:val="4C0C1B8D"/>
    <w:rsid w:val="4C0F2C34"/>
    <w:rsid w:val="4C115A0C"/>
    <w:rsid w:val="4C1A4723"/>
    <w:rsid w:val="4C1B63A7"/>
    <w:rsid w:val="4C1F35A8"/>
    <w:rsid w:val="4C3D777F"/>
    <w:rsid w:val="4C3E3F18"/>
    <w:rsid w:val="4C665176"/>
    <w:rsid w:val="4C887CD2"/>
    <w:rsid w:val="4C89505A"/>
    <w:rsid w:val="4CAE4F2D"/>
    <w:rsid w:val="4CB55D2D"/>
    <w:rsid w:val="4CB92E5C"/>
    <w:rsid w:val="4CBA0999"/>
    <w:rsid w:val="4CBC32EE"/>
    <w:rsid w:val="4CC91FE3"/>
    <w:rsid w:val="4CD46F0E"/>
    <w:rsid w:val="4CE4638F"/>
    <w:rsid w:val="4CF653D3"/>
    <w:rsid w:val="4D0037F5"/>
    <w:rsid w:val="4D036E7E"/>
    <w:rsid w:val="4D2F50B9"/>
    <w:rsid w:val="4D32077C"/>
    <w:rsid w:val="4D37699F"/>
    <w:rsid w:val="4D3C4419"/>
    <w:rsid w:val="4D4D1F82"/>
    <w:rsid w:val="4D4D23FE"/>
    <w:rsid w:val="4D503746"/>
    <w:rsid w:val="4D520A8A"/>
    <w:rsid w:val="4D7F0CE1"/>
    <w:rsid w:val="4D8F2330"/>
    <w:rsid w:val="4D994499"/>
    <w:rsid w:val="4DB92025"/>
    <w:rsid w:val="4DCE06C5"/>
    <w:rsid w:val="4DE46018"/>
    <w:rsid w:val="4DE575B1"/>
    <w:rsid w:val="4DED14A9"/>
    <w:rsid w:val="4DFE60AA"/>
    <w:rsid w:val="4E024922"/>
    <w:rsid w:val="4E152150"/>
    <w:rsid w:val="4E180171"/>
    <w:rsid w:val="4E1E16A6"/>
    <w:rsid w:val="4E3875D4"/>
    <w:rsid w:val="4E397B88"/>
    <w:rsid w:val="4E3A7D84"/>
    <w:rsid w:val="4E416EA4"/>
    <w:rsid w:val="4E47525D"/>
    <w:rsid w:val="4E51065A"/>
    <w:rsid w:val="4E547A4E"/>
    <w:rsid w:val="4E5B03AD"/>
    <w:rsid w:val="4E783428"/>
    <w:rsid w:val="4E7A0A15"/>
    <w:rsid w:val="4E842DBF"/>
    <w:rsid w:val="4EA44E3C"/>
    <w:rsid w:val="4EEE2560"/>
    <w:rsid w:val="4EF43909"/>
    <w:rsid w:val="4EFC41C2"/>
    <w:rsid w:val="4F1835F7"/>
    <w:rsid w:val="4F2C059D"/>
    <w:rsid w:val="4F3F5973"/>
    <w:rsid w:val="4F435BAD"/>
    <w:rsid w:val="4F4A5E3B"/>
    <w:rsid w:val="4F5D5163"/>
    <w:rsid w:val="4F635C7F"/>
    <w:rsid w:val="4F755964"/>
    <w:rsid w:val="4F8151E4"/>
    <w:rsid w:val="4F8E25B2"/>
    <w:rsid w:val="4F9025D9"/>
    <w:rsid w:val="4F914424"/>
    <w:rsid w:val="4FC11887"/>
    <w:rsid w:val="4FDA7746"/>
    <w:rsid w:val="4FDD307B"/>
    <w:rsid w:val="500E3820"/>
    <w:rsid w:val="50185F12"/>
    <w:rsid w:val="50275833"/>
    <w:rsid w:val="503F46CA"/>
    <w:rsid w:val="50486F01"/>
    <w:rsid w:val="504A61B4"/>
    <w:rsid w:val="504D4E88"/>
    <w:rsid w:val="505D714D"/>
    <w:rsid w:val="506214B3"/>
    <w:rsid w:val="50761A0D"/>
    <w:rsid w:val="509369FA"/>
    <w:rsid w:val="50937334"/>
    <w:rsid w:val="509A397D"/>
    <w:rsid w:val="50A70776"/>
    <w:rsid w:val="50B96A39"/>
    <w:rsid w:val="50C8462D"/>
    <w:rsid w:val="50C93976"/>
    <w:rsid w:val="50D66888"/>
    <w:rsid w:val="50E86399"/>
    <w:rsid w:val="50E86B76"/>
    <w:rsid w:val="50EF0353"/>
    <w:rsid w:val="50F30914"/>
    <w:rsid w:val="50F6066D"/>
    <w:rsid w:val="50FB0E36"/>
    <w:rsid w:val="510936E3"/>
    <w:rsid w:val="511252A5"/>
    <w:rsid w:val="512B124B"/>
    <w:rsid w:val="512C211D"/>
    <w:rsid w:val="51313E11"/>
    <w:rsid w:val="51366988"/>
    <w:rsid w:val="51600843"/>
    <w:rsid w:val="516C3278"/>
    <w:rsid w:val="5172101C"/>
    <w:rsid w:val="51837847"/>
    <w:rsid w:val="51852223"/>
    <w:rsid w:val="51852F43"/>
    <w:rsid w:val="5187680D"/>
    <w:rsid w:val="51905535"/>
    <w:rsid w:val="51BA4A08"/>
    <w:rsid w:val="51BB6E7F"/>
    <w:rsid w:val="51BD1994"/>
    <w:rsid w:val="51C82C2F"/>
    <w:rsid w:val="51CB2920"/>
    <w:rsid w:val="51F6353C"/>
    <w:rsid w:val="520175EB"/>
    <w:rsid w:val="520A051B"/>
    <w:rsid w:val="520A5BE6"/>
    <w:rsid w:val="5249395E"/>
    <w:rsid w:val="52507936"/>
    <w:rsid w:val="526F3A1A"/>
    <w:rsid w:val="527E07D1"/>
    <w:rsid w:val="52825B7B"/>
    <w:rsid w:val="528321A3"/>
    <w:rsid w:val="529C329C"/>
    <w:rsid w:val="52A6282C"/>
    <w:rsid w:val="52B72CCB"/>
    <w:rsid w:val="52C06A65"/>
    <w:rsid w:val="52D90B99"/>
    <w:rsid w:val="52E1461F"/>
    <w:rsid w:val="52E54539"/>
    <w:rsid w:val="52F23DA7"/>
    <w:rsid w:val="52FC6B53"/>
    <w:rsid w:val="530B7FAC"/>
    <w:rsid w:val="531120AF"/>
    <w:rsid w:val="53146752"/>
    <w:rsid w:val="532831F9"/>
    <w:rsid w:val="532859A7"/>
    <w:rsid w:val="5338205E"/>
    <w:rsid w:val="534C1CFC"/>
    <w:rsid w:val="534E042C"/>
    <w:rsid w:val="5352015F"/>
    <w:rsid w:val="53585502"/>
    <w:rsid w:val="53597665"/>
    <w:rsid w:val="536F792A"/>
    <w:rsid w:val="53813867"/>
    <w:rsid w:val="53A94F63"/>
    <w:rsid w:val="53B04ED4"/>
    <w:rsid w:val="53CB789D"/>
    <w:rsid w:val="53D75C32"/>
    <w:rsid w:val="53E26114"/>
    <w:rsid w:val="53E4431D"/>
    <w:rsid w:val="53E51C5D"/>
    <w:rsid w:val="53FB7E75"/>
    <w:rsid w:val="54026E7F"/>
    <w:rsid w:val="540F28FA"/>
    <w:rsid w:val="5416356F"/>
    <w:rsid w:val="54243EE1"/>
    <w:rsid w:val="54260108"/>
    <w:rsid w:val="542C1366"/>
    <w:rsid w:val="544851FB"/>
    <w:rsid w:val="5449793F"/>
    <w:rsid w:val="544F4253"/>
    <w:rsid w:val="547D5755"/>
    <w:rsid w:val="549A5475"/>
    <w:rsid w:val="549C24D1"/>
    <w:rsid w:val="54A94230"/>
    <w:rsid w:val="54AB1ADE"/>
    <w:rsid w:val="54CD2AA5"/>
    <w:rsid w:val="54D1276A"/>
    <w:rsid w:val="54E62F6F"/>
    <w:rsid w:val="54F40555"/>
    <w:rsid w:val="550E38E0"/>
    <w:rsid w:val="55141C87"/>
    <w:rsid w:val="55304A45"/>
    <w:rsid w:val="55453DA2"/>
    <w:rsid w:val="55465E6B"/>
    <w:rsid w:val="555A336D"/>
    <w:rsid w:val="556E07A7"/>
    <w:rsid w:val="55BA066D"/>
    <w:rsid w:val="55C80A03"/>
    <w:rsid w:val="55DA1B7E"/>
    <w:rsid w:val="55F552F5"/>
    <w:rsid w:val="55FF50B5"/>
    <w:rsid w:val="560703D3"/>
    <w:rsid w:val="56121472"/>
    <w:rsid w:val="563A7AAD"/>
    <w:rsid w:val="563B4637"/>
    <w:rsid w:val="565A588A"/>
    <w:rsid w:val="566D2115"/>
    <w:rsid w:val="5671194D"/>
    <w:rsid w:val="56766650"/>
    <w:rsid w:val="567B5D97"/>
    <w:rsid w:val="567C7C82"/>
    <w:rsid w:val="56806B67"/>
    <w:rsid w:val="56873729"/>
    <w:rsid w:val="56991AB9"/>
    <w:rsid w:val="56B11D72"/>
    <w:rsid w:val="56B36788"/>
    <w:rsid w:val="56B51B9E"/>
    <w:rsid w:val="56BC7956"/>
    <w:rsid w:val="56BD6E95"/>
    <w:rsid w:val="56C33BA8"/>
    <w:rsid w:val="56E11927"/>
    <w:rsid w:val="56E760FF"/>
    <w:rsid w:val="56E92358"/>
    <w:rsid w:val="56F912A0"/>
    <w:rsid w:val="5702072B"/>
    <w:rsid w:val="57062385"/>
    <w:rsid w:val="5706692B"/>
    <w:rsid w:val="57072471"/>
    <w:rsid w:val="572607BE"/>
    <w:rsid w:val="572A00E3"/>
    <w:rsid w:val="572F0E2B"/>
    <w:rsid w:val="57367EC4"/>
    <w:rsid w:val="573D6698"/>
    <w:rsid w:val="57471F59"/>
    <w:rsid w:val="575B631B"/>
    <w:rsid w:val="577C1DEF"/>
    <w:rsid w:val="577E054C"/>
    <w:rsid w:val="578D7619"/>
    <w:rsid w:val="579032AD"/>
    <w:rsid w:val="579264A4"/>
    <w:rsid w:val="5792672B"/>
    <w:rsid w:val="57BA12EB"/>
    <w:rsid w:val="57BF33E2"/>
    <w:rsid w:val="57C15665"/>
    <w:rsid w:val="57C6377C"/>
    <w:rsid w:val="57CB02EE"/>
    <w:rsid w:val="57D24F37"/>
    <w:rsid w:val="57D8058A"/>
    <w:rsid w:val="57FB70E4"/>
    <w:rsid w:val="580119F3"/>
    <w:rsid w:val="580E3FE7"/>
    <w:rsid w:val="580F429A"/>
    <w:rsid w:val="58103406"/>
    <w:rsid w:val="58292037"/>
    <w:rsid w:val="5838665C"/>
    <w:rsid w:val="58472C29"/>
    <w:rsid w:val="584B367E"/>
    <w:rsid w:val="585A12B8"/>
    <w:rsid w:val="5864550E"/>
    <w:rsid w:val="586C706C"/>
    <w:rsid w:val="586E19A3"/>
    <w:rsid w:val="588679DC"/>
    <w:rsid w:val="58A44A6D"/>
    <w:rsid w:val="58C37AD3"/>
    <w:rsid w:val="58CA7BFC"/>
    <w:rsid w:val="58CC01A5"/>
    <w:rsid w:val="58D12640"/>
    <w:rsid w:val="58DB1A25"/>
    <w:rsid w:val="58E63194"/>
    <w:rsid w:val="58E738F3"/>
    <w:rsid w:val="58F3627E"/>
    <w:rsid w:val="5901725E"/>
    <w:rsid w:val="590F7D05"/>
    <w:rsid w:val="59242179"/>
    <w:rsid w:val="5935649A"/>
    <w:rsid w:val="59607B2E"/>
    <w:rsid w:val="597539CB"/>
    <w:rsid w:val="59824F2E"/>
    <w:rsid w:val="598B0E71"/>
    <w:rsid w:val="598B5112"/>
    <w:rsid w:val="598D2630"/>
    <w:rsid w:val="5990233A"/>
    <w:rsid w:val="59A43776"/>
    <w:rsid w:val="59B61F2F"/>
    <w:rsid w:val="59B711F5"/>
    <w:rsid w:val="59C6608E"/>
    <w:rsid w:val="59C8532B"/>
    <w:rsid w:val="59CE2611"/>
    <w:rsid w:val="59CF3A4E"/>
    <w:rsid w:val="59D12DB3"/>
    <w:rsid w:val="59E12391"/>
    <w:rsid w:val="59E355FF"/>
    <w:rsid w:val="59E57F64"/>
    <w:rsid w:val="59E705AF"/>
    <w:rsid w:val="59FB6B3E"/>
    <w:rsid w:val="5A400A8B"/>
    <w:rsid w:val="5A534C6A"/>
    <w:rsid w:val="5A551334"/>
    <w:rsid w:val="5A5E6215"/>
    <w:rsid w:val="5A6D2CA9"/>
    <w:rsid w:val="5A6F69B8"/>
    <w:rsid w:val="5A700B6E"/>
    <w:rsid w:val="5AA00F99"/>
    <w:rsid w:val="5AB009BA"/>
    <w:rsid w:val="5AC17FC3"/>
    <w:rsid w:val="5AC354D6"/>
    <w:rsid w:val="5ACD4209"/>
    <w:rsid w:val="5AD05737"/>
    <w:rsid w:val="5AF23B2A"/>
    <w:rsid w:val="5B0C4C46"/>
    <w:rsid w:val="5B162723"/>
    <w:rsid w:val="5B1906A9"/>
    <w:rsid w:val="5B1F49E0"/>
    <w:rsid w:val="5B203538"/>
    <w:rsid w:val="5B2D6CEE"/>
    <w:rsid w:val="5B3309BF"/>
    <w:rsid w:val="5B333DB3"/>
    <w:rsid w:val="5B3352DF"/>
    <w:rsid w:val="5B3636BC"/>
    <w:rsid w:val="5B394BC5"/>
    <w:rsid w:val="5B480102"/>
    <w:rsid w:val="5B4905F8"/>
    <w:rsid w:val="5B5318E2"/>
    <w:rsid w:val="5B5D12FA"/>
    <w:rsid w:val="5B5E462C"/>
    <w:rsid w:val="5B5F5EDD"/>
    <w:rsid w:val="5B6237DD"/>
    <w:rsid w:val="5B630A59"/>
    <w:rsid w:val="5B7633EC"/>
    <w:rsid w:val="5B8D4F11"/>
    <w:rsid w:val="5BA05293"/>
    <w:rsid w:val="5BA50743"/>
    <w:rsid w:val="5BA6619C"/>
    <w:rsid w:val="5BAB4241"/>
    <w:rsid w:val="5BAC35E9"/>
    <w:rsid w:val="5BAD280B"/>
    <w:rsid w:val="5BB26481"/>
    <w:rsid w:val="5BB93BD2"/>
    <w:rsid w:val="5BC4055E"/>
    <w:rsid w:val="5BC461C7"/>
    <w:rsid w:val="5BE34A20"/>
    <w:rsid w:val="5BE81474"/>
    <w:rsid w:val="5BF307A5"/>
    <w:rsid w:val="5BF91C1B"/>
    <w:rsid w:val="5BFA1E53"/>
    <w:rsid w:val="5BFB1E7B"/>
    <w:rsid w:val="5C1E3898"/>
    <w:rsid w:val="5C531C37"/>
    <w:rsid w:val="5C547549"/>
    <w:rsid w:val="5C781821"/>
    <w:rsid w:val="5C8F0D4E"/>
    <w:rsid w:val="5C996B6A"/>
    <w:rsid w:val="5CA902D9"/>
    <w:rsid w:val="5CB05076"/>
    <w:rsid w:val="5CB30BCF"/>
    <w:rsid w:val="5CB76A99"/>
    <w:rsid w:val="5CCA3BE2"/>
    <w:rsid w:val="5CD3610C"/>
    <w:rsid w:val="5CD466F7"/>
    <w:rsid w:val="5CDB07A4"/>
    <w:rsid w:val="5CDD1B0C"/>
    <w:rsid w:val="5CE52AEC"/>
    <w:rsid w:val="5CE726B8"/>
    <w:rsid w:val="5CEC7195"/>
    <w:rsid w:val="5CF057F1"/>
    <w:rsid w:val="5CFF77A7"/>
    <w:rsid w:val="5D0D492C"/>
    <w:rsid w:val="5D177188"/>
    <w:rsid w:val="5D1C64B0"/>
    <w:rsid w:val="5D435B92"/>
    <w:rsid w:val="5D480ED4"/>
    <w:rsid w:val="5D4D4B30"/>
    <w:rsid w:val="5D521F6E"/>
    <w:rsid w:val="5D7D6A93"/>
    <w:rsid w:val="5D9952E9"/>
    <w:rsid w:val="5DA25142"/>
    <w:rsid w:val="5DA829C5"/>
    <w:rsid w:val="5DB6544E"/>
    <w:rsid w:val="5DB800B2"/>
    <w:rsid w:val="5DBB5D65"/>
    <w:rsid w:val="5DC92D2F"/>
    <w:rsid w:val="5DDC3AF0"/>
    <w:rsid w:val="5DDF1985"/>
    <w:rsid w:val="5DE71A6D"/>
    <w:rsid w:val="5DF84678"/>
    <w:rsid w:val="5E05033D"/>
    <w:rsid w:val="5E052A00"/>
    <w:rsid w:val="5E094121"/>
    <w:rsid w:val="5E0A3B7E"/>
    <w:rsid w:val="5E1256DF"/>
    <w:rsid w:val="5E252E0A"/>
    <w:rsid w:val="5E261785"/>
    <w:rsid w:val="5E2E7884"/>
    <w:rsid w:val="5E313BB5"/>
    <w:rsid w:val="5E374E8A"/>
    <w:rsid w:val="5E850121"/>
    <w:rsid w:val="5E9B16F3"/>
    <w:rsid w:val="5EB21E4F"/>
    <w:rsid w:val="5EBE53E1"/>
    <w:rsid w:val="5EC039C1"/>
    <w:rsid w:val="5ED97421"/>
    <w:rsid w:val="5EDE25B3"/>
    <w:rsid w:val="5EE33925"/>
    <w:rsid w:val="5EF7101F"/>
    <w:rsid w:val="5F0428A9"/>
    <w:rsid w:val="5F050FDC"/>
    <w:rsid w:val="5F1B0347"/>
    <w:rsid w:val="5F321EDB"/>
    <w:rsid w:val="5F430185"/>
    <w:rsid w:val="5F4A2324"/>
    <w:rsid w:val="5F6A0479"/>
    <w:rsid w:val="5F7439B3"/>
    <w:rsid w:val="5F7E3400"/>
    <w:rsid w:val="5F8E59C6"/>
    <w:rsid w:val="5F8F77C0"/>
    <w:rsid w:val="5F987D5E"/>
    <w:rsid w:val="5FA323CC"/>
    <w:rsid w:val="5FAE12A7"/>
    <w:rsid w:val="5FB61433"/>
    <w:rsid w:val="5FBA66D5"/>
    <w:rsid w:val="5FBD21BE"/>
    <w:rsid w:val="5FBD4278"/>
    <w:rsid w:val="5FC26CAA"/>
    <w:rsid w:val="5FC433BF"/>
    <w:rsid w:val="5FD21144"/>
    <w:rsid w:val="5FD7534F"/>
    <w:rsid w:val="5FF60680"/>
    <w:rsid w:val="5FFE4EFC"/>
    <w:rsid w:val="600F0D53"/>
    <w:rsid w:val="60175967"/>
    <w:rsid w:val="60350F47"/>
    <w:rsid w:val="603A15BD"/>
    <w:rsid w:val="603A63FE"/>
    <w:rsid w:val="606D7192"/>
    <w:rsid w:val="607D0791"/>
    <w:rsid w:val="607D62E5"/>
    <w:rsid w:val="60915FB0"/>
    <w:rsid w:val="60A6530F"/>
    <w:rsid w:val="60AF6392"/>
    <w:rsid w:val="60BE594A"/>
    <w:rsid w:val="60C82FD2"/>
    <w:rsid w:val="60D35C95"/>
    <w:rsid w:val="610746EB"/>
    <w:rsid w:val="611677A8"/>
    <w:rsid w:val="612258B9"/>
    <w:rsid w:val="61253C20"/>
    <w:rsid w:val="612935EA"/>
    <w:rsid w:val="612C2AD6"/>
    <w:rsid w:val="613A6C57"/>
    <w:rsid w:val="613D4070"/>
    <w:rsid w:val="6141745C"/>
    <w:rsid w:val="614A4E2F"/>
    <w:rsid w:val="614C6CFC"/>
    <w:rsid w:val="61605CDE"/>
    <w:rsid w:val="616A7DFF"/>
    <w:rsid w:val="619E2FEF"/>
    <w:rsid w:val="61CF5A74"/>
    <w:rsid w:val="61DE6FB4"/>
    <w:rsid w:val="61EF2482"/>
    <w:rsid w:val="61FD66AF"/>
    <w:rsid w:val="62084AB2"/>
    <w:rsid w:val="621178DD"/>
    <w:rsid w:val="621656AF"/>
    <w:rsid w:val="62285994"/>
    <w:rsid w:val="623237D8"/>
    <w:rsid w:val="623A3506"/>
    <w:rsid w:val="626E38EE"/>
    <w:rsid w:val="627157E3"/>
    <w:rsid w:val="62736DAD"/>
    <w:rsid w:val="62770303"/>
    <w:rsid w:val="627A36A9"/>
    <w:rsid w:val="627B666A"/>
    <w:rsid w:val="6297664D"/>
    <w:rsid w:val="6298064D"/>
    <w:rsid w:val="629D00F7"/>
    <w:rsid w:val="62A23E7D"/>
    <w:rsid w:val="62B03276"/>
    <w:rsid w:val="62C144A3"/>
    <w:rsid w:val="62C4007F"/>
    <w:rsid w:val="62C4181B"/>
    <w:rsid w:val="62D17DD9"/>
    <w:rsid w:val="62DE0125"/>
    <w:rsid w:val="62DF4B4C"/>
    <w:rsid w:val="62E47067"/>
    <w:rsid w:val="62E96899"/>
    <w:rsid w:val="62EB49AA"/>
    <w:rsid w:val="62F85366"/>
    <w:rsid w:val="630C070C"/>
    <w:rsid w:val="63325C6E"/>
    <w:rsid w:val="633345F0"/>
    <w:rsid w:val="63493552"/>
    <w:rsid w:val="63506F50"/>
    <w:rsid w:val="6362775E"/>
    <w:rsid w:val="636B141B"/>
    <w:rsid w:val="6376428D"/>
    <w:rsid w:val="637B4EF1"/>
    <w:rsid w:val="6380629D"/>
    <w:rsid w:val="6382702F"/>
    <w:rsid w:val="63865E29"/>
    <w:rsid w:val="638C420E"/>
    <w:rsid w:val="639826A5"/>
    <w:rsid w:val="63B514A9"/>
    <w:rsid w:val="63CF242B"/>
    <w:rsid w:val="63D3682F"/>
    <w:rsid w:val="63E343E7"/>
    <w:rsid w:val="64110058"/>
    <w:rsid w:val="6411755D"/>
    <w:rsid w:val="64210639"/>
    <w:rsid w:val="64223DF6"/>
    <w:rsid w:val="64270A9F"/>
    <w:rsid w:val="64277024"/>
    <w:rsid w:val="643177EC"/>
    <w:rsid w:val="643803AD"/>
    <w:rsid w:val="64392786"/>
    <w:rsid w:val="643E2088"/>
    <w:rsid w:val="64636747"/>
    <w:rsid w:val="649A11AE"/>
    <w:rsid w:val="64CD5B11"/>
    <w:rsid w:val="64D43B23"/>
    <w:rsid w:val="64E522F9"/>
    <w:rsid w:val="64E53B00"/>
    <w:rsid w:val="64EC52EE"/>
    <w:rsid w:val="6507749A"/>
    <w:rsid w:val="650B6F68"/>
    <w:rsid w:val="651156A3"/>
    <w:rsid w:val="653C0F16"/>
    <w:rsid w:val="653E662B"/>
    <w:rsid w:val="65492CC8"/>
    <w:rsid w:val="65612D6E"/>
    <w:rsid w:val="656C7B66"/>
    <w:rsid w:val="656D1180"/>
    <w:rsid w:val="65703E6B"/>
    <w:rsid w:val="65740B7F"/>
    <w:rsid w:val="657440EF"/>
    <w:rsid w:val="658F6C58"/>
    <w:rsid w:val="659529A1"/>
    <w:rsid w:val="6595548A"/>
    <w:rsid w:val="65B53C81"/>
    <w:rsid w:val="65DA0A63"/>
    <w:rsid w:val="65F60F99"/>
    <w:rsid w:val="66070F65"/>
    <w:rsid w:val="66142AB3"/>
    <w:rsid w:val="661C2C41"/>
    <w:rsid w:val="662B0E0E"/>
    <w:rsid w:val="664A0EBC"/>
    <w:rsid w:val="664A548E"/>
    <w:rsid w:val="66666E2A"/>
    <w:rsid w:val="66674588"/>
    <w:rsid w:val="667F4845"/>
    <w:rsid w:val="668B68EA"/>
    <w:rsid w:val="66942099"/>
    <w:rsid w:val="66982014"/>
    <w:rsid w:val="669E391C"/>
    <w:rsid w:val="66A23995"/>
    <w:rsid w:val="66A91C17"/>
    <w:rsid w:val="66B612D2"/>
    <w:rsid w:val="66CB78AF"/>
    <w:rsid w:val="66D40109"/>
    <w:rsid w:val="66DA7C8B"/>
    <w:rsid w:val="66DE0D17"/>
    <w:rsid w:val="66E52ED1"/>
    <w:rsid w:val="66E77A6C"/>
    <w:rsid w:val="66EA2B44"/>
    <w:rsid w:val="66ED28E7"/>
    <w:rsid w:val="66EF74EB"/>
    <w:rsid w:val="66F10418"/>
    <w:rsid w:val="670C0533"/>
    <w:rsid w:val="67127D22"/>
    <w:rsid w:val="671410A4"/>
    <w:rsid w:val="672E1333"/>
    <w:rsid w:val="674C11B0"/>
    <w:rsid w:val="675B1D76"/>
    <w:rsid w:val="67600245"/>
    <w:rsid w:val="67643E64"/>
    <w:rsid w:val="677A7702"/>
    <w:rsid w:val="67910D6F"/>
    <w:rsid w:val="67A521CB"/>
    <w:rsid w:val="67AE06E9"/>
    <w:rsid w:val="67B1503D"/>
    <w:rsid w:val="67B366DC"/>
    <w:rsid w:val="67B91B9A"/>
    <w:rsid w:val="67CB3365"/>
    <w:rsid w:val="67CE6900"/>
    <w:rsid w:val="67D36AFC"/>
    <w:rsid w:val="67DC0B76"/>
    <w:rsid w:val="67F93885"/>
    <w:rsid w:val="68012881"/>
    <w:rsid w:val="68036CAA"/>
    <w:rsid w:val="68146056"/>
    <w:rsid w:val="68171A5B"/>
    <w:rsid w:val="681C0A67"/>
    <w:rsid w:val="68370840"/>
    <w:rsid w:val="6849300C"/>
    <w:rsid w:val="685968A7"/>
    <w:rsid w:val="685B1870"/>
    <w:rsid w:val="686F5A41"/>
    <w:rsid w:val="68737BE7"/>
    <w:rsid w:val="687B0A5A"/>
    <w:rsid w:val="687E1273"/>
    <w:rsid w:val="688732B1"/>
    <w:rsid w:val="68877B61"/>
    <w:rsid w:val="68A27B0E"/>
    <w:rsid w:val="68AF7F98"/>
    <w:rsid w:val="68BD1CED"/>
    <w:rsid w:val="68CA2B23"/>
    <w:rsid w:val="68D316BF"/>
    <w:rsid w:val="68D83427"/>
    <w:rsid w:val="68DF7ED9"/>
    <w:rsid w:val="68EA643D"/>
    <w:rsid w:val="69074C99"/>
    <w:rsid w:val="69164161"/>
    <w:rsid w:val="6922789C"/>
    <w:rsid w:val="69331718"/>
    <w:rsid w:val="69350E9E"/>
    <w:rsid w:val="69354965"/>
    <w:rsid w:val="69414FC7"/>
    <w:rsid w:val="69424385"/>
    <w:rsid w:val="69453A99"/>
    <w:rsid w:val="69671E30"/>
    <w:rsid w:val="696C57FD"/>
    <w:rsid w:val="697D1B73"/>
    <w:rsid w:val="698460AA"/>
    <w:rsid w:val="69903D72"/>
    <w:rsid w:val="6992231B"/>
    <w:rsid w:val="699345D7"/>
    <w:rsid w:val="69AE6345"/>
    <w:rsid w:val="69AF3708"/>
    <w:rsid w:val="69B101EC"/>
    <w:rsid w:val="69B475EC"/>
    <w:rsid w:val="69BF4793"/>
    <w:rsid w:val="69CA422F"/>
    <w:rsid w:val="69CB5091"/>
    <w:rsid w:val="69CD14AF"/>
    <w:rsid w:val="69DD52B6"/>
    <w:rsid w:val="69DF47C9"/>
    <w:rsid w:val="69EF0CCD"/>
    <w:rsid w:val="69F70F03"/>
    <w:rsid w:val="69F75F87"/>
    <w:rsid w:val="6A0B4F34"/>
    <w:rsid w:val="6A0D1CAC"/>
    <w:rsid w:val="6A2363D8"/>
    <w:rsid w:val="6A2C4966"/>
    <w:rsid w:val="6A355AC5"/>
    <w:rsid w:val="6A3B6CEB"/>
    <w:rsid w:val="6A400F6B"/>
    <w:rsid w:val="6A4F5877"/>
    <w:rsid w:val="6A615E3B"/>
    <w:rsid w:val="6A69392D"/>
    <w:rsid w:val="6A872468"/>
    <w:rsid w:val="6A8A5D75"/>
    <w:rsid w:val="6A996C26"/>
    <w:rsid w:val="6AA442D9"/>
    <w:rsid w:val="6ABC2816"/>
    <w:rsid w:val="6AC651B6"/>
    <w:rsid w:val="6AD17A71"/>
    <w:rsid w:val="6AD66324"/>
    <w:rsid w:val="6AE90E08"/>
    <w:rsid w:val="6AEC38D7"/>
    <w:rsid w:val="6AF34423"/>
    <w:rsid w:val="6AF51440"/>
    <w:rsid w:val="6AFE79B8"/>
    <w:rsid w:val="6B20233C"/>
    <w:rsid w:val="6B340AA6"/>
    <w:rsid w:val="6B52572B"/>
    <w:rsid w:val="6B547FA5"/>
    <w:rsid w:val="6B574BF4"/>
    <w:rsid w:val="6B5E2762"/>
    <w:rsid w:val="6B5F0798"/>
    <w:rsid w:val="6B63034A"/>
    <w:rsid w:val="6B6A0FE1"/>
    <w:rsid w:val="6B6D0F80"/>
    <w:rsid w:val="6B6D34D9"/>
    <w:rsid w:val="6B7D3DDD"/>
    <w:rsid w:val="6B83454C"/>
    <w:rsid w:val="6B9C12D8"/>
    <w:rsid w:val="6BA07227"/>
    <w:rsid w:val="6BCD284E"/>
    <w:rsid w:val="6BCF33AA"/>
    <w:rsid w:val="6BD821D8"/>
    <w:rsid w:val="6BDB0C93"/>
    <w:rsid w:val="6BDC6FAC"/>
    <w:rsid w:val="6BE64DB9"/>
    <w:rsid w:val="6BEB3855"/>
    <w:rsid w:val="6BF06D56"/>
    <w:rsid w:val="6BF93872"/>
    <w:rsid w:val="6C04211E"/>
    <w:rsid w:val="6C0776A0"/>
    <w:rsid w:val="6C0A0ACD"/>
    <w:rsid w:val="6C167030"/>
    <w:rsid w:val="6C18136E"/>
    <w:rsid w:val="6C230E91"/>
    <w:rsid w:val="6C4D2A6B"/>
    <w:rsid w:val="6C4F3C47"/>
    <w:rsid w:val="6C50562E"/>
    <w:rsid w:val="6C587BB5"/>
    <w:rsid w:val="6C5A3670"/>
    <w:rsid w:val="6C692743"/>
    <w:rsid w:val="6C6D4477"/>
    <w:rsid w:val="6C87098B"/>
    <w:rsid w:val="6C974BD1"/>
    <w:rsid w:val="6C9B48D7"/>
    <w:rsid w:val="6CA96D4D"/>
    <w:rsid w:val="6CAD64BB"/>
    <w:rsid w:val="6CB0157D"/>
    <w:rsid w:val="6CB0694A"/>
    <w:rsid w:val="6CD42C34"/>
    <w:rsid w:val="6CD50EC3"/>
    <w:rsid w:val="6CE036A0"/>
    <w:rsid w:val="6CE65E78"/>
    <w:rsid w:val="6CEA7554"/>
    <w:rsid w:val="6CEC2838"/>
    <w:rsid w:val="6CEF6790"/>
    <w:rsid w:val="6D09411E"/>
    <w:rsid w:val="6D0D3244"/>
    <w:rsid w:val="6D2A5E1C"/>
    <w:rsid w:val="6D3C4839"/>
    <w:rsid w:val="6D4A1917"/>
    <w:rsid w:val="6D56600F"/>
    <w:rsid w:val="6D6C7AC8"/>
    <w:rsid w:val="6D7262C5"/>
    <w:rsid w:val="6D877DEF"/>
    <w:rsid w:val="6D8D50E7"/>
    <w:rsid w:val="6D8E73FE"/>
    <w:rsid w:val="6DA2186C"/>
    <w:rsid w:val="6DA77C67"/>
    <w:rsid w:val="6DB415DE"/>
    <w:rsid w:val="6DBA2BB0"/>
    <w:rsid w:val="6DBC3950"/>
    <w:rsid w:val="6DC157CD"/>
    <w:rsid w:val="6DDD1E92"/>
    <w:rsid w:val="6DF05BC9"/>
    <w:rsid w:val="6DFE09F4"/>
    <w:rsid w:val="6E075A3A"/>
    <w:rsid w:val="6E1343F9"/>
    <w:rsid w:val="6E144266"/>
    <w:rsid w:val="6E3A0D99"/>
    <w:rsid w:val="6E573B26"/>
    <w:rsid w:val="6E5F4697"/>
    <w:rsid w:val="6E6D556D"/>
    <w:rsid w:val="6E8E326A"/>
    <w:rsid w:val="6E94686F"/>
    <w:rsid w:val="6E9D75C6"/>
    <w:rsid w:val="6EA66571"/>
    <w:rsid w:val="6EA6719F"/>
    <w:rsid w:val="6EAC63CA"/>
    <w:rsid w:val="6EAF404A"/>
    <w:rsid w:val="6EB74B77"/>
    <w:rsid w:val="6EBE3907"/>
    <w:rsid w:val="6EC606FB"/>
    <w:rsid w:val="6ED36C87"/>
    <w:rsid w:val="6ED51E06"/>
    <w:rsid w:val="6ED62074"/>
    <w:rsid w:val="6EE947FB"/>
    <w:rsid w:val="6EF32D9E"/>
    <w:rsid w:val="6F0C1DB3"/>
    <w:rsid w:val="6F1541C6"/>
    <w:rsid w:val="6F320485"/>
    <w:rsid w:val="6F3356DE"/>
    <w:rsid w:val="6F38459B"/>
    <w:rsid w:val="6F3E3B80"/>
    <w:rsid w:val="6F5009DD"/>
    <w:rsid w:val="6F536C79"/>
    <w:rsid w:val="6F630721"/>
    <w:rsid w:val="6F6413E8"/>
    <w:rsid w:val="6F8044F5"/>
    <w:rsid w:val="6F8A7F02"/>
    <w:rsid w:val="6FBF30D0"/>
    <w:rsid w:val="6FD26F3F"/>
    <w:rsid w:val="6FD62BD8"/>
    <w:rsid w:val="6FD902CD"/>
    <w:rsid w:val="6FEF5C06"/>
    <w:rsid w:val="6FF119C4"/>
    <w:rsid w:val="6FF27F4D"/>
    <w:rsid w:val="6FFD4C49"/>
    <w:rsid w:val="700658FC"/>
    <w:rsid w:val="70090BB2"/>
    <w:rsid w:val="700A4973"/>
    <w:rsid w:val="700C4BAE"/>
    <w:rsid w:val="700E2C02"/>
    <w:rsid w:val="700F56C3"/>
    <w:rsid w:val="701969F4"/>
    <w:rsid w:val="701C51C6"/>
    <w:rsid w:val="70284688"/>
    <w:rsid w:val="7039275E"/>
    <w:rsid w:val="705E46B0"/>
    <w:rsid w:val="706C2426"/>
    <w:rsid w:val="707212A8"/>
    <w:rsid w:val="70890B72"/>
    <w:rsid w:val="708D4EFA"/>
    <w:rsid w:val="70933881"/>
    <w:rsid w:val="70985E8D"/>
    <w:rsid w:val="70B14340"/>
    <w:rsid w:val="70B96261"/>
    <w:rsid w:val="70E90752"/>
    <w:rsid w:val="712A3EED"/>
    <w:rsid w:val="712A61C6"/>
    <w:rsid w:val="7133407C"/>
    <w:rsid w:val="71586FA4"/>
    <w:rsid w:val="71615C3D"/>
    <w:rsid w:val="71630788"/>
    <w:rsid w:val="716A52B1"/>
    <w:rsid w:val="717108E2"/>
    <w:rsid w:val="718E4BBB"/>
    <w:rsid w:val="718F3577"/>
    <w:rsid w:val="719F7173"/>
    <w:rsid w:val="71B43E56"/>
    <w:rsid w:val="71B63E37"/>
    <w:rsid w:val="71B903B6"/>
    <w:rsid w:val="71E27952"/>
    <w:rsid w:val="71E46D49"/>
    <w:rsid w:val="71E811F3"/>
    <w:rsid w:val="71E87B8E"/>
    <w:rsid w:val="71F12AE4"/>
    <w:rsid w:val="721F2D3B"/>
    <w:rsid w:val="72291BE1"/>
    <w:rsid w:val="72370A4F"/>
    <w:rsid w:val="725220B9"/>
    <w:rsid w:val="72552CBE"/>
    <w:rsid w:val="726F08F2"/>
    <w:rsid w:val="72806A2C"/>
    <w:rsid w:val="72987FCC"/>
    <w:rsid w:val="729C4EF2"/>
    <w:rsid w:val="72A5093A"/>
    <w:rsid w:val="72B868C0"/>
    <w:rsid w:val="72BA0878"/>
    <w:rsid w:val="72C00C97"/>
    <w:rsid w:val="72D01678"/>
    <w:rsid w:val="72D1274F"/>
    <w:rsid w:val="72D2048F"/>
    <w:rsid w:val="72D35191"/>
    <w:rsid w:val="72D417F6"/>
    <w:rsid w:val="72DE0970"/>
    <w:rsid w:val="72E26862"/>
    <w:rsid w:val="72EC63C8"/>
    <w:rsid w:val="72F0310F"/>
    <w:rsid w:val="72F25D94"/>
    <w:rsid w:val="73011D73"/>
    <w:rsid w:val="73231E9F"/>
    <w:rsid w:val="73285522"/>
    <w:rsid w:val="7335BD1B"/>
    <w:rsid w:val="734C0983"/>
    <w:rsid w:val="736B6741"/>
    <w:rsid w:val="73920895"/>
    <w:rsid w:val="739D770D"/>
    <w:rsid w:val="73BA4122"/>
    <w:rsid w:val="73BC6AE6"/>
    <w:rsid w:val="73D55F4B"/>
    <w:rsid w:val="7420296E"/>
    <w:rsid w:val="742449C9"/>
    <w:rsid w:val="7431146C"/>
    <w:rsid w:val="743532EF"/>
    <w:rsid w:val="74632627"/>
    <w:rsid w:val="74787DD1"/>
    <w:rsid w:val="74842AD0"/>
    <w:rsid w:val="74842EFD"/>
    <w:rsid w:val="748726F8"/>
    <w:rsid w:val="749535E7"/>
    <w:rsid w:val="74A42D38"/>
    <w:rsid w:val="74BA06CD"/>
    <w:rsid w:val="74BB304C"/>
    <w:rsid w:val="74BE349E"/>
    <w:rsid w:val="74C905B9"/>
    <w:rsid w:val="74D74FCF"/>
    <w:rsid w:val="74DB7C7D"/>
    <w:rsid w:val="74DD0286"/>
    <w:rsid w:val="74ED23E2"/>
    <w:rsid w:val="7517575B"/>
    <w:rsid w:val="75256FE4"/>
    <w:rsid w:val="75436A4A"/>
    <w:rsid w:val="75554D3F"/>
    <w:rsid w:val="755B18BF"/>
    <w:rsid w:val="756C6689"/>
    <w:rsid w:val="75727F96"/>
    <w:rsid w:val="758C7EE1"/>
    <w:rsid w:val="759C4466"/>
    <w:rsid w:val="75A77790"/>
    <w:rsid w:val="75B15B05"/>
    <w:rsid w:val="75BD47ED"/>
    <w:rsid w:val="75D44E95"/>
    <w:rsid w:val="75D53ABA"/>
    <w:rsid w:val="75DF0A3F"/>
    <w:rsid w:val="75EA1339"/>
    <w:rsid w:val="75EF4CEE"/>
    <w:rsid w:val="76091E02"/>
    <w:rsid w:val="7610788F"/>
    <w:rsid w:val="761A5263"/>
    <w:rsid w:val="76233CCB"/>
    <w:rsid w:val="76277D6C"/>
    <w:rsid w:val="76487F05"/>
    <w:rsid w:val="764E4C15"/>
    <w:rsid w:val="765700A3"/>
    <w:rsid w:val="765E284E"/>
    <w:rsid w:val="76602CA3"/>
    <w:rsid w:val="76654D95"/>
    <w:rsid w:val="767C43B4"/>
    <w:rsid w:val="76805946"/>
    <w:rsid w:val="768D4482"/>
    <w:rsid w:val="76A219D1"/>
    <w:rsid w:val="76AA4C5A"/>
    <w:rsid w:val="76AB3ED4"/>
    <w:rsid w:val="76B055B4"/>
    <w:rsid w:val="76BD2B48"/>
    <w:rsid w:val="76BD4D33"/>
    <w:rsid w:val="770E1679"/>
    <w:rsid w:val="771233E0"/>
    <w:rsid w:val="77170D80"/>
    <w:rsid w:val="77364257"/>
    <w:rsid w:val="773939C4"/>
    <w:rsid w:val="77414C10"/>
    <w:rsid w:val="775F4213"/>
    <w:rsid w:val="7768682F"/>
    <w:rsid w:val="77833279"/>
    <w:rsid w:val="7787495E"/>
    <w:rsid w:val="77874D3C"/>
    <w:rsid w:val="779513CE"/>
    <w:rsid w:val="77AB4AF6"/>
    <w:rsid w:val="77BF28DE"/>
    <w:rsid w:val="77CA2F4D"/>
    <w:rsid w:val="77CB2EC9"/>
    <w:rsid w:val="77D45955"/>
    <w:rsid w:val="77F03577"/>
    <w:rsid w:val="780B30C2"/>
    <w:rsid w:val="780F7C3F"/>
    <w:rsid w:val="781241C8"/>
    <w:rsid w:val="781573E4"/>
    <w:rsid w:val="783C0C59"/>
    <w:rsid w:val="784532D6"/>
    <w:rsid w:val="78472B04"/>
    <w:rsid w:val="785F3258"/>
    <w:rsid w:val="785F6EE0"/>
    <w:rsid w:val="786871A1"/>
    <w:rsid w:val="786B1CDE"/>
    <w:rsid w:val="786E2823"/>
    <w:rsid w:val="786F37A1"/>
    <w:rsid w:val="78720045"/>
    <w:rsid w:val="787E53C7"/>
    <w:rsid w:val="78965E39"/>
    <w:rsid w:val="7898540B"/>
    <w:rsid w:val="78A25EB0"/>
    <w:rsid w:val="78A40C00"/>
    <w:rsid w:val="78A55AA6"/>
    <w:rsid w:val="78C469F5"/>
    <w:rsid w:val="78E809BF"/>
    <w:rsid w:val="78E84A8E"/>
    <w:rsid w:val="78F75816"/>
    <w:rsid w:val="78FB6668"/>
    <w:rsid w:val="79111F3B"/>
    <w:rsid w:val="791B7438"/>
    <w:rsid w:val="791E76F1"/>
    <w:rsid w:val="79216367"/>
    <w:rsid w:val="793254D2"/>
    <w:rsid w:val="794006B8"/>
    <w:rsid w:val="794248EC"/>
    <w:rsid w:val="79475568"/>
    <w:rsid w:val="79971302"/>
    <w:rsid w:val="79A94990"/>
    <w:rsid w:val="79AB2D8F"/>
    <w:rsid w:val="79AF5268"/>
    <w:rsid w:val="79B67A8B"/>
    <w:rsid w:val="79D12F42"/>
    <w:rsid w:val="79DB05E1"/>
    <w:rsid w:val="79DE0D41"/>
    <w:rsid w:val="79ED20FD"/>
    <w:rsid w:val="79EE74D7"/>
    <w:rsid w:val="79FE312B"/>
    <w:rsid w:val="7A013676"/>
    <w:rsid w:val="7A0D1E5F"/>
    <w:rsid w:val="7A1203BE"/>
    <w:rsid w:val="7A1219FC"/>
    <w:rsid w:val="7A155FA2"/>
    <w:rsid w:val="7A214E74"/>
    <w:rsid w:val="7A24483B"/>
    <w:rsid w:val="7A2F4A4C"/>
    <w:rsid w:val="7A3F3423"/>
    <w:rsid w:val="7A4910AD"/>
    <w:rsid w:val="7A4E56FE"/>
    <w:rsid w:val="7A52342F"/>
    <w:rsid w:val="7A5C42C2"/>
    <w:rsid w:val="7A5E40A3"/>
    <w:rsid w:val="7A6813E8"/>
    <w:rsid w:val="7A6F3F13"/>
    <w:rsid w:val="7A71207E"/>
    <w:rsid w:val="7A7574B9"/>
    <w:rsid w:val="7A805F15"/>
    <w:rsid w:val="7A8C7834"/>
    <w:rsid w:val="7A900ED9"/>
    <w:rsid w:val="7AA401F0"/>
    <w:rsid w:val="7AA429EC"/>
    <w:rsid w:val="7AAF1834"/>
    <w:rsid w:val="7AB634BB"/>
    <w:rsid w:val="7AB72351"/>
    <w:rsid w:val="7ACA23BD"/>
    <w:rsid w:val="7ACE5E0D"/>
    <w:rsid w:val="7AD66839"/>
    <w:rsid w:val="7AD90102"/>
    <w:rsid w:val="7AEA4055"/>
    <w:rsid w:val="7B093A78"/>
    <w:rsid w:val="7B0D52CF"/>
    <w:rsid w:val="7B12017B"/>
    <w:rsid w:val="7B2E17B6"/>
    <w:rsid w:val="7B3311E9"/>
    <w:rsid w:val="7B410898"/>
    <w:rsid w:val="7B5A4C40"/>
    <w:rsid w:val="7B5D53A7"/>
    <w:rsid w:val="7B691419"/>
    <w:rsid w:val="7B73780B"/>
    <w:rsid w:val="7B7C043A"/>
    <w:rsid w:val="7B7D6690"/>
    <w:rsid w:val="7B99418B"/>
    <w:rsid w:val="7B9A0769"/>
    <w:rsid w:val="7BB62EF4"/>
    <w:rsid w:val="7BC76C68"/>
    <w:rsid w:val="7BF20279"/>
    <w:rsid w:val="7BF71E9A"/>
    <w:rsid w:val="7C2B3C5E"/>
    <w:rsid w:val="7C315B58"/>
    <w:rsid w:val="7C34463E"/>
    <w:rsid w:val="7C373F54"/>
    <w:rsid w:val="7C39451E"/>
    <w:rsid w:val="7C3D4D3E"/>
    <w:rsid w:val="7C4570A4"/>
    <w:rsid w:val="7C4A4FF9"/>
    <w:rsid w:val="7C8575FB"/>
    <w:rsid w:val="7CA023B5"/>
    <w:rsid w:val="7CA116AE"/>
    <w:rsid w:val="7CA80604"/>
    <w:rsid w:val="7CA87F38"/>
    <w:rsid w:val="7CAD618E"/>
    <w:rsid w:val="7CCD07C0"/>
    <w:rsid w:val="7CCF7158"/>
    <w:rsid w:val="7CE00F4B"/>
    <w:rsid w:val="7CEE4644"/>
    <w:rsid w:val="7CF57254"/>
    <w:rsid w:val="7CFA68F0"/>
    <w:rsid w:val="7D01549D"/>
    <w:rsid w:val="7D0F17D2"/>
    <w:rsid w:val="7D456D3A"/>
    <w:rsid w:val="7D494748"/>
    <w:rsid w:val="7D58329A"/>
    <w:rsid w:val="7D5D57F1"/>
    <w:rsid w:val="7D6304E0"/>
    <w:rsid w:val="7D8130AE"/>
    <w:rsid w:val="7D8F3A55"/>
    <w:rsid w:val="7D905769"/>
    <w:rsid w:val="7D9A4691"/>
    <w:rsid w:val="7DB96FD8"/>
    <w:rsid w:val="7DBE52F3"/>
    <w:rsid w:val="7DC56642"/>
    <w:rsid w:val="7DCD3FF0"/>
    <w:rsid w:val="7DDC0128"/>
    <w:rsid w:val="7DEF70DB"/>
    <w:rsid w:val="7DF34C50"/>
    <w:rsid w:val="7DF37CFA"/>
    <w:rsid w:val="7DF53D17"/>
    <w:rsid w:val="7DF91A37"/>
    <w:rsid w:val="7DFE1BCB"/>
    <w:rsid w:val="7E021832"/>
    <w:rsid w:val="7E391B9F"/>
    <w:rsid w:val="7E3B39E1"/>
    <w:rsid w:val="7E4563B7"/>
    <w:rsid w:val="7E5F4093"/>
    <w:rsid w:val="7E686C69"/>
    <w:rsid w:val="7E686E8F"/>
    <w:rsid w:val="7E980A22"/>
    <w:rsid w:val="7EB73546"/>
    <w:rsid w:val="7EC363D0"/>
    <w:rsid w:val="7EEA29B8"/>
    <w:rsid w:val="7EF0216B"/>
    <w:rsid w:val="7EF5809F"/>
    <w:rsid w:val="7F155A03"/>
    <w:rsid w:val="7F1906E6"/>
    <w:rsid w:val="7F327BB8"/>
    <w:rsid w:val="7F4A14DC"/>
    <w:rsid w:val="7F550CC3"/>
    <w:rsid w:val="7F5A393F"/>
    <w:rsid w:val="7F5F5D14"/>
    <w:rsid w:val="7F746772"/>
    <w:rsid w:val="7F872F85"/>
    <w:rsid w:val="7F8A223A"/>
    <w:rsid w:val="7F8B7D43"/>
    <w:rsid w:val="7F8D0EED"/>
    <w:rsid w:val="7F933C87"/>
    <w:rsid w:val="7F983035"/>
    <w:rsid w:val="7FAC062F"/>
    <w:rsid w:val="7FC26CDB"/>
    <w:rsid w:val="7FE0767F"/>
    <w:rsid w:val="7FE97902"/>
    <w:rsid w:val="7FF54295"/>
    <w:rsid w:val="7FF73F21"/>
    <w:rsid w:val="7FF93E2A"/>
    <w:rsid w:val="7FF9481C"/>
    <w:rsid w:val="BFDF6081"/>
    <w:rsid w:val="FBF5FB08"/>
    <w:rsid w:val="FE7D9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ahoma" w:hAnsi="Tahoma" w:eastAsia="宋体" w:cs="Times New Roman"/>
      <w:kern w:val="2"/>
      <w:sz w:val="24"/>
      <w:szCs w:val="24"/>
      <w:lang w:val="en-US" w:eastAsia="zh-CN" w:bidi="ar-SA"/>
    </w:rPr>
  </w:style>
  <w:style w:type="paragraph" w:styleId="2">
    <w:name w:val="heading 1"/>
    <w:basedOn w:val="1"/>
    <w:next w:val="1"/>
    <w:link w:val="57"/>
    <w:qFormat/>
    <w:uiPriority w:val="0"/>
    <w:pPr>
      <w:keepNext/>
      <w:keepLines/>
      <w:spacing w:before="340" w:after="330" w:line="576" w:lineRule="auto"/>
      <w:outlineLvl w:val="0"/>
    </w:pPr>
    <w:rPr>
      <w:kern w:val="44"/>
      <w:sz w:val="44"/>
      <w:szCs w:val="44"/>
    </w:rPr>
  </w:style>
  <w:style w:type="paragraph" w:styleId="3">
    <w:name w:val="heading 2"/>
    <w:basedOn w:val="1"/>
    <w:next w:val="1"/>
    <w:link w:val="58"/>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4">
    <w:name w:val="heading 3"/>
    <w:basedOn w:val="1"/>
    <w:next w:val="1"/>
    <w:link w:val="59"/>
    <w:qFormat/>
    <w:uiPriority w:val="0"/>
    <w:pPr>
      <w:keepNext/>
      <w:keepLines/>
      <w:spacing w:before="260" w:after="260" w:line="413" w:lineRule="auto"/>
      <w:outlineLvl w:val="2"/>
    </w:pPr>
    <w:rPr>
      <w:rFonts w:ascii="Times New Roman" w:hAnsi="Times New Roman" w:eastAsia="黑体"/>
      <w:bCs/>
      <w:sz w:val="30"/>
      <w:szCs w:val="32"/>
    </w:rPr>
  </w:style>
  <w:style w:type="paragraph" w:styleId="5">
    <w:name w:val="heading 4"/>
    <w:basedOn w:val="1"/>
    <w:next w:val="1"/>
    <w:link w:val="60"/>
    <w:autoRedefine/>
    <w:qFormat/>
    <w:uiPriority w:val="0"/>
    <w:pPr>
      <w:keepNext/>
      <w:spacing w:line="360" w:lineRule="auto"/>
      <w:jc w:val="center"/>
      <w:outlineLvl w:val="3"/>
    </w:pPr>
    <w:rPr>
      <w:rFonts w:ascii="Times New Roman" w:hAnsi="Times New Roman"/>
      <w:sz w:val="28"/>
      <w:szCs w:val="20"/>
    </w:rPr>
  </w:style>
  <w:style w:type="paragraph" w:styleId="6">
    <w:name w:val="heading 5"/>
    <w:basedOn w:val="1"/>
    <w:next w:val="1"/>
    <w:link w:val="61"/>
    <w:autoRedefine/>
    <w:qFormat/>
    <w:uiPriority w:val="0"/>
    <w:pPr>
      <w:keepNext/>
      <w:keepLines/>
      <w:spacing w:before="280" w:after="290" w:line="372" w:lineRule="auto"/>
      <w:outlineLvl w:val="4"/>
    </w:pPr>
    <w:rPr>
      <w:rFonts w:ascii="Times New Roman" w:hAnsi="Times New Roman"/>
      <w:b/>
      <w:bCs/>
      <w:szCs w:val="28"/>
    </w:rPr>
  </w:style>
  <w:style w:type="paragraph" w:styleId="7">
    <w:name w:val="heading 6"/>
    <w:basedOn w:val="1"/>
    <w:next w:val="1"/>
    <w:link w:val="62"/>
    <w:autoRedefine/>
    <w:qFormat/>
    <w:uiPriority w:val="0"/>
    <w:pPr>
      <w:keepNext/>
      <w:keepLines/>
      <w:spacing w:before="240" w:after="64" w:line="317" w:lineRule="auto"/>
      <w:outlineLvl w:val="5"/>
    </w:pPr>
    <w:rPr>
      <w:rFonts w:ascii="Arial" w:hAnsi="Arial" w:eastAsia="黑体"/>
      <w:b/>
      <w:bCs/>
    </w:rPr>
  </w:style>
  <w:style w:type="paragraph" w:styleId="8">
    <w:name w:val="heading 7"/>
    <w:basedOn w:val="1"/>
    <w:next w:val="1"/>
    <w:link w:val="63"/>
    <w:autoRedefine/>
    <w:qFormat/>
    <w:uiPriority w:val="0"/>
    <w:pPr>
      <w:keepNext/>
      <w:keepLines/>
      <w:spacing w:before="240" w:after="64" w:line="317" w:lineRule="auto"/>
      <w:outlineLvl w:val="6"/>
    </w:pPr>
    <w:rPr>
      <w:rFonts w:ascii="Times New Roman" w:hAnsi="Times New Roman"/>
      <w:b/>
      <w:bCs/>
    </w:rPr>
  </w:style>
  <w:style w:type="paragraph" w:styleId="9">
    <w:name w:val="heading 8"/>
    <w:basedOn w:val="1"/>
    <w:next w:val="1"/>
    <w:link w:val="64"/>
    <w:autoRedefine/>
    <w:qFormat/>
    <w:uiPriority w:val="0"/>
    <w:pPr>
      <w:keepNext/>
      <w:keepLines/>
      <w:spacing w:before="240" w:after="64" w:line="317" w:lineRule="auto"/>
      <w:outlineLvl w:val="7"/>
    </w:pPr>
    <w:rPr>
      <w:rFonts w:ascii="Arial" w:hAnsi="Arial" w:eastAsia="黑体"/>
    </w:rPr>
  </w:style>
  <w:style w:type="paragraph" w:styleId="10">
    <w:name w:val="heading 9"/>
    <w:basedOn w:val="1"/>
    <w:next w:val="1"/>
    <w:link w:val="65"/>
    <w:autoRedefine/>
    <w:qFormat/>
    <w:uiPriority w:val="0"/>
    <w:pPr>
      <w:keepNext/>
      <w:keepLines/>
      <w:spacing w:before="240" w:after="64" w:line="317" w:lineRule="auto"/>
      <w:outlineLvl w:val="8"/>
    </w:pPr>
    <w:rPr>
      <w:rFonts w:ascii="Arial" w:hAnsi="Arial" w:eastAsia="黑体"/>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440"/>
      <w:jc w:val="left"/>
    </w:pPr>
    <w:rPr>
      <w:rFonts w:ascii="Times New Roman" w:hAnsi="Times New Roman"/>
      <w:sz w:val="18"/>
      <w:szCs w:val="21"/>
    </w:rPr>
  </w:style>
  <w:style w:type="paragraph" w:styleId="12">
    <w:name w:val="Normal Indent"/>
    <w:basedOn w:val="1"/>
    <w:next w:val="13"/>
    <w:link w:val="66"/>
    <w:autoRedefine/>
    <w:qFormat/>
    <w:uiPriority w:val="0"/>
    <w:pPr>
      <w:autoSpaceDE w:val="0"/>
      <w:autoSpaceDN w:val="0"/>
      <w:spacing w:line="360" w:lineRule="auto"/>
      <w:ind w:left="181" w:firstLine="420"/>
    </w:pPr>
    <w:rPr>
      <w:rFonts w:ascii="Times New Roman" w:hAnsi="Times New Roman"/>
      <w:szCs w:val="20"/>
    </w:rPr>
  </w:style>
  <w:style w:type="paragraph" w:customStyle="1" w:styleId="13">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4">
    <w:name w:val="Document Map"/>
    <w:basedOn w:val="1"/>
    <w:link w:val="67"/>
    <w:autoRedefine/>
    <w:qFormat/>
    <w:uiPriority w:val="0"/>
    <w:pPr>
      <w:shd w:val="clear" w:color="auto" w:fill="000080"/>
    </w:pPr>
  </w:style>
  <w:style w:type="paragraph" w:styleId="15">
    <w:name w:val="toa heading"/>
    <w:basedOn w:val="1"/>
    <w:next w:val="1"/>
    <w:autoRedefine/>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6">
    <w:name w:val="annotation text"/>
    <w:basedOn w:val="1"/>
    <w:link w:val="68"/>
    <w:autoRedefine/>
    <w:qFormat/>
    <w:uiPriority w:val="99"/>
    <w:pPr>
      <w:jc w:val="left"/>
    </w:pPr>
    <w:rPr>
      <w:rFonts w:ascii="Times New Roman" w:hAnsi="Times New Roman"/>
      <w:sz w:val="21"/>
    </w:rPr>
  </w:style>
  <w:style w:type="paragraph" w:styleId="17">
    <w:name w:val="Body Text 3"/>
    <w:basedOn w:val="1"/>
    <w:link w:val="69"/>
    <w:autoRedefine/>
    <w:qFormat/>
    <w:uiPriority w:val="0"/>
    <w:pPr>
      <w:spacing w:after="120"/>
    </w:pPr>
    <w:rPr>
      <w:sz w:val="16"/>
      <w:szCs w:val="16"/>
    </w:rPr>
  </w:style>
  <w:style w:type="paragraph" w:styleId="18">
    <w:name w:val="Body Text"/>
    <w:basedOn w:val="1"/>
    <w:next w:val="1"/>
    <w:link w:val="70"/>
    <w:autoRedefine/>
    <w:qFormat/>
    <w:uiPriority w:val="0"/>
    <w:pPr>
      <w:widowControl/>
      <w:spacing w:before="100" w:beforeAutospacing="1" w:after="100" w:afterAutospacing="1"/>
      <w:jc w:val="left"/>
    </w:pPr>
    <w:rPr>
      <w:rFonts w:ascii="宋体" w:hAnsi="宋体"/>
      <w:kern w:val="0"/>
    </w:rPr>
  </w:style>
  <w:style w:type="paragraph" w:styleId="19">
    <w:name w:val="Body Text Indent"/>
    <w:basedOn w:val="1"/>
    <w:link w:val="71"/>
    <w:autoRedefine/>
    <w:qFormat/>
    <w:uiPriority w:val="0"/>
    <w:pPr>
      <w:widowControl/>
      <w:spacing w:before="100" w:beforeAutospacing="1" w:after="100" w:afterAutospacing="1"/>
      <w:jc w:val="left"/>
    </w:pPr>
    <w:rPr>
      <w:rFonts w:ascii="宋体" w:hAnsi="宋体"/>
      <w:kern w:val="0"/>
    </w:rPr>
  </w:style>
  <w:style w:type="paragraph" w:styleId="20">
    <w:name w:val="Block Text"/>
    <w:basedOn w:val="1"/>
    <w:autoRedefine/>
    <w:qFormat/>
    <w:uiPriority w:val="0"/>
    <w:pPr>
      <w:ind w:left="718" w:leftChars="342" w:right="25" w:rightChars="12" w:firstLine="2" w:firstLineChars="1"/>
    </w:pPr>
    <w:rPr>
      <w:rFonts w:ascii="Times New Roman" w:hAnsi="Times New Roman"/>
      <w:sz w:val="21"/>
    </w:rPr>
  </w:style>
  <w:style w:type="paragraph" w:styleId="21">
    <w:name w:val="toc 5"/>
    <w:basedOn w:val="1"/>
    <w:next w:val="1"/>
    <w:autoRedefine/>
    <w:qFormat/>
    <w:uiPriority w:val="39"/>
    <w:pPr>
      <w:ind w:left="960"/>
      <w:jc w:val="left"/>
    </w:pPr>
    <w:rPr>
      <w:rFonts w:ascii="Times New Roman" w:hAnsi="Times New Roman"/>
      <w:sz w:val="18"/>
      <w:szCs w:val="21"/>
    </w:rPr>
  </w:style>
  <w:style w:type="paragraph" w:styleId="22">
    <w:name w:val="toc 3"/>
    <w:basedOn w:val="1"/>
    <w:next w:val="1"/>
    <w:autoRedefine/>
    <w:qFormat/>
    <w:uiPriority w:val="39"/>
    <w:pPr>
      <w:ind w:left="480"/>
      <w:jc w:val="left"/>
    </w:pPr>
    <w:rPr>
      <w:rFonts w:ascii="Times New Roman" w:hAnsi="Times New Roman"/>
      <w:i/>
      <w:iCs/>
      <w:sz w:val="20"/>
    </w:rPr>
  </w:style>
  <w:style w:type="paragraph" w:styleId="23">
    <w:name w:val="Plain Text"/>
    <w:basedOn w:val="1"/>
    <w:link w:val="72"/>
    <w:autoRedefine/>
    <w:qFormat/>
    <w:uiPriority w:val="0"/>
    <w:pPr>
      <w:spacing w:line="360" w:lineRule="auto"/>
    </w:pPr>
    <w:rPr>
      <w:rFonts w:ascii="宋体" w:hAnsi="Courier New"/>
      <w:szCs w:val="21"/>
    </w:rPr>
  </w:style>
  <w:style w:type="paragraph" w:styleId="24">
    <w:name w:val="toc 8"/>
    <w:basedOn w:val="1"/>
    <w:next w:val="1"/>
    <w:autoRedefine/>
    <w:qFormat/>
    <w:uiPriority w:val="39"/>
    <w:pPr>
      <w:ind w:left="1680"/>
      <w:jc w:val="left"/>
    </w:pPr>
    <w:rPr>
      <w:rFonts w:ascii="Times New Roman" w:hAnsi="Times New Roman"/>
      <w:sz w:val="18"/>
      <w:szCs w:val="21"/>
    </w:rPr>
  </w:style>
  <w:style w:type="paragraph" w:styleId="25">
    <w:name w:val="Date"/>
    <w:basedOn w:val="1"/>
    <w:next w:val="1"/>
    <w:link w:val="73"/>
    <w:autoRedefine/>
    <w:qFormat/>
    <w:uiPriority w:val="0"/>
    <w:rPr>
      <w:rFonts w:ascii="Times New Roman" w:hAnsi="Times New Roman"/>
      <w:sz w:val="28"/>
      <w:szCs w:val="20"/>
    </w:rPr>
  </w:style>
  <w:style w:type="paragraph" w:styleId="26">
    <w:name w:val="Body Text Indent 2"/>
    <w:basedOn w:val="1"/>
    <w:link w:val="74"/>
    <w:autoRedefine/>
    <w:qFormat/>
    <w:uiPriority w:val="0"/>
    <w:pPr>
      <w:ind w:left="718" w:leftChars="342"/>
    </w:pPr>
    <w:rPr>
      <w:rFonts w:ascii="Times New Roman" w:hAnsi="Times New Roman"/>
      <w:sz w:val="28"/>
    </w:rPr>
  </w:style>
  <w:style w:type="paragraph" w:styleId="27">
    <w:name w:val="endnote text"/>
    <w:basedOn w:val="1"/>
    <w:autoRedefine/>
    <w:unhideWhenUsed/>
    <w:qFormat/>
    <w:uiPriority w:val="99"/>
    <w:pPr>
      <w:suppressAutoHyphens/>
      <w:snapToGrid w:val="0"/>
      <w:spacing w:line="360" w:lineRule="auto"/>
      <w:ind w:firstLine="200"/>
      <w:jc w:val="left"/>
    </w:pPr>
    <w:rPr>
      <w:rFonts w:ascii="Times New Roman" w:hAnsi="Times New Roman"/>
      <w:kern w:val="0"/>
      <w:sz w:val="20"/>
      <w:szCs w:val="20"/>
    </w:rPr>
  </w:style>
  <w:style w:type="paragraph" w:styleId="28">
    <w:name w:val="Balloon Text"/>
    <w:basedOn w:val="1"/>
    <w:link w:val="75"/>
    <w:autoRedefine/>
    <w:qFormat/>
    <w:uiPriority w:val="0"/>
    <w:rPr>
      <w:sz w:val="18"/>
      <w:szCs w:val="18"/>
    </w:rPr>
  </w:style>
  <w:style w:type="paragraph" w:styleId="29">
    <w:name w:val="footer"/>
    <w:basedOn w:val="1"/>
    <w:link w:val="315"/>
    <w:autoRedefine/>
    <w:qFormat/>
    <w:uiPriority w:val="99"/>
    <w:pPr>
      <w:tabs>
        <w:tab w:val="center" w:pos="4153"/>
        <w:tab w:val="right" w:pos="8306"/>
      </w:tabs>
      <w:snapToGrid w:val="0"/>
      <w:jc w:val="left"/>
    </w:pPr>
    <w:rPr>
      <w:sz w:val="18"/>
      <w:szCs w:val="18"/>
    </w:rPr>
  </w:style>
  <w:style w:type="paragraph" w:styleId="30">
    <w:name w:val="header"/>
    <w:basedOn w:val="1"/>
    <w:next w:val="1"/>
    <w:link w:val="76"/>
    <w:autoRedefine/>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2">
    <w:name w:val="toc 4"/>
    <w:basedOn w:val="1"/>
    <w:next w:val="1"/>
    <w:autoRedefine/>
    <w:qFormat/>
    <w:uiPriority w:val="39"/>
    <w:pPr>
      <w:ind w:left="720"/>
      <w:jc w:val="left"/>
    </w:pPr>
    <w:rPr>
      <w:rFonts w:ascii="Times New Roman" w:hAnsi="Times New Roman"/>
      <w:sz w:val="18"/>
      <w:szCs w:val="21"/>
    </w:rPr>
  </w:style>
  <w:style w:type="paragraph" w:styleId="33">
    <w:name w:val="index heading"/>
    <w:basedOn w:val="1"/>
    <w:next w:val="34"/>
    <w:autoRedefine/>
    <w:qFormat/>
    <w:uiPriority w:val="0"/>
    <w:rPr>
      <w:rFonts w:ascii="Times New Roman" w:hAnsi="Times New Roman"/>
      <w:sz w:val="21"/>
      <w:szCs w:val="20"/>
    </w:rPr>
  </w:style>
  <w:style w:type="paragraph" w:styleId="34">
    <w:name w:val="index 1"/>
    <w:basedOn w:val="1"/>
    <w:next w:val="1"/>
    <w:autoRedefine/>
    <w:qFormat/>
    <w:uiPriority w:val="0"/>
    <w:rPr>
      <w:rFonts w:hint="eastAsia" w:ascii="宋体" w:hAnsi="宋体" w:cs="Arial"/>
    </w:rPr>
  </w:style>
  <w:style w:type="paragraph" w:styleId="35">
    <w:name w:val="List"/>
    <w:basedOn w:val="1"/>
    <w:autoRedefine/>
    <w:qFormat/>
    <w:uiPriority w:val="0"/>
    <w:pPr>
      <w:ind w:left="200" w:hanging="200" w:hangingChars="200"/>
    </w:pPr>
    <w:rPr>
      <w:rFonts w:ascii="Times New Roman" w:hAnsi="Times New Roman"/>
      <w:sz w:val="21"/>
    </w:rPr>
  </w:style>
  <w:style w:type="paragraph" w:styleId="36">
    <w:name w:val="toc 6"/>
    <w:basedOn w:val="1"/>
    <w:next w:val="1"/>
    <w:autoRedefine/>
    <w:qFormat/>
    <w:uiPriority w:val="39"/>
    <w:pPr>
      <w:ind w:left="1200"/>
      <w:jc w:val="left"/>
    </w:pPr>
    <w:rPr>
      <w:rFonts w:ascii="Times New Roman" w:hAnsi="Times New Roman"/>
      <w:sz w:val="18"/>
      <w:szCs w:val="21"/>
    </w:rPr>
  </w:style>
  <w:style w:type="paragraph" w:styleId="37">
    <w:name w:val="Body Text Indent 3"/>
    <w:basedOn w:val="1"/>
    <w:link w:val="77"/>
    <w:autoRedefine/>
    <w:qFormat/>
    <w:uiPriority w:val="0"/>
    <w:pPr>
      <w:spacing w:after="120"/>
      <w:ind w:left="420" w:leftChars="200"/>
    </w:pPr>
    <w:rPr>
      <w:sz w:val="16"/>
      <w:szCs w:val="16"/>
    </w:rPr>
  </w:style>
  <w:style w:type="paragraph" w:styleId="38">
    <w:name w:val="toc 2"/>
    <w:basedOn w:val="1"/>
    <w:next w:val="1"/>
    <w:autoRedefine/>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39">
    <w:name w:val="toc 9"/>
    <w:basedOn w:val="1"/>
    <w:next w:val="1"/>
    <w:autoRedefine/>
    <w:qFormat/>
    <w:uiPriority w:val="39"/>
    <w:pPr>
      <w:ind w:left="1920"/>
      <w:jc w:val="left"/>
    </w:pPr>
    <w:rPr>
      <w:rFonts w:ascii="Times New Roman" w:hAnsi="Times New Roman"/>
      <w:sz w:val="18"/>
      <w:szCs w:val="21"/>
    </w:rPr>
  </w:style>
  <w:style w:type="paragraph" w:styleId="40">
    <w:name w:val="Body Text 2"/>
    <w:basedOn w:val="1"/>
    <w:link w:val="78"/>
    <w:autoRedefine/>
    <w:qFormat/>
    <w:uiPriority w:val="0"/>
    <w:rPr>
      <w:rFonts w:ascii="宋体" w:hAnsi="宋体"/>
      <w:b/>
      <w:bCs/>
      <w:sz w:val="28"/>
    </w:rPr>
  </w:style>
  <w:style w:type="paragraph" w:styleId="41">
    <w:name w:val="HTML Preformatted"/>
    <w:basedOn w:val="1"/>
    <w:link w:val="7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2">
    <w:name w:val="Normal (Web)"/>
    <w:basedOn w:val="1"/>
    <w:autoRedefine/>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3">
    <w:name w:val="Title"/>
    <w:basedOn w:val="1"/>
    <w:next w:val="1"/>
    <w:link w:val="80"/>
    <w:autoRedefine/>
    <w:qFormat/>
    <w:uiPriority w:val="0"/>
    <w:pPr>
      <w:spacing w:before="240" w:after="60"/>
      <w:jc w:val="center"/>
      <w:outlineLvl w:val="0"/>
    </w:pPr>
    <w:rPr>
      <w:rFonts w:ascii="Cambria" w:hAnsi="Cambria"/>
      <w:b/>
      <w:bCs/>
      <w:kern w:val="0"/>
      <w:sz w:val="32"/>
      <w:szCs w:val="32"/>
    </w:rPr>
  </w:style>
  <w:style w:type="paragraph" w:styleId="44">
    <w:name w:val="annotation subject"/>
    <w:basedOn w:val="16"/>
    <w:next w:val="16"/>
    <w:link w:val="81"/>
    <w:autoRedefine/>
    <w:qFormat/>
    <w:uiPriority w:val="0"/>
    <w:rPr>
      <w:rFonts w:ascii="Tahoma" w:hAnsi="Tahoma"/>
      <w:b/>
      <w:bCs/>
      <w:sz w:val="24"/>
    </w:rPr>
  </w:style>
  <w:style w:type="paragraph" w:styleId="45">
    <w:name w:val="Body Text First Indent"/>
    <w:basedOn w:val="18"/>
    <w:link w:val="82"/>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46">
    <w:name w:val="Body Text First Indent 2"/>
    <w:basedOn w:val="19"/>
    <w:link w:val="83"/>
    <w:autoRedefine/>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48">
    <w:name w:val="Table Grid"/>
    <w:basedOn w:val="47"/>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autoRedefine/>
    <w:qFormat/>
    <w:uiPriority w:val="22"/>
    <w:rPr>
      <w:b/>
      <w:bCs/>
    </w:rPr>
  </w:style>
  <w:style w:type="character" w:styleId="51">
    <w:name w:val="page number"/>
    <w:autoRedefine/>
    <w:qFormat/>
    <w:uiPriority w:val="0"/>
  </w:style>
  <w:style w:type="character" w:styleId="52">
    <w:name w:val="FollowedHyperlink"/>
    <w:autoRedefine/>
    <w:qFormat/>
    <w:uiPriority w:val="0"/>
    <w:rPr>
      <w:color w:val="800080"/>
      <w:u w:val="single"/>
    </w:rPr>
  </w:style>
  <w:style w:type="character" w:styleId="53">
    <w:name w:val="line number"/>
    <w:autoRedefine/>
    <w:qFormat/>
    <w:uiPriority w:val="0"/>
  </w:style>
  <w:style w:type="character" w:styleId="54">
    <w:name w:val="Hyperlink"/>
    <w:autoRedefine/>
    <w:qFormat/>
    <w:uiPriority w:val="99"/>
    <w:rPr>
      <w:color w:val="0000FF"/>
      <w:u w:val="single"/>
    </w:rPr>
  </w:style>
  <w:style w:type="character" w:styleId="55">
    <w:name w:val="annotation reference"/>
    <w:autoRedefine/>
    <w:qFormat/>
    <w:uiPriority w:val="99"/>
    <w:rPr>
      <w:sz w:val="21"/>
      <w:szCs w:val="21"/>
    </w:rPr>
  </w:style>
  <w:style w:type="paragraph" w:customStyle="1" w:styleId="56">
    <w:name w:val="表格文字"/>
    <w:basedOn w:val="1"/>
    <w:next w:val="1"/>
    <w:autoRedefine/>
    <w:qFormat/>
    <w:uiPriority w:val="0"/>
    <w:pPr>
      <w:spacing w:before="25" w:after="25" w:line="300" w:lineRule="auto"/>
    </w:pPr>
    <w:rPr>
      <w:rFonts w:ascii="Times" w:hAnsi="Times"/>
      <w:spacing w:val="10"/>
      <w:kern w:val="0"/>
      <w:szCs w:val="20"/>
    </w:rPr>
  </w:style>
  <w:style w:type="character" w:customStyle="1" w:styleId="57">
    <w:name w:val="标题 1 Char"/>
    <w:link w:val="2"/>
    <w:autoRedefine/>
    <w:qFormat/>
    <w:uiPriority w:val="0"/>
    <w:rPr>
      <w:rFonts w:ascii="Tahoma" w:hAnsi="Tahoma" w:eastAsia="宋体"/>
      <w:kern w:val="44"/>
      <w:sz w:val="44"/>
      <w:szCs w:val="44"/>
      <w:lang w:val="en-US" w:eastAsia="zh-CN" w:bidi="ar-SA"/>
    </w:rPr>
  </w:style>
  <w:style w:type="character" w:customStyle="1" w:styleId="58">
    <w:name w:val="标题 2 Char"/>
    <w:link w:val="3"/>
    <w:autoRedefine/>
    <w:qFormat/>
    <w:uiPriority w:val="0"/>
    <w:rPr>
      <w:rFonts w:ascii="仿宋_GB2312" w:hAnsi="仿宋_GB2312" w:eastAsia="黑体" w:cs="Arial"/>
      <w:b/>
      <w:kern w:val="44"/>
      <w:sz w:val="28"/>
      <w:szCs w:val="28"/>
      <w:lang w:val="en-US" w:eastAsia="zh-CN" w:bidi="ar-SA"/>
    </w:rPr>
  </w:style>
  <w:style w:type="character" w:customStyle="1" w:styleId="59">
    <w:name w:val="标题 3 Char"/>
    <w:link w:val="4"/>
    <w:autoRedefine/>
    <w:qFormat/>
    <w:uiPriority w:val="0"/>
    <w:rPr>
      <w:rFonts w:eastAsia="黑体"/>
      <w:bCs/>
      <w:kern w:val="2"/>
      <w:sz w:val="30"/>
      <w:szCs w:val="32"/>
      <w:lang w:val="en-US" w:eastAsia="zh-CN" w:bidi="ar-SA"/>
    </w:rPr>
  </w:style>
  <w:style w:type="character" w:customStyle="1" w:styleId="60">
    <w:name w:val="标题 4 Char"/>
    <w:link w:val="5"/>
    <w:autoRedefine/>
    <w:qFormat/>
    <w:uiPriority w:val="0"/>
    <w:rPr>
      <w:rFonts w:eastAsia="宋体"/>
      <w:kern w:val="2"/>
      <w:sz w:val="28"/>
      <w:lang w:val="en-US" w:eastAsia="zh-CN" w:bidi="ar-SA"/>
    </w:rPr>
  </w:style>
  <w:style w:type="character" w:customStyle="1" w:styleId="61">
    <w:name w:val="标题 5 Char"/>
    <w:link w:val="6"/>
    <w:autoRedefine/>
    <w:qFormat/>
    <w:uiPriority w:val="0"/>
    <w:rPr>
      <w:rFonts w:eastAsia="宋体"/>
      <w:b/>
      <w:bCs/>
      <w:kern w:val="2"/>
      <w:sz w:val="24"/>
      <w:szCs w:val="28"/>
      <w:lang w:val="en-US" w:eastAsia="zh-CN" w:bidi="ar-SA"/>
    </w:rPr>
  </w:style>
  <w:style w:type="character" w:customStyle="1" w:styleId="62">
    <w:name w:val="标题 6 Char"/>
    <w:link w:val="7"/>
    <w:autoRedefine/>
    <w:qFormat/>
    <w:uiPriority w:val="0"/>
    <w:rPr>
      <w:rFonts w:ascii="Arial" w:hAnsi="Arial" w:eastAsia="黑体"/>
      <w:b/>
      <w:bCs/>
      <w:kern w:val="2"/>
      <w:sz w:val="24"/>
      <w:szCs w:val="24"/>
      <w:lang w:val="en-US" w:eastAsia="zh-CN" w:bidi="ar-SA"/>
    </w:rPr>
  </w:style>
  <w:style w:type="character" w:customStyle="1" w:styleId="63">
    <w:name w:val="标题 7 Char"/>
    <w:link w:val="8"/>
    <w:autoRedefine/>
    <w:qFormat/>
    <w:uiPriority w:val="0"/>
    <w:rPr>
      <w:rFonts w:eastAsia="宋体"/>
      <w:b/>
      <w:bCs/>
      <w:kern w:val="2"/>
      <w:sz w:val="24"/>
      <w:szCs w:val="24"/>
      <w:lang w:val="en-US" w:eastAsia="zh-CN" w:bidi="ar-SA"/>
    </w:rPr>
  </w:style>
  <w:style w:type="character" w:customStyle="1" w:styleId="64">
    <w:name w:val="标题 8 Char"/>
    <w:link w:val="9"/>
    <w:autoRedefine/>
    <w:qFormat/>
    <w:uiPriority w:val="0"/>
    <w:rPr>
      <w:rFonts w:ascii="Arial" w:hAnsi="Arial" w:eastAsia="黑体"/>
      <w:kern w:val="2"/>
      <w:sz w:val="24"/>
      <w:szCs w:val="24"/>
      <w:lang w:val="en-US" w:eastAsia="zh-CN" w:bidi="ar-SA"/>
    </w:rPr>
  </w:style>
  <w:style w:type="character" w:customStyle="1" w:styleId="65">
    <w:name w:val="标题 9 Char"/>
    <w:link w:val="10"/>
    <w:autoRedefine/>
    <w:qFormat/>
    <w:uiPriority w:val="0"/>
    <w:rPr>
      <w:rFonts w:ascii="Arial" w:hAnsi="Arial" w:eastAsia="黑体"/>
      <w:kern w:val="2"/>
      <w:sz w:val="24"/>
      <w:szCs w:val="21"/>
      <w:lang w:val="en-US" w:eastAsia="zh-CN" w:bidi="ar-SA"/>
    </w:rPr>
  </w:style>
  <w:style w:type="character" w:customStyle="1" w:styleId="66">
    <w:name w:val="正文缩进 Char"/>
    <w:link w:val="12"/>
    <w:autoRedefine/>
    <w:qFormat/>
    <w:uiPriority w:val="0"/>
    <w:rPr>
      <w:rFonts w:eastAsia="宋体"/>
      <w:kern w:val="2"/>
      <w:sz w:val="24"/>
      <w:lang w:val="en-US" w:eastAsia="zh-CN" w:bidi="ar-SA"/>
    </w:rPr>
  </w:style>
  <w:style w:type="character" w:customStyle="1" w:styleId="67">
    <w:name w:val="文档结构图 Char"/>
    <w:link w:val="14"/>
    <w:autoRedefine/>
    <w:qFormat/>
    <w:uiPriority w:val="0"/>
    <w:rPr>
      <w:rFonts w:ascii="Tahoma" w:hAnsi="Tahoma" w:eastAsia="宋体"/>
      <w:kern w:val="2"/>
      <w:sz w:val="24"/>
      <w:szCs w:val="24"/>
      <w:lang w:val="en-US" w:eastAsia="zh-CN" w:bidi="ar-SA"/>
    </w:rPr>
  </w:style>
  <w:style w:type="character" w:customStyle="1" w:styleId="68">
    <w:name w:val="批注文字 Char"/>
    <w:link w:val="16"/>
    <w:autoRedefine/>
    <w:qFormat/>
    <w:uiPriority w:val="99"/>
    <w:rPr>
      <w:kern w:val="2"/>
      <w:sz w:val="21"/>
      <w:szCs w:val="24"/>
    </w:rPr>
  </w:style>
  <w:style w:type="character" w:customStyle="1" w:styleId="69">
    <w:name w:val="正文文本 3 Char"/>
    <w:link w:val="17"/>
    <w:autoRedefine/>
    <w:qFormat/>
    <w:uiPriority w:val="0"/>
    <w:rPr>
      <w:rFonts w:ascii="Tahoma" w:hAnsi="Tahoma"/>
      <w:kern w:val="2"/>
      <w:sz w:val="16"/>
      <w:szCs w:val="16"/>
    </w:rPr>
  </w:style>
  <w:style w:type="character" w:customStyle="1" w:styleId="70">
    <w:name w:val="正文文本 Char"/>
    <w:link w:val="18"/>
    <w:autoRedefine/>
    <w:qFormat/>
    <w:uiPriority w:val="0"/>
    <w:rPr>
      <w:rFonts w:ascii="宋体" w:hAnsi="宋体" w:eastAsia="宋体"/>
      <w:sz w:val="24"/>
      <w:szCs w:val="24"/>
      <w:lang w:val="en-US" w:eastAsia="zh-CN" w:bidi="ar-SA"/>
    </w:rPr>
  </w:style>
  <w:style w:type="character" w:customStyle="1" w:styleId="71">
    <w:name w:val="正文文本缩进 Char"/>
    <w:link w:val="19"/>
    <w:autoRedefine/>
    <w:qFormat/>
    <w:uiPriority w:val="0"/>
    <w:rPr>
      <w:rFonts w:ascii="宋体" w:hAnsi="宋体" w:eastAsia="宋体"/>
      <w:sz w:val="24"/>
      <w:szCs w:val="24"/>
      <w:lang w:val="en-US" w:eastAsia="zh-CN" w:bidi="ar-SA"/>
    </w:rPr>
  </w:style>
  <w:style w:type="character" w:customStyle="1" w:styleId="72">
    <w:name w:val="纯文本 Char3"/>
    <w:link w:val="23"/>
    <w:autoRedefine/>
    <w:qFormat/>
    <w:uiPriority w:val="0"/>
    <w:rPr>
      <w:rFonts w:ascii="宋体" w:hAnsi="Courier New" w:eastAsia="宋体"/>
      <w:kern w:val="2"/>
      <w:sz w:val="24"/>
      <w:szCs w:val="21"/>
      <w:lang w:val="en-US" w:eastAsia="zh-CN" w:bidi="ar-SA"/>
    </w:rPr>
  </w:style>
  <w:style w:type="character" w:customStyle="1" w:styleId="73">
    <w:name w:val="日期 Char"/>
    <w:link w:val="25"/>
    <w:autoRedefine/>
    <w:qFormat/>
    <w:uiPriority w:val="0"/>
    <w:rPr>
      <w:rFonts w:eastAsia="宋体"/>
      <w:kern w:val="2"/>
      <w:sz w:val="28"/>
      <w:lang w:val="en-US" w:eastAsia="zh-CN" w:bidi="ar-SA"/>
    </w:rPr>
  </w:style>
  <w:style w:type="character" w:customStyle="1" w:styleId="74">
    <w:name w:val="正文文本缩进 2 Char"/>
    <w:link w:val="26"/>
    <w:autoRedefine/>
    <w:qFormat/>
    <w:uiPriority w:val="0"/>
    <w:rPr>
      <w:rFonts w:eastAsia="宋体"/>
      <w:kern w:val="2"/>
      <w:sz w:val="28"/>
      <w:szCs w:val="24"/>
      <w:lang w:val="en-US" w:eastAsia="zh-CN" w:bidi="ar-SA"/>
    </w:rPr>
  </w:style>
  <w:style w:type="character" w:customStyle="1" w:styleId="75">
    <w:name w:val="批注框文本 Char"/>
    <w:link w:val="28"/>
    <w:autoRedefine/>
    <w:qFormat/>
    <w:uiPriority w:val="0"/>
    <w:rPr>
      <w:rFonts w:ascii="Tahoma" w:hAnsi="Tahoma"/>
      <w:kern w:val="2"/>
      <w:sz w:val="18"/>
      <w:szCs w:val="18"/>
    </w:rPr>
  </w:style>
  <w:style w:type="character" w:customStyle="1" w:styleId="76">
    <w:name w:val="页眉 Char"/>
    <w:link w:val="30"/>
    <w:autoRedefine/>
    <w:qFormat/>
    <w:uiPriority w:val="0"/>
    <w:rPr>
      <w:rFonts w:ascii="Tahoma" w:hAnsi="Tahoma" w:eastAsia="宋体"/>
      <w:kern w:val="2"/>
      <w:sz w:val="18"/>
      <w:szCs w:val="18"/>
      <w:lang w:val="en-US" w:eastAsia="zh-CN" w:bidi="ar-SA"/>
    </w:rPr>
  </w:style>
  <w:style w:type="character" w:customStyle="1" w:styleId="77">
    <w:name w:val="正文文本缩进 3 Char"/>
    <w:link w:val="37"/>
    <w:autoRedefine/>
    <w:qFormat/>
    <w:uiPriority w:val="0"/>
    <w:rPr>
      <w:rFonts w:ascii="Tahoma" w:hAnsi="Tahoma" w:eastAsia="宋体"/>
      <w:kern w:val="2"/>
      <w:sz w:val="16"/>
      <w:szCs w:val="16"/>
      <w:lang w:val="en-US" w:eastAsia="zh-CN" w:bidi="ar-SA"/>
    </w:rPr>
  </w:style>
  <w:style w:type="character" w:customStyle="1" w:styleId="78">
    <w:name w:val="正文文本 2 Char"/>
    <w:link w:val="40"/>
    <w:autoRedefine/>
    <w:qFormat/>
    <w:uiPriority w:val="0"/>
    <w:rPr>
      <w:rFonts w:ascii="宋体" w:hAnsi="宋体" w:eastAsia="宋体"/>
      <w:b/>
      <w:bCs/>
      <w:kern w:val="2"/>
      <w:sz w:val="28"/>
      <w:szCs w:val="24"/>
      <w:lang w:val="en-US" w:eastAsia="zh-CN" w:bidi="ar-SA"/>
    </w:rPr>
  </w:style>
  <w:style w:type="character" w:customStyle="1" w:styleId="79">
    <w:name w:val="HTML 预设格式 Char"/>
    <w:link w:val="41"/>
    <w:autoRedefine/>
    <w:qFormat/>
    <w:uiPriority w:val="0"/>
    <w:rPr>
      <w:rFonts w:ascii="Arial" w:hAnsi="Arial" w:cs="Arial"/>
      <w:sz w:val="21"/>
      <w:szCs w:val="21"/>
    </w:rPr>
  </w:style>
  <w:style w:type="character" w:customStyle="1" w:styleId="80">
    <w:name w:val="标题 Char"/>
    <w:link w:val="43"/>
    <w:autoRedefine/>
    <w:qFormat/>
    <w:uiPriority w:val="0"/>
    <w:rPr>
      <w:rFonts w:ascii="Cambria" w:hAnsi="Cambria" w:eastAsia="宋体" w:cs="Times New Roman"/>
      <w:b/>
      <w:bCs/>
      <w:sz w:val="32"/>
      <w:szCs w:val="32"/>
    </w:rPr>
  </w:style>
  <w:style w:type="character" w:customStyle="1" w:styleId="81">
    <w:name w:val="批注主题 Char"/>
    <w:link w:val="44"/>
    <w:autoRedefine/>
    <w:qFormat/>
    <w:uiPriority w:val="0"/>
    <w:rPr>
      <w:rFonts w:ascii="Tahoma" w:hAnsi="Tahoma"/>
      <w:b/>
      <w:bCs/>
      <w:kern w:val="2"/>
      <w:sz w:val="24"/>
      <w:szCs w:val="24"/>
    </w:rPr>
  </w:style>
  <w:style w:type="character" w:customStyle="1" w:styleId="82">
    <w:name w:val="正文首行缩进 Char"/>
    <w:link w:val="45"/>
    <w:autoRedefine/>
    <w:qFormat/>
    <w:uiPriority w:val="0"/>
    <w:rPr>
      <w:rFonts w:ascii="Tahoma" w:hAnsi="Tahoma" w:eastAsia="宋体"/>
      <w:kern w:val="2"/>
      <w:sz w:val="24"/>
      <w:szCs w:val="24"/>
      <w:lang w:val="en-US" w:eastAsia="zh-CN" w:bidi="ar-SA"/>
    </w:rPr>
  </w:style>
  <w:style w:type="character" w:customStyle="1" w:styleId="83">
    <w:name w:val="正文首行缩进 2 Char"/>
    <w:link w:val="46"/>
    <w:autoRedefine/>
    <w:qFormat/>
    <w:uiPriority w:val="0"/>
    <w:rPr>
      <w:rFonts w:ascii="Tahoma" w:hAnsi="Tahoma" w:eastAsia="宋体"/>
      <w:kern w:val="2"/>
      <w:sz w:val="28"/>
      <w:szCs w:val="24"/>
      <w:lang w:val="en-US" w:eastAsia="zh-CN" w:bidi="ar-SA"/>
    </w:rPr>
  </w:style>
  <w:style w:type="paragraph" w:customStyle="1" w:styleId="84">
    <w:name w:val="_Style 2"/>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85">
    <w:name w:val="apple-style-span"/>
    <w:autoRedefine/>
    <w:qFormat/>
    <w:uiPriority w:val="0"/>
  </w:style>
  <w:style w:type="character" w:customStyle="1" w:styleId="86">
    <w:name w:val="正文文本缩进 Char1"/>
    <w:autoRedefine/>
    <w:qFormat/>
    <w:uiPriority w:val="0"/>
    <w:rPr>
      <w:rFonts w:ascii="Tahoma" w:hAnsi="Tahoma" w:eastAsia="宋体" w:cs="Times New Roman"/>
      <w:sz w:val="24"/>
      <w:szCs w:val="24"/>
    </w:rPr>
  </w:style>
  <w:style w:type="character" w:customStyle="1" w:styleId="87">
    <w:name w:val="纯文本 Char Char"/>
    <w:link w:val="88"/>
    <w:autoRedefine/>
    <w:qFormat/>
    <w:uiPriority w:val="0"/>
    <w:rPr>
      <w:rFonts w:ascii="宋体" w:hAnsi="Courier New"/>
      <w:kern w:val="2"/>
      <w:sz w:val="24"/>
      <w:szCs w:val="21"/>
    </w:rPr>
  </w:style>
  <w:style w:type="paragraph" w:customStyle="1" w:styleId="88">
    <w:name w:val="纯文本1"/>
    <w:basedOn w:val="1"/>
    <w:link w:val="87"/>
    <w:autoRedefine/>
    <w:qFormat/>
    <w:uiPriority w:val="0"/>
    <w:pPr>
      <w:spacing w:line="360" w:lineRule="auto"/>
    </w:pPr>
    <w:rPr>
      <w:rFonts w:ascii="宋体" w:hAnsi="Courier New"/>
      <w:szCs w:val="21"/>
    </w:rPr>
  </w:style>
  <w:style w:type="character" w:customStyle="1" w:styleId="89">
    <w:name w:val="正文文本 Char1"/>
    <w:autoRedefine/>
    <w:qFormat/>
    <w:uiPriority w:val="0"/>
    <w:rPr>
      <w:rFonts w:ascii="Tahoma" w:hAnsi="Tahoma" w:eastAsia="宋体" w:cs="Times New Roman"/>
      <w:sz w:val="24"/>
      <w:szCs w:val="24"/>
    </w:rPr>
  </w:style>
  <w:style w:type="character" w:customStyle="1" w:styleId="90">
    <w:name w:val="Bullet Char Char"/>
    <w:link w:val="91"/>
    <w:autoRedefine/>
    <w:qFormat/>
    <w:uiPriority w:val="0"/>
    <w:rPr>
      <w:rFonts w:ascii="Arial" w:hAnsi="Arial"/>
      <w:kern w:val="2"/>
      <w:sz w:val="21"/>
      <w:szCs w:val="22"/>
      <w:lang w:eastAsia="en-US"/>
    </w:rPr>
  </w:style>
  <w:style w:type="paragraph" w:customStyle="1" w:styleId="91">
    <w:name w:val="Bullet"/>
    <w:basedOn w:val="1"/>
    <w:link w:val="90"/>
    <w:autoRedefine/>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2">
    <w:name w:val="Plain Text Char1"/>
    <w:autoRedefine/>
    <w:qFormat/>
    <w:uiPriority w:val="0"/>
    <w:rPr>
      <w:rFonts w:ascii="宋体" w:hAnsi="Courier New" w:eastAsia="宋体"/>
      <w:sz w:val="24"/>
    </w:rPr>
  </w:style>
  <w:style w:type="character" w:customStyle="1" w:styleId="93">
    <w:name w:val="样式2 Char Char"/>
    <w:link w:val="94"/>
    <w:autoRedefine/>
    <w:qFormat/>
    <w:uiPriority w:val="0"/>
    <w:rPr>
      <w:rFonts w:ascii="宋体" w:hAnsi="宋体" w:eastAsia="宋体"/>
      <w:kern w:val="2"/>
      <w:sz w:val="28"/>
      <w:szCs w:val="28"/>
      <w:lang w:val="en-US" w:eastAsia="zh-CN" w:bidi="ar-SA"/>
    </w:rPr>
  </w:style>
  <w:style w:type="paragraph" w:customStyle="1" w:styleId="94">
    <w:name w:val="样式2"/>
    <w:basedOn w:val="1"/>
    <w:link w:val="93"/>
    <w:autoRedefine/>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5">
    <w:name w:val="ca-12"/>
    <w:autoRedefine/>
    <w:qFormat/>
    <w:uiPriority w:val="0"/>
    <w:rPr>
      <w:rFonts w:eastAsia="宋体" w:cs="Times New Roman"/>
      <w:kern w:val="2"/>
      <w:sz w:val="24"/>
      <w:szCs w:val="24"/>
      <w:lang w:val="en-US" w:eastAsia="zh-CN" w:bidi="ar-SA"/>
    </w:rPr>
  </w:style>
  <w:style w:type="character" w:customStyle="1" w:styleId="96">
    <w:name w:val="0正文 Char Char"/>
    <w:link w:val="97"/>
    <w:autoRedefine/>
    <w:qFormat/>
    <w:uiPriority w:val="0"/>
    <w:rPr>
      <w:rFonts w:ascii="Verdana" w:hAnsi="Verdana"/>
      <w:color w:val="000080"/>
      <w:kern w:val="2"/>
      <w:sz w:val="21"/>
      <w:szCs w:val="21"/>
    </w:rPr>
  </w:style>
  <w:style w:type="paragraph" w:customStyle="1" w:styleId="97">
    <w:name w:val="0正文"/>
    <w:basedOn w:val="1"/>
    <w:link w:val="96"/>
    <w:autoRedefine/>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98">
    <w:name w:val="标题2 Char Char"/>
    <w:link w:val="99"/>
    <w:autoRedefine/>
    <w:qFormat/>
    <w:uiPriority w:val="0"/>
    <w:rPr>
      <w:rFonts w:ascii="Arial" w:hAnsi="Arial" w:eastAsia="黑体"/>
      <w:b/>
      <w:bCs/>
      <w:spacing w:val="20"/>
      <w:kern w:val="28"/>
      <w:sz w:val="28"/>
      <w:szCs w:val="28"/>
      <w:lang w:eastAsia="en-US"/>
    </w:rPr>
  </w:style>
  <w:style w:type="paragraph" w:customStyle="1" w:styleId="99">
    <w:name w:val="标题2"/>
    <w:basedOn w:val="3"/>
    <w:link w:val="98"/>
    <w:autoRedefine/>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0">
    <w:name w:val="标题1 Char Char"/>
    <w:link w:val="101"/>
    <w:autoRedefine/>
    <w:qFormat/>
    <w:uiPriority w:val="0"/>
    <w:rPr>
      <w:rFonts w:ascii="Arial" w:hAnsi="Arial"/>
      <w:b/>
      <w:bCs/>
      <w:spacing w:val="20"/>
      <w:kern w:val="20"/>
      <w:sz w:val="36"/>
      <w:szCs w:val="44"/>
    </w:rPr>
  </w:style>
  <w:style w:type="paragraph" w:customStyle="1" w:styleId="101">
    <w:name w:val="标题1"/>
    <w:basedOn w:val="2"/>
    <w:link w:val="100"/>
    <w:autoRedefine/>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2">
    <w:name w:val="正文首行缩进 Char1"/>
    <w:autoRedefine/>
    <w:qFormat/>
    <w:uiPriority w:val="0"/>
  </w:style>
  <w:style w:type="character" w:customStyle="1" w:styleId="103">
    <w:name w:val="正文文本缩进 2 Char Char"/>
    <w:autoRedefine/>
    <w:qFormat/>
    <w:uiPriority w:val="0"/>
    <w:rPr>
      <w:rFonts w:hint="default" w:ascii="Times" w:hAnsi="Times" w:eastAsia="宋体" w:cs="Times"/>
      <w:kern w:val="2"/>
      <w:sz w:val="24"/>
      <w:lang w:val="en-US" w:eastAsia="zh-CN"/>
    </w:rPr>
  </w:style>
  <w:style w:type="character" w:customStyle="1" w:styleId="104">
    <w:name w:val="font71"/>
    <w:autoRedefine/>
    <w:qFormat/>
    <w:uiPriority w:val="0"/>
    <w:rPr>
      <w:rFonts w:hint="default" w:ascii="Times New Roman" w:hAnsi="Times New Roman" w:cs="Times New Roman"/>
      <w:color w:val="auto"/>
      <w:sz w:val="21"/>
      <w:szCs w:val="21"/>
      <w:u w:val="none"/>
    </w:rPr>
  </w:style>
  <w:style w:type="character" w:customStyle="1" w:styleId="105">
    <w:name w:val="样式 正文首行缩进 + 宋体 Char"/>
    <w:autoRedefine/>
    <w:qFormat/>
    <w:uiPriority w:val="0"/>
    <w:rPr>
      <w:rFonts w:eastAsia="宋体"/>
      <w:kern w:val="2"/>
      <w:sz w:val="28"/>
      <w:szCs w:val="28"/>
      <w:lang w:val="en-US" w:eastAsia="zh-CN" w:bidi="ar-SA"/>
    </w:rPr>
  </w:style>
  <w:style w:type="character" w:customStyle="1" w:styleId="106">
    <w:name w:val="HTML 预设格式 Char1"/>
    <w:autoRedefine/>
    <w:qFormat/>
    <w:uiPriority w:val="0"/>
    <w:rPr>
      <w:rFonts w:ascii="Courier New" w:hAnsi="Courier New" w:eastAsia="宋体" w:cs="Courier New"/>
      <w:sz w:val="20"/>
      <w:szCs w:val="20"/>
    </w:rPr>
  </w:style>
  <w:style w:type="character" w:customStyle="1" w:styleId="107">
    <w:name w:val="reg"/>
    <w:autoRedefine/>
    <w:qFormat/>
    <w:uiPriority w:val="0"/>
  </w:style>
  <w:style w:type="character" w:customStyle="1" w:styleId="108">
    <w:name w:val="表格非标题文字 Char Char"/>
    <w:link w:val="109"/>
    <w:autoRedefine/>
    <w:qFormat/>
    <w:uiPriority w:val="0"/>
    <w:rPr>
      <w:rFonts w:ascii="Futura Bk" w:hAnsi="Futura Bk"/>
      <w:kern w:val="2"/>
      <w:sz w:val="18"/>
      <w:szCs w:val="21"/>
      <w:lang w:val="en-US" w:eastAsia="zh-CN" w:bidi="ar-SA"/>
    </w:rPr>
  </w:style>
  <w:style w:type="paragraph" w:customStyle="1" w:styleId="109">
    <w:name w:val="表格非标题文字"/>
    <w:link w:val="108"/>
    <w:autoRedefine/>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0">
    <w:name w:val="Char Char1"/>
    <w:autoRedefine/>
    <w:qFormat/>
    <w:uiPriority w:val="0"/>
    <w:rPr>
      <w:rFonts w:ascii="Tahoma" w:hAnsi="Tahoma" w:eastAsia="宋体"/>
      <w:kern w:val="2"/>
      <w:sz w:val="18"/>
      <w:szCs w:val="18"/>
      <w:lang w:val="en-US" w:eastAsia="zh-CN" w:bidi="ar-SA"/>
    </w:rPr>
  </w:style>
  <w:style w:type="character" w:customStyle="1" w:styleId="111">
    <w:name w:val="cjn1"/>
    <w:autoRedefine/>
    <w:qFormat/>
    <w:uiPriority w:val="0"/>
    <w:rPr>
      <w:rFonts w:hint="eastAsia" w:ascii="宋体" w:hAnsi="宋体" w:eastAsia="宋体"/>
      <w:sz w:val="22"/>
      <w:szCs w:val="22"/>
      <w:u w:val="none"/>
    </w:rPr>
  </w:style>
  <w:style w:type="character" w:customStyle="1" w:styleId="112">
    <w:name w:val="font1"/>
    <w:autoRedefine/>
    <w:qFormat/>
    <w:uiPriority w:val="0"/>
    <w:rPr>
      <w:rFonts w:hint="default" w:ascii="Arial" w:hAnsi="Arial" w:cs="Arial"/>
      <w:color w:val="333333"/>
      <w:sz w:val="17"/>
      <w:szCs w:val="17"/>
    </w:rPr>
  </w:style>
  <w:style w:type="character" w:customStyle="1" w:styleId="113">
    <w:name w:val="表格样式居左 Char Char"/>
    <w:link w:val="114"/>
    <w:autoRedefine/>
    <w:qFormat/>
    <w:uiPriority w:val="0"/>
    <w:rPr>
      <w:rFonts w:eastAsia="仿宋_GB2312"/>
      <w:bCs/>
      <w:sz w:val="21"/>
      <w:szCs w:val="44"/>
      <w:lang w:val="en-US" w:eastAsia="zh-CN" w:bidi="ar-SA"/>
    </w:rPr>
  </w:style>
  <w:style w:type="paragraph" w:customStyle="1" w:styleId="114">
    <w:name w:val="表格样式居左"/>
    <w:link w:val="113"/>
    <w:autoRedefine/>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5">
    <w:name w:val="日期 Char1"/>
    <w:autoRedefine/>
    <w:qFormat/>
    <w:uiPriority w:val="0"/>
    <w:rPr>
      <w:rFonts w:ascii="Tahoma" w:hAnsi="Tahoma" w:eastAsia="宋体" w:cs="Times New Roman"/>
      <w:sz w:val="24"/>
      <w:szCs w:val="24"/>
    </w:rPr>
  </w:style>
  <w:style w:type="character" w:customStyle="1" w:styleId="116">
    <w:name w:val="Char Char13"/>
    <w:autoRedefine/>
    <w:qFormat/>
    <w:uiPriority w:val="0"/>
    <w:rPr>
      <w:rFonts w:ascii="Tahoma" w:hAnsi="Tahoma" w:eastAsia="宋体" w:cs="Times New Roman"/>
      <w:sz w:val="18"/>
      <w:szCs w:val="18"/>
    </w:rPr>
  </w:style>
  <w:style w:type="character" w:customStyle="1" w:styleId="117">
    <w:name w:val="正文缩进 Char1"/>
    <w:autoRedefine/>
    <w:qFormat/>
    <w:uiPriority w:val="0"/>
    <w:rPr>
      <w:rFonts w:eastAsia="宋体"/>
      <w:kern w:val="2"/>
      <w:sz w:val="24"/>
      <w:lang w:val="en-US" w:eastAsia="zh-CN" w:bidi="ar-SA"/>
    </w:rPr>
  </w:style>
  <w:style w:type="character" w:customStyle="1" w:styleId="118">
    <w:name w:val="font81"/>
    <w:autoRedefine/>
    <w:qFormat/>
    <w:uiPriority w:val="0"/>
    <w:rPr>
      <w:rFonts w:hint="eastAsia" w:ascii="宋体" w:hAnsi="宋体" w:eastAsia="宋体" w:cs="宋体"/>
      <w:color w:val="auto"/>
      <w:sz w:val="21"/>
      <w:szCs w:val="21"/>
      <w:u w:val="none"/>
    </w:rPr>
  </w:style>
  <w:style w:type="character" w:customStyle="1" w:styleId="119">
    <w:name w:val="正文文本缩进 3 Char1"/>
    <w:autoRedefine/>
    <w:qFormat/>
    <w:uiPriority w:val="0"/>
    <w:rPr>
      <w:rFonts w:ascii="Tahoma" w:hAnsi="Tahoma" w:eastAsia="宋体" w:cs="Times New Roman"/>
      <w:sz w:val="16"/>
      <w:szCs w:val="16"/>
    </w:rPr>
  </w:style>
  <w:style w:type="character" w:customStyle="1" w:styleId="120">
    <w:name w:val="正文文本缩进 2 Char1"/>
    <w:autoRedefine/>
    <w:qFormat/>
    <w:uiPriority w:val="0"/>
    <w:rPr>
      <w:rFonts w:ascii="Tahoma" w:hAnsi="Tahoma" w:eastAsia="宋体" w:cs="Times New Roman"/>
      <w:sz w:val="24"/>
      <w:szCs w:val="24"/>
    </w:rPr>
  </w:style>
  <w:style w:type="character" w:customStyle="1" w:styleId="121">
    <w:name w:val="批注文字 Char1"/>
    <w:autoRedefine/>
    <w:qFormat/>
    <w:uiPriority w:val="0"/>
    <w:rPr>
      <w:rFonts w:ascii="Tahoma" w:hAnsi="Tahoma" w:eastAsia="宋体" w:cs="Times New Roman"/>
      <w:sz w:val="24"/>
      <w:szCs w:val="24"/>
    </w:rPr>
  </w:style>
  <w:style w:type="character" w:customStyle="1" w:styleId="122">
    <w:name w:val="copy1"/>
    <w:autoRedefine/>
    <w:qFormat/>
    <w:uiPriority w:val="0"/>
    <w:rPr>
      <w:rFonts w:hint="default" w:ascii="Arial" w:hAnsi="Arial" w:cs="Arial"/>
      <w:color w:val="00367B"/>
      <w:sz w:val="22"/>
      <w:szCs w:val="22"/>
    </w:rPr>
  </w:style>
  <w:style w:type="character" w:customStyle="1" w:styleId="123">
    <w:name w:val="页脚 Char Char"/>
    <w:autoRedefine/>
    <w:qFormat/>
    <w:uiPriority w:val="0"/>
    <w:rPr>
      <w:rFonts w:ascii="Tahoma" w:hAnsi="Tahoma"/>
      <w:kern w:val="2"/>
      <w:sz w:val="18"/>
      <w:szCs w:val="18"/>
    </w:rPr>
  </w:style>
  <w:style w:type="character" w:customStyle="1" w:styleId="124">
    <w:name w:val="small"/>
    <w:autoRedefine/>
    <w:qFormat/>
    <w:uiPriority w:val="0"/>
  </w:style>
  <w:style w:type="character" w:customStyle="1" w:styleId="125">
    <w:name w:val="标题 3.1 Char Char"/>
    <w:link w:val="126"/>
    <w:autoRedefine/>
    <w:qFormat/>
    <w:uiPriority w:val="0"/>
    <w:rPr>
      <w:rFonts w:ascii="华文仿宋" w:hAnsi="华文仿宋" w:eastAsia="华文仿宋"/>
      <w:b/>
      <w:kern w:val="2"/>
      <w:sz w:val="28"/>
      <w:szCs w:val="28"/>
      <w:lang w:val="en-US" w:eastAsia="zh-CN" w:bidi="ar-SA"/>
    </w:rPr>
  </w:style>
  <w:style w:type="paragraph" w:customStyle="1" w:styleId="126">
    <w:name w:val="标题 3.1"/>
    <w:basedOn w:val="4"/>
    <w:link w:val="125"/>
    <w:autoRedefine/>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27">
    <w:name w:val="样式3 Char Char"/>
    <w:link w:val="128"/>
    <w:autoRedefine/>
    <w:qFormat/>
    <w:uiPriority w:val="0"/>
    <w:rPr>
      <w:lang w:val="en-US" w:eastAsia="zh-CN" w:bidi="ar-SA"/>
    </w:rPr>
  </w:style>
  <w:style w:type="paragraph" w:customStyle="1" w:styleId="128">
    <w:name w:val="样式3"/>
    <w:basedOn w:val="30"/>
    <w:link w:val="127"/>
    <w:autoRedefine/>
    <w:qFormat/>
    <w:uiPriority w:val="0"/>
    <w:pPr>
      <w:pBdr>
        <w:bottom w:val="none" w:color="auto" w:sz="0" w:space="0"/>
      </w:pBdr>
    </w:pPr>
    <w:rPr>
      <w:rFonts w:ascii="Times New Roman" w:hAnsi="Times New Roman"/>
      <w:kern w:val="0"/>
      <w:sz w:val="20"/>
      <w:szCs w:val="20"/>
    </w:rPr>
  </w:style>
  <w:style w:type="character" w:customStyle="1" w:styleId="129">
    <w:name w:val="￥正文 Char Char"/>
    <w:link w:val="130"/>
    <w:autoRedefine/>
    <w:qFormat/>
    <w:uiPriority w:val="0"/>
    <w:rPr>
      <w:rFonts w:ascii="Calibri" w:hAnsi="Calibri"/>
      <w:kern w:val="2"/>
      <w:sz w:val="24"/>
      <w:szCs w:val="22"/>
    </w:rPr>
  </w:style>
  <w:style w:type="paragraph" w:customStyle="1" w:styleId="130">
    <w:name w:val="￥正文"/>
    <w:basedOn w:val="1"/>
    <w:link w:val="129"/>
    <w:autoRedefine/>
    <w:qFormat/>
    <w:uiPriority w:val="0"/>
    <w:pPr>
      <w:spacing w:line="360" w:lineRule="auto"/>
      <w:ind w:firstLine="200" w:firstLineChars="200"/>
    </w:pPr>
    <w:rPr>
      <w:rFonts w:ascii="Calibri" w:hAnsi="Calibri"/>
      <w:szCs w:val="22"/>
    </w:rPr>
  </w:style>
  <w:style w:type="character" w:customStyle="1" w:styleId="131">
    <w:name w:val="标题 3 Char Char"/>
    <w:autoRedefine/>
    <w:qFormat/>
    <w:uiPriority w:val="0"/>
    <w:rPr>
      <w:rFonts w:eastAsia="黑体"/>
      <w:bCs/>
      <w:kern w:val="2"/>
      <w:sz w:val="30"/>
      <w:szCs w:val="32"/>
      <w:lang w:val="en-US" w:eastAsia="zh-CN"/>
    </w:rPr>
  </w:style>
  <w:style w:type="character" w:customStyle="1" w:styleId="132">
    <w:name w:val="a011"/>
    <w:autoRedefine/>
    <w:qFormat/>
    <w:uiPriority w:val="0"/>
    <w:rPr>
      <w:rFonts w:hint="eastAsia" w:ascii="宋体" w:hAnsi="宋体" w:eastAsia="宋体"/>
      <w:sz w:val="24"/>
      <w:szCs w:val="24"/>
      <w:u w:val="none"/>
    </w:rPr>
  </w:style>
  <w:style w:type="character" w:customStyle="1" w:styleId="133">
    <w:name w:val="font10"/>
    <w:autoRedefine/>
    <w:qFormat/>
    <w:uiPriority w:val="0"/>
    <w:rPr>
      <w:rFonts w:cs="Times New Roman"/>
    </w:rPr>
  </w:style>
  <w:style w:type="character" w:customStyle="1" w:styleId="134">
    <w:name w:val="批注引用1"/>
    <w:autoRedefine/>
    <w:qFormat/>
    <w:uiPriority w:val="0"/>
    <w:rPr>
      <w:sz w:val="21"/>
      <w:szCs w:val="21"/>
    </w:rPr>
  </w:style>
  <w:style w:type="character" w:customStyle="1" w:styleId="135">
    <w:name w:val="正文首行缩进 2 Char1"/>
    <w:autoRedefine/>
    <w:qFormat/>
    <w:uiPriority w:val="0"/>
  </w:style>
  <w:style w:type="character" w:customStyle="1" w:styleId="136">
    <w:name w:val="标题 Char2"/>
    <w:autoRedefine/>
    <w:qFormat/>
    <w:uiPriority w:val="0"/>
    <w:rPr>
      <w:rFonts w:ascii="Cambria" w:hAnsi="Cambria" w:eastAsia="宋体" w:cs="Times New Roman"/>
      <w:b/>
      <w:bCs/>
      <w:sz w:val="32"/>
      <w:szCs w:val="32"/>
    </w:rPr>
  </w:style>
  <w:style w:type="character" w:customStyle="1" w:styleId="137">
    <w:name w:val="表正文 Char"/>
    <w:autoRedefine/>
    <w:qFormat/>
    <w:uiPriority w:val="0"/>
    <w:rPr>
      <w:rFonts w:eastAsia="宋体"/>
      <w:sz w:val="21"/>
      <w:lang w:val="en-US" w:eastAsia="zh-CN" w:bidi="ar-SA"/>
    </w:rPr>
  </w:style>
  <w:style w:type="character" w:customStyle="1" w:styleId="138">
    <w:name w:val="Bullet2 Char Char"/>
    <w:link w:val="139"/>
    <w:autoRedefine/>
    <w:qFormat/>
    <w:uiPriority w:val="0"/>
    <w:rPr>
      <w:rFonts w:ascii="Arial" w:hAnsi="Arial"/>
      <w:kern w:val="2"/>
      <w:sz w:val="21"/>
      <w:szCs w:val="21"/>
    </w:rPr>
  </w:style>
  <w:style w:type="paragraph" w:customStyle="1" w:styleId="139">
    <w:name w:val="Bullet2"/>
    <w:basedOn w:val="1"/>
    <w:link w:val="138"/>
    <w:autoRedefine/>
    <w:qFormat/>
    <w:uiPriority w:val="0"/>
    <w:pPr>
      <w:widowControl/>
      <w:tabs>
        <w:tab w:val="left" w:pos="1247"/>
      </w:tabs>
      <w:spacing w:before="120" w:line="288" w:lineRule="auto"/>
      <w:ind w:left="2013" w:hanging="346"/>
    </w:pPr>
    <w:rPr>
      <w:rFonts w:ascii="Arial" w:hAnsi="Arial"/>
      <w:sz w:val="21"/>
      <w:szCs w:val="21"/>
    </w:rPr>
  </w:style>
  <w:style w:type="character" w:customStyle="1" w:styleId="140">
    <w:name w:val="a0"/>
    <w:autoRedefine/>
    <w:qFormat/>
    <w:uiPriority w:val="0"/>
  </w:style>
  <w:style w:type="character" w:customStyle="1" w:styleId="141">
    <w:name w:val="Indent 1 Char1"/>
    <w:autoRedefine/>
    <w:qFormat/>
    <w:uiPriority w:val="0"/>
    <w:rPr>
      <w:rFonts w:ascii="Times New Roman" w:hAnsi="Times New Roman" w:eastAsia="宋体" w:cs="Times New Roman"/>
      <w:sz w:val="24"/>
      <w:szCs w:val="20"/>
    </w:rPr>
  </w:style>
  <w:style w:type="character" w:customStyle="1" w:styleId="142">
    <w:name w:val="文档结构图 Char1"/>
    <w:autoRedefine/>
    <w:qFormat/>
    <w:uiPriority w:val="0"/>
    <w:rPr>
      <w:rFonts w:ascii="宋体" w:hAnsi="Tahoma" w:eastAsia="宋体" w:cs="Times New Roman"/>
      <w:sz w:val="18"/>
      <w:szCs w:val="18"/>
    </w:rPr>
  </w:style>
  <w:style w:type="character" w:customStyle="1" w:styleId="143">
    <w:name w:val="msonormal1"/>
    <w:autoRedefine/>
    <w:qFormat/>
    <w:uiPriority w:val="0"/>
  </w:style>
  <w:style w:type="character" w:customStyle="1" w:styleId="144">
    <w:name w:val="hps"/>
    <w:autoRedefine/>
    <w:qFormat/>
    <w:uiPriority w:val="0"/>
  </w:style>
  <w:style w:type="character" w:customStyle="1" w:styleId="145">
    <w:name w:val="页码1"/>
    <w:autoRedefine/>
    <w:qFormat/>
    <w:uiPriority w:val="0"/>
  </w:style>
  <w:style w:type="character" w:customStyle="1" w:styleId="146">
    <w:name w:val="font14"/>
    <w:autoRedefine/>
    <w:qFormat/>
    <w:uiPriority w:val="0"/>
  </w:style>
  <w:style w:type="character" w:customStyle="1" w:styleId="147">
    <w:name w:val="纯文本 Char2"/>
    <w:autoRedefine/>
    <w:qFormat/>
    <w:uiPriority w:val="0"/>
    <w:rPr>
      <w:rFonts w:ascii="宋体" w:hAnsi="Courier New" w:eastAsia="宋体" w:cs="Courier New"/>
      <w:szCs w:val="21"/>
    </w:rPr>
  </w:style>
  <w:style w:type="character" w:customStyle="1" w:styleId="148">
    <w:name w:val="正文1{858D7CFB-ED40-4347-BF05-701D383B685F}"/>
    <w:link w:val="149"/>
    <w:autoRedefine/>
    <w:qFormat/>
    <w:uiPriority w:val="0"/>
    <w:rPr>
      <w:rFonts w:ascii="宋体"/>
      <w:kern w:val="2"/>
      <w:sz w:val="24"/>
    </w:rPr>
  </w:style>
  <w:style w:type="paragraph" w:customStyle="1" w:styleId="149">
    <w:name w:val="正文1"/>
    <w:basedOn w:val="1"/>
    <w:link w:val="148"/>
    <w:autoRedefine/>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0">
    <w:name w:val="段落 Char1"/>
    <w:link w:val="151"/>
    <w:autoRedefine/>
    <w:qFormat/>
    <w:uiPriority w:val="0"/>
    <w:rPr>
      <w:rFonts w:eastAsia="仿宋_GB2312"/>
      <w:kern w:val="2"/>
      <w:sz w:val="24"/>
      <w:szCs w:val="24"/>
      <w:lang w:val="en-US" w:eastAsia="zh-CN" w:bidi="ar-SA"/>
    </w:rPr>
  </w:style>
  <w:style w:type="paragraph" w:customStyle="1" w:styleId="151">
    <w:name w:val="段落"/>
    <w:link w:val="150"/>
    <w:autoRedefine/>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2">
    <w:name w:val="ca-41"/>
    <w:autoRedefine/>
    <w:qFormat/>
    <w:uiPriority w:val="0"/>
    <w:rPr>
      <w:rFonts w:hint="eastAsia" w:ascii="宋体" w:hAnsi="宋体" w:eastAsia="宋体"/>
      <w:color w:val="000000"/>
      <w:sz w:val="20"/>
      <w:szCs w:val="20"/>
      <w:lang w:val="en-US" w:eastAsia="en-US"/>
    </w:rPr>
  </w:style>
  <w:style w:type="character" w:customStyle="1" w:styleId="153">
    <w:name w:val="norm10pt1"/>
    <w:autoRedefine/>
    <w:qFormat/>
    <w:uiPriority w:val="0"/>
    <w:rPr>
      <w:sz w:val="20"/>
    </w:rPr>
  </w:style>
  <w:style w:type="character" w:customStyle="1" w:styleId="154">
    <w:name w:val="样式1 Char Char"/>
    <w:link w:val="155"/>
    <w:autoRedefine/>
    <w:qFormat/>
    <w:uiPriority w:val="0"/>
    <w:rPr>
      <w:rFonts w:ascii="Tahoma" w:hAnsi="Tahoma" w:eastAsia="宋体"/>
      <w:kern w:val="2"/>
      <w:sz w:val="28"/>
      <w:szCs w:val="18"/>
      <w:lang w:val="en-US" w:eastAsia="zh-CN" w:bidi="ar-SA"/>
    </w:rPr>
  </w:style>
  <w:style w:type="paragraph" w:customStyle="1" w:styleId="155">
    <w:name w:val="样式1"/>
    <w:basedOn w:val="1"/>
    <w:link w:val="154"/>
    <w:autoRedefine/>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56">
    <w:name w:val="正文文本 2 Char1"/>
    <w:autoRedefine/>
    <w:qFormat/>
    <w:uiPriority w:val="0"/>
    <w:rPr>
      <w:rFonts w:ascii="Tahoma" w:hAnsi="Tahoma" w:eastAsia="宋体" w:cs="Times New Roman"/>
      <w:sz w:val="24"/>
      <w:szCs w:val="24"/>
    </w:rPr>
  </w:style>
  <w:style w:type="character" w:customStyle="1" w:styleId="157">
    <w:name w:val="bodytext1"/>
    <w:autoRedefine/>
    <w:qFormat/>
    <w:uiPriority w:val="0"/>
    <w:rPr>
      <w:rFonts w:hint="default" w:ascii="Arial" w:hAnsi="Arial" w:cs="Arial"/>
      <w:color w:val="000000"/>
      <w:spacing w:val="240"/>
      <w:sz w:val="20"/>
      <w:szCs w:val="20"/>
    </w:rPr>
  </w:style>
  <w:style w:type="character" w:customStyle="1" w:styleId="158">
    <w:name w:val="表格样式居左 Char Char Char"/>
    <w:autoRedefine/>
    <w:qFormat/>
    <w:uiPriority w:val="0"/>
    <w:rPr>
      <w:rFonts w:eastAsia="仿宋_GB2312"/>
      <w:bCs/>
      <w:sz w:val="21"/>
      <w:szCs w:val="44"/>
      <w:lang w:val="en-US" w:eastAsia="zh-CN" w:bidi="ar-SA"/>
    </w:rPr>
  </w:style>
  <w:style w:type="character" w:customStyle="1" w:styleId="159">
    <w:name w:val="ZGSM"/>
    <w:autoRedefine/>
    <w:qFormat/>
    <w:uiPriority w:val="0"/>
  </w:style>
  <w:style w:type="character" w:customStyle="1" w:styleId="160">
    <w:name w:val="apple-converted-space"/>
    <w:autoRedefine/>
    <w:qFormat/>
    <w:uiPriority w:val="0"/>
  </w:style>
  <w:style w:type="character" w:customStyle="1" w:styleId="161">
    <w:name w:val="纯文本 Char1"/>
    <w:autoRedefine/>
    <w:qFormat/>
    <w:uiPriority w:val="0"/>
    <w:rPr>
      <w:rFonts w:ascii="宋体" w:hAnsi="Courier New" w:eastAsia="宋体"/>
      <w:kern w:val="2"/>
      <w:sz w:val="24"/>
      <w:szCs w:val="21"/>
      <w:lang w:val="en-US" w:eastAsia="zh-CN" w:bidi="ar-SA"/>
    </w:rPr>
  </w:style>
  <w:style w:type="character" w:customStyle="1" w:styleId="162">
    <w:name w:val="正文缩进2格 Char Char"/>
    <w:link w:val="163"/>
    <w:autoRedefine/>
    <w:qFormat/>
    <w:uiPriority w:val="0"/>
    <w:rPr>
      <w:rFonts w:ascii="仿宋_GB2312" w:hAnsi="宋体" w:eastAsia="仿宋_GB2312"/>
      <w:kern w:val="2"/>
      <w:sz w:val="31"/>
      <w:szCs w:val="28"/>
      <w:lang w:val="en-US" w:eastAsia="zh-CN" w:bidi="ar-SA"/>
    </w:rPr>
  </w:style>
  <w:style w:type="paragraph" w:customStyle="1" w:styleId="163">
    <w:name w:val="正文缩进2格"/>
    <w:basedOn w:val="1"/>
    <w:link w:val="162"/>
    <w:autoRedefine/>
    <w:qFormat/>
    <w:uiPriority w:val="0"/>
    <w:pPr>
      <w:spacing w:line="600" w:lineRule="exact"/>
      <w:ind w:firstLine="639" w:firstLineChars="206"/>
    </w:pPr>
    <w:rPr>
      <w:rFonts w:ascii="仿宋_GB2312" w:hAnsi="宋体" w:eastAsia="仿宋_GB2312"/>
      <w:sz w:val="31"/>
      <w:szCs w:val="28"/>
    </w:rPr>
  </w:style>
  <w:style w:type="character" w:customStyle="1" w:styleId="164">
    <w:name w:val="Char Char14"/>
    <w:autoRedefine/>
    <w:qFormat/>
    <w:uiPriority w:val="0"/>
    <w:rPr>
      <w:rFonts w:ascii="Tahoma" w:hAnsi="Tahoma" w:eastAsia="宋体" w:cs="Times New Roman"/>
      <w:sz w:val="18"/>
      <w:szCs w:val="18"/>
    </w:rPr>
  </w:style>
  <w:style w:type="character" w:customStyle="1" w:styleId="165">
    <w:name w:val="p141"/>
    <w:autoRedefine/>
    <w:qFormat/>
    <w:uiPriority w:val="0"/>
    <w:rPr>
      <w:sz w:val="21"/>
      <w:szCs w:val="21"/>
    </w:rPr>
  </w:style>
  <w:style w:type="paragraph" w:customStyle="1" w:styleId="166">
    <w:name w:val="Char1 Char Char Char"/>
    <w:basedOn w:val="1"/>
    <w:autoRedefine/>
    <w:qFormat/>
    <w:uiPriority w:val="0"/>
    <w:rPr>
      <w:szCs w:val="20"/>
    </w:rPr>
  </w:style>
  <w:style w:type="paragraph" w:customStyle="1" w:styleId="167">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68">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69">
    <w:name w:val="0正文样式"/>
    <w:autoRedefine/>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0">
    <w:name w:val="标题 四 ＋ 宋体"/>
    <w:basedOn w:val="1"/>
    <w:autoRedefine/>
    <w:qFormat/>
    <w:uiPriority w:val="0"/>
    <w:pPr>
      <w:tabs>
        <w:tab w:val="left" w:pos="360"/>
      </w:tabs>
      <w:spacing w:line="360" w:lineRule="auto"/>
    </w:pPr>
    <w:rPr>
      <w:rFonts w:ascii="Times New Roman" w:hAnsi="Times New Roman"/>
      <w:i/>
    </w:rPr>
  </w:style>
  <w:style w:type="paragraph" w:customStyle="1" w:styleId="171">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2">
    <w:name w:val="2-小标题"/>
    <w:basedOn w:val="1"/>
    <w:autoRedefine/>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3">
    <w:name w:val="xl98"/>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4">
    <w:name w:val="kuan3"/>
    <w:basedOn w:val="1"/>
    <w:autoRedefine/>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5">
    <w:name w:val="xl92"/>
    <w:basedOn w:val="1"/>
    <w:autoRedefine/>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76">
    <w:name w:val="CSS1级正文 Char"/>
    <w:basedOn w:val="18"/>
    <w:autoRedefine/>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77">
    <w:name w:val="文本块1"/>
    <w:basedOn w:val="1"/>
    <w:autoRedefine/>
    <w:qFormat/>
    <w:uiPriority w:val="0"/>
    <w:pPr>
      <w:ind w:left="718" w:leftChars="342" w:right="25" w:rightChars="12" w:firstLine="2" w:firstLineChars="1"/>
    </w:pPr>
    <w:rPr>
      <w:rFonts w:ascii="Times New Roman" w:hAnsi="Times New Roman"/>
      <w:sz w:val="21"/>
    </w:rPr>
  </w:style>
  <w:style w:type="paragraph" w:customStyle="1" w:styleId="178">
    <w:name w:val="D标4"/>
    <w:basedOn w:val="1"/>
    <w:next w:val="179"/>
    <w:autoRedefine/>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79">
    <w:name w:val="D文1"/>
    <w:basedOn w:val="1"/>
    <w:autoRedefine/>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0">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1">
    <w:name w:val="xl99"/>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正文文本缩进 31"/>
    <w:basedOn w:val="1"/>
    <w:autoRedefine/>
    <w:qFormat/>
    <w:uiPriority w:val="0"/>
    <w:pPr>
      <w:spacing w:after="120"/>
      <w:ind w:left="420" w:leftChars="200"/>
    </w:pPr>
    <w:rPr>
      <w:sz w:val="16"/>
      <w:szCs w:val="16"/>
    </w:rPr>
  </w:style>
  <w:style w:type="paragraph" w:customStyle="1" w:styleId="183">
    <w:name w:val="文档结构图1"/>
    <w:basedOn w:val="1"/>
    <w:autoRedefine/>
    <w:qFormat/>
    <w:uiPriority w:val="0"/>
    <w:pPr>
      <w:shd w:val="clear" w:color="auto" w:fill="000080"/>
    </w:pPr>
  </w:style>
  <w:style w:type="paragraph" w:customStyle="1" w:styleId="184">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5">
    <w:name w:val="xl74"/>
    <w:basedOn w:val="1"/>
    <w:autoRedefine/>
    <w:qFormat/>
    <w:uiPriority w:val="0"/>
    <w:pPr>
      <w:widowControl/>
      <w:spacing w:before="100" w:beforeAutospacing="1" w:after="100" w:afterAutospacing="1"/>
      <w:jc w:val="left"/>
    </w:pPr>
    <w:rPr>
      <w:rFonts w:ascii="宋体" w:hAnsi="宋体" w:cs="宋体"/>
      <w:kern w:val="0"/>
      <w:sz w:val="22"/>
      <w:szCs w:val="22"/>
    </w:rPr>
  </w:style>
  <w:style w:type="paragraph" w:customStyle="1" w:styleId="186">
    <w:name w:val="1级标题"/>
    <w:basedOn w:val="1"/>
    <w:next w:val="187"/>
    <w:autoRedefine/>
    <w:qFormat/>
    <w:uiPriority w:val="0"/>
    <w:pPr>
      <w:spacing w:beforeLines="50" w:afterLines="50" w:line="480" w:lineRule="auto"/>
      <w:jc w:val="left"/>
      <w:outlineLvl w:val="0"/>
    </w:pPr>
    <w:rPr>
      <w:rFonts w:ascii="Calibri" w:hAnsi="Calibri"/>
      <w:b/>
      <w:sz w:val="44"/>
      <w:szCs w:val="22"/>
    </w:rPr>
  </w:style>
  <w:style w:type="paragraph" w:customStyle="1" w:styleId="187">
    <w:name w:val="文档正文"/>
    <w:basedOn w:val="1"/>
    <w:autoRedefine/>
    <w:qFormat/>
    <w:uiPriority w:val="0"/>
    <w:pPr>
      <w:spacing w:line="360" w:lineRule="auto"/>
    </w:pPr>
    <w:rPr>
      <w:rFonts w:ascii="Arial" w:hAnsi="Arial" w:cs="Arial"/>
    </w:rPr>
  </w:style>
  <w:style w:type="paragraph" w:customStyle="1" w:styleId="188">
    <w:name w:val="Char3"/>
    <w:basedOn w:val="1"/>
    <w:autoRedefine/>
    <w:qFormat/>
    <w:uiPriority w:val="0"/>
    <w:pPr>
      <w:widowControl/>
      <w:spacing w:after="160" w:line="240" w:lineRule="exact"/>
      <w:jc w:val="left"/>
    </w:pPr>
    <w:rPr>
      <w:rFonts w:ascii="Verdana" w:hAnsi="Verdana"/>
      <w:kern w:val="0"/>
      <w:sz w:val="21"/>
      <w:szCs w:val="20"/>
      <w:lang w:eastAsia="en-US"/>
    </w:rPr>
  </w:style>
  <w:style w:type="paragraph" w:customStyle="1" w:styleId="189">
    <w:name w:val="tabletext"/>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190">
    <w:name w:val="P标3"/>
    <w:basedOn w:val="4"/>
    <w:autoRedefine/>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1">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2">
    <w:name w:val="xl97"/>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3">
    <w:name w:val="xl8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4">
    <w:name w:val="默认段落字体 Para Char"/>
    <w:basedOn w:val="1"/>
    <w:autoRedefine/>
    <w:qFormat/>
    <w:uiPriority w:val="0"/>
    <w:rPr>
      <w:szCs w:val="20"/>
    </w:rPr>
  </w:style>
  <w:style w:type="paragraph" w:customStyle="1" w:styleId="195">
    <w:name w:val="xl91"/>
    <w:basedOn w:val="1"/>
    <w:autoRedefine/>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96">
    <w:name w:val="正文文本缩进 21"/>
    <w:basedOn w:val="1"/>
    <w:autoRedefine/>
    <w:qFormat/>
    <w:uiPriority w:val="0"/>
    <w:pPr>
      <w:ind w:left="718" w:leftChars="342"/>
    </w:pPr>
    <w:rPr>
      <w:rFonts w:ascii="Times New Roman" w:hAnsi="Times New Roman"/>
      <w:sz w:val="28"/>
    </w:rPr>
  </w:style>
  <w:style w:type="paragraph" w:customStyle="1" w:styleId="197">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198">
    <w:name w:val="Char Char Char"/>
    <w:basedOn w:val="1"/>
    <w:autoRedefine/>
    <w:qFormat/>
    <w:uiPriority w:val="0"/>
    <w:rPr>
      <w:szCs w:val="20"/>
    </w:rPr>
  </w:style>
  <w:style w:type="paragraph" w:customStyle="1" w:styleId="199">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0">
    <w:name w:val="5"/>
    <w:basedOn w:val="1"/>
    <w:next w:val="23"/>
    <w:autoRedefine/>
    <w:qFormat/>
    <w:uiPriority w:val="0"/>
    <w:pPr>
      <w:spacing w:line="360" w:lineRule="auto"/>
    </w:pPr>
    <w:rPr>
      <w:rFonts w:ascii="宋体" w:hAnsi="Courier New"/>
      <w:spacing w:val="-8"/>
      <w:szCs w:val="20"/>
    </w:rPr>
  </w:style>
  <w:style w:type="paragraph" w:customStyle="1" w:styleId="201">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3">
    <w:name w:val="正文文本缩进1"/>
    <w:basedOn w:val="1"/>
    <w:autoRedefine/>
    <w:qFormat/>
    <w:uiPriority w:val="0"/>
    <w:pPr>
      <w:widowControl/>
      <w:spacing w:before="100" w:beforeAutospacing="1" w:after="100" w:afterAutospacing="1"/>
      <w:jc w:val="left"/>
    </w:pPr>
    <w:rPr>
      <w:rFonts w:hint="eastAsia" w:ascii="宋体" w:hAnsi="宋体"/>
      <w:kern w:val="0"/>
    </w:rPr>
  </w:style>
  <w:style w:type="paragraph" w:customStyle="1" w:styleId="204">
    <w:name w:val="Char Char Char Char Char Char1 Char 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Cs w:val="20"/>
      <w:lang w:eastAsia="en-US"/>
    </w:rPr>
  </w:style>
  <w:style w:type="paragraph" w:customStyle="1" w:styleId="205">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6">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7">
    <w:name w:val="Char Char Char Char Char Char Char Char Char Char"/>
    <w:basedOn w:val="1"/>
    <w:autoRedefine/>
    <w:qFormat/>
    <w:uiPriority w:val="0"/>
  </w:style>
  <w:style w:type="paragraph" w:customStyle="1" w:styleId="208">
    <w:name w:val="表中文字"/>
    <w:basedOn w:val="1"/>
    <w:autoRedefine/>
    <w:qFormat/>
    <w:uiPriority w:val="0"/>
    <w:pPr>
      <w:jc w:val="center"/>
    </w:pPr>
    <w:rPr>
      <w:rFonts w:ascii="仿宋_GB2312" w:hAnsi="Times New Roman"/>
      <w:sz w:val="21"/>
      <w:szCs w:val="20"/>
    </w:rPr>
  </w:style>
  <w:style w:type="paragraph" w:customStyle="1" w:styleId="209">
    <w:name w:val="修订1"/>
    <w:autoRedefine/>
    <w:qFormat/>
    <w:uiPriority w:val="0"/>
    <w:rPr>
      <w:rFonts w:ascii="Tahoma" w:hAnsi="Tahoma" w:eastAsia="宋体" w:cs="Times New Roman"/>
      <w:kern w:val="2"/>
      <w:sz w:val="24"/>
      <w:szCs w:val="24"/>
      <w:lang w:val="en-US" w:eastAsia="zh-CN" w:bidi="ar-SA"/>
    </w:rPr>
  </w:style>
  <w:style w:type="paragraph" w:customStyle="1" w:styleId="210">
    <w:name w:val="编号1"/>
    <w:basedOn w:val="1"/>
    <w:autoRedefine/>
    <w:qFormat/>
    <w:uiPriority w:val="0"/>
    <w:pPr>
      <w:tabs>
        <w:tab w:val="left" w:pos="1260"/>
      </w:tabs>
      <w:ind w:left="1260" w:hanging="420"/>
    </w:pPr>
    <w:rPr>
      <w:rFonts w:ascii="Times New Roman" w:hAnsi="Times New Roman"/>
      <w:sz w:val="21"/>
    </w:rPr>
  </w:style>
  <w:style w:type="paragraph" w:customStyle="1" w:styleId="211">
    <w:name w:val="Table Paragraph"/>
    <w:basedOn w:val="1"/>
    <w:autoRedefine/>
    <w:qFormat/>
    <w:uiPriority w:val="1"/>
    <w:rPr>
      <w:rFonts w:ascii="宋体" w:hAnsi="宋体" w:cs="宋体"/>
    </w:rPr>
  </w:style>
  <w:style w:type="paragraph" w:customStyle="1" w:styleId="212">
    <w:name w:val="xl39"/>
    <w:basedOn w:val="1"/>
    <w:autoRedefine/>
    <w:qFormat/>
    <w:uiPriority w:val="0"/>
    <w:pPr>
      <w:widowControl/>
      <w:spacing w:before="100" w:beforeAutospacing="1" w:after="100" w:afterAutospacing="1"/>
      <w:jc w:val="center"/>
    </w:pPr>
    <w:rPr>
      <w:rFonts w:hint="eastAsia" w:ascii="宋体" w:hAnsi="宋体"/>
      <w:kern w:val="0"/>
    </w:rPr>
  </w:style>
  <w:style w:type="paragraph" w:customStyle="1" w:styleId="213">
    <w:name w:val="正文_0"/>
    <w:basedOn w:val="1"/>
    <w:next w:val="214"/>
    <w:autoRedefine/>
    <w:qFormat/>
    <w:uiPriority w:val="0"/>
    <w:pPr>
      <w:snapToGrid w:val="0"/>
      <w:spacing w:line="360" w:lineRule="auto"/>
      <w:jc w:val="left"/>
    </w:pPr>
    <w:rPr>
      <w:rFonts w:hint="eastAsia" w:ascii="等线" w:hAnsi="等线" w:eastAsia="仿宋"/>
      <w:sz w:val="21"/>
      <w:szCs w:val="21"/>
    </w:rPr>
  </w:style>
  <w:style w:type="paragraph" w:customStyle="1" w:styleId="214">
    <w:name w:val="正文文本_0"/>
    <w:basedOn w:val="213"/>
    <w:qFormat/>
    <w:uiPriority w:val="0"/>
    <w:pPr>
      <w:spacing w:after="120"/>
    </w:pPr>
    <w:rPr>
      <w:rFonts w:ascii="Calibri" w:hAnsi="Calibri"/>
    </w:rPr>
  </w:style>
  <w:style w:type="paragraph" w:customStyle="1" w:styleId="215">
    <w:name w:val="标准段落"/>
    <w:basedOn w:val="1"/>
    <w:autoRedefine/>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6">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7">
    <w:name w:val="xl9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18">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19">
    <w:name w:val="样式 小四 首行缩进:  0.74 厘米"/>
    <w:basedOn w:val="1"/>
    <w:autoRedefine/>
    <w:qFormat/>
    <w:uiPriority w:val="0"/>
    <w:pPr>
      <w:spacing w:line="360" w:lineRule="auto"/>
      <w:ind w:firstLine="420"/>
    </w:pPr>
    <w:rPr>
      <w:rFonts w:ascii="Times New Roman" w:hAnsi="Times New Roman" w:cs="宋体"/>
      <w:szCs w:val="20"/>
    </w:rPr>
  </w:style>
  <w:style w:type="paragraph" w:customStyle="1" w:styleId="220">
    <w:name w:val="正文文本 21"/>
    <w:basedOn w:val="1"/>
    <w:autoRedefine/>
    <w:qFormat/>
    <w:uiPriority w:val="0"/>
    <w:rPr>
      <w:rFonts w:hint="eastAsia" w:ascii="宋体" w:hAnsi="宋体"/>
      <w:b/>
      <w:bCs/>
      <w:sz w:val="28"/>
    </w:rPr>
  </w:style>
  <w:style w:type="paragraph" w:customStyle="1" w:styleId="221">
    <w:name w:val="msoacetate"/>
    <w:basedOn w:val="1"/>
    <w:autoRedefine/>
    <w:qFormat/>
    <w:uiPriority w:val="0"/>
    <w:rPr>
      <w:sz w:val="18"/>
      <w:szCs w:val="18"/>
    </w:rPr>
  </w:style>
  <w:style w:type="paragraph" w:customStyle="1" w:styleId="222">
    <w:name w:val="xl9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3">
    <w:name w:val="Figure Description"/>
    <w:basedOn w:val="1"/>
    <w:autoRedefine/>
    <w:qFormat/>
    <w:uiPriority w:val="0"/>
    <w:pPr>
      <w:ind w:left="1701"/>
    </w:pPr>
    <w:rPr>
      <w:rFonts w:ascii="Times New Roman" w:hAnsi="Times New Roman"/>
      <w:sz w:val="21"/>
      <w:szCs w:val="20"/>
    </w:rPr>
  </w:style>
  <w:style w:type="paragraph" w:customStyle="1" w:styleId="224">
    <w:name w:val="±íÏî"/>
    <w:basedOn w:val="1"/>
    <w:autoRedefine/>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5">
    <w:name w:val="标题4"/>
    <w:basedOn w:val="5"/>
    <w:autoRedefine/>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6">
    <w:name w:val="xl89"/>
    <w:basedOn w:val="1"/>
    <w:autoRedefine/>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28">
    <w:name w:val="标题3"/>
    <w:basedOn w:val="4"/>
    <w:autoRedefine/>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2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0">
    <w:name w:val="Char1 Char Char Char Char Char Char"/>
    <w:basedOn w:val="1"/>
    <w:autoRedefine/>
    <w:qFormat/>
    <w:uiPriority w:val="0"/>
    <w:rPr>
      <w:szCs w:val="20"/>
    </w:rPr>
  </w:style>
  <w:style w:type="paragraph" w:customStyle="1" w:styleId="231">
    <w:name w:val="font5"/>
    <w:basedOn w:val="1"/>
    <w:autoRedefine/>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2">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3">
    <w:name w:val="正文文本 211"/>
    <w:basedOn w:val="1"/>
    <w:autoRedefine/>
    <w:qFormat/>
    <w:uiPriority w:val="0"/>
    <w:pPr>
      <w:adjustRightInd w:val="0"/>
      <w:spacing w:line="400" w:lineRule="exact"/>
      <w:ind w:firstLine="425"/>
      <w:jc w:val="left"/>
    </w:pPr>
    <w:rPr>
      <w:rFonts w:ascii="Times New Roman" w:hAnsi="Times New Roman"/>
      <w:sz w:val="28"/>
      <w:szCs w:val="20"/>
    </w:rPr>
  </w:style>
  <w:style w:type="paragraph" w:customStyle="1" w:styleId="234">
    <w:name w:val="xl86"/>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5">
    <w:name w:val="Char"/>
    <w:basedOn w:val="1"/>
    <w:autoRedefine/>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6">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7">
    <w:name w:val="Char Char1 Char"/>
    <w:basedOn w:val="1"/>
    <w:autoRedefine/>
    <w:qFormat/>
    <w:uiPriority w:val="0"/>
    <w:rPr>
      <w:rFonts w:ascii="Times New Roman" w:hAnsi="Times New Roman"/>
      <w:sz w:val="21"/>
    </w:rPr>
  </w:style>
  <w:style w:type="paragraph" w:customStyle="1" w:styleId="238">
    <w:name w:val="D标3"/>
    <w:basedOn w:val="4"/>
    <w:autoRedefine/>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39">
    <w:name w:val="索引 11"/>
    <w:basedOn w:val="1"/>
    <w:next w:val="1"/>
    <w:autoRedefine/>
    <w:qFormat/>
    <w:uiPriority w:val="0"/>
    <w:rPr>
      <w:rFonts w:hint="eastAsia" w:ascii="宋体" w:hAnsi="宋体" w:cs="Arial"/>
    </w:rPr>
  </w:style>
  <w:style w:type="paragraph" w:customStyle="1" w:styleId="240">
    <w:name w:val="font7"/>
    <w:basedOn w:val="1"/>
    <w:autoRedefine/>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1">
    <w:name w:val="列表段落1"/>
    <w:basedOn w:val="1"/>
    <w:autoRedefine/>
    <w:qFormat/>
    <w:uiPriority w:val="0"/>
    <w:pPr>
      <w:ind w:firstLine="420" w:firstLineChars="200"/>
    </w:pPr>
    <w:rPr>
      <w:rFonts w:ascii="Calibri" w:hAnsi="Calibri"/>
      <w:sz w:val="21"/>
      <w:szCs w:val="22"/>
    </w:rPr>
  </w:style>
  <w:style w:type="paragraph" w:customStyle="1" w:styleId="242">
    <w:name w:val="Char Char Char1"/>
    <w:basedOn w:val="1"/>
    <w:autoRedefine/>
    <w:qFormat/>
    <w:uiPriority w:val="0"/>
    <w:rPr>
      <w:szCs w:val="20"/>
    </w:rPr>
  </w:style>
  <w:style w:type="paragraph" w:customStyle="1" w:styleId="243">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4">
    <w:name w:val="图"/>
    <w:basedOn w:val="1"/>
    <w:autoRedefine/>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5">
    <w:name w:val="批注主题1"/>
    <w:basedOn w:val="16"/>
    <w:next w:val="16"/>
    <w:autoRedefine/>
    <w:qFormat/>
    <w:uiPriority w:val="0"/>
    <w:rPr>
      <w:b/>
      <w:bCs/>
      <w:sz w:val="24"/>
    </w:rPr>
  </w:style>
  <w:style w:type="paragraph" w:customStyle="1" w:styleId="246">
    <w:name w:val="4级标题"/>
    <w:basedOn w:val="1"/>
    <w:next w:val="187"/>
    <w:autoRedefine/>
    <w:qFormat/>
    <w:uiPriority w:val="0"/>
    <w:pPr>
      <w:spacing w:line="360" w:lineRule="auto"/>
      <w:jc w:val="left"/>
      <w:outlineLvl w:val="3"/>
    </w:pPr>
    <w:rPr>
      <w:rFonts w:ascii="Calibri" w:hAnsi="Calibri"/>
      <w:b/>
      <w:sz w:val="28"/>
      <w:szCs w:val="22"/>
    </w:rPr>
  </w:style>
  <w:style w:type="paragraph" w:customStyle="1" w:styleId="247">
    <w:name w:val="纯文本2"/>
    <w:basedOn w:val="1"/>
    <w:autoRedefine/>
    <w:qFormat/>
    <w:uiPriority w:val="0"/>
    <w:pPr>
      <w:spacing w:line="360" w:lineRule="auto"/>
    </w:pPr>
    <w:rPr>
      <w:rFonts w:ascii="宋体" w:hAnsi="Courier New"/>
      <w:szCs w:val="21"/>
    </w:rPr>
  </w:style>
  <w:style w:type="paragraph" w:customStyle="1" w:styleId="248">
    <w:name w:val="样式 正文首行缩进 2 + 首行缩进:  2 字符"/>
    <w:basedOn w:val="46"/>
    <w:autoRedefine/>
    <w:qFormat/>
    <w:uiPriority w:val="0"/>
    <w:pPr>
      <w:snapToGrid/>
      <w:spacing w:line="240" w:lineRule="auto"/>
      <w:ind w:left="0" w:leftChars="200" w:firstLine="357" w:firstLineChars="170"/>
    </w:pPr>
    <w:rPr>
      <w:rFonts w:ascii="Times New Roman" w:hAnsi="Times New Roman"/>
      <w:sz w:val="21"/>
      <w:szCs w:val="20"/>
    </w:rPr>
  </w:style>
  <w:style w:type="paragraph" w:customStyle="1" w:styleId="249">
    <w:name w:val="font0"/>
    <w:basedOn w:val="1"/>
    <w:autoRedefine/>
    <w:qFormat/>
    <w:uiPriority w:val="0"/>
    <w:pPr>
      <w:widowControl/>
      <w:spacing w:before="100" w:beforeAutospacing="1" w:after="100" w:afterAutospacing="1"/>
      <w:jc w:val="left"/>
    </w:pPr>
    <w:rPr>
      <w:rFonts w:hint="eastAsia" w:ascii="宋体" w:hAnsi="宋体" w:cs="Arial Unicode MS"/>
      <w:kern w:val="0"/>
    </w:rPr>
  </w:style>
  <w:style w:type="paragraph" w:customStyle="1" w:styleId="250">
    <w:name w:val="xl9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1">
    <w:name w:val="列表段落11"/>
    <w:basedOn w:val="1"/>
    <w:autoRedefine/>
    <w:qFormat/>
    <w:uiPriority w:val="34"/>
    <w:pPr>
      <w:ind w:firstLine="420"/>
    </w:pPr>
  </w:style>
  <w:style w:type="paragraph" w:customStyle="1" w:styleId="252">
    <w:name w:val="普通(网站)1"/>
    <w:basedOn w:val="1"/>
    <w:autoRedefine/>
    <w:qFormat/>
    <w:uiPriority w:val="0"/>
    <w:pPr>
      <w:widowControl/>
      <w:spacing w:before="100" w:beforeAutospacing="1" w:after="100" w:afterAutospacing="1"/>
      <w:jc w:val="left"/>
    </w:pPr>
    <w:rPr>
      <w:rFonts w:ascii="宋体" w:hAnsi="宋体"/>
      <w:color w:val="000000"/>
      <w:kern w:val="0"/>
    </w:rPr>
  </w:style>
  <w:style w:type="paragraph" w:customStyle="1" w:styleId="253">
    <w:name w:val="Char Char1 Char Char Char Char Char Char Char Char Char Char Char Char Char Char"/>
    <w:basedOn w:val="1"/>
    <w:autoRedefine/>
    <w:qFormat/>
    <w:uiPriority w:val="0"/>
    <w:pPr>
      <w:widowControl/>
      <w:spacing w:after="160" w:line="240" w:lineRule="exact"/>
      <w:jc w:val="left"/>
    </w:pPr>
    <w:rPr>
      <w:rFonts w:ascii="Times New Roman" w:hAnsi="Times New Roman"/>
      <w:sz w:val="21"/>
      <w:szCs w:val="20"/>
    </w:rPr>
  </w:style>
  <w:style w:type="paragraph" w:customStyle="1" w:styleId="254">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5">
    <w:name w:val="正文缩进1"/>
    <w:basedOn w:val="1"/>
    <w:autoRedefine/>
    <w:qFormat/>
    <w:uiPriority w:val="0"/>
    <w:pPr>
      <w:autoSpaceDE w:val="0"/>
      <w:autoSpaceDN w:val="0"/>
      <w:spacing w:line="360" w:lineRule="auto"/>
      <w:ind w:left="181" w:firstLine="420"/>
    </w:pPr>
  </w:style>
  <w:style w:type="paragraph" w:customStyle="1" w:styleId="256">
    <w:name w:val="默认段落字体 Para Char Char Char Char Char Char Char"/>
    <w:basedOn w:val="1"/>
    <w:autoRedefine/>
    <w:qFormat/>
    <w:uiPriority w:val="0"/>
    <w:rPr>
      <w:szCs w:val="20"/>
    </w:rPr>
  </w:style>
  <w:style w:type="paragraph" w:customStyle="1" w:styleId="257">
    <w:name w:val="正文文本 31"/>
    <w:basedOn w:val="1"/>
    <w:autoRedefine/>
    <w:qFormat/>
    <w:uiPriority w:val="0"/>
    <w:pPr>
      <w:adjustRightInd w:val="0"/>
      <w:spacing w:line="320" w:lineRule="exact"/>
      <w:jc w:val="left"/>
    </w:pPr>
    <w:rPr>
      <w:rFonts w:ascii="Times New Roman" w:hAnsi="Times New Roman"/>
      <w:szCs w:val="20"/>
    </w:rPr>
  </w:style>
  <w:style w:type="paragraph" w:customStyle="1" w:styleId="258">
    <w:name w:val="样式 2级标题 + 宋体 五号"/>
    <w:basedOn w:val="1"/>
    <w:autoRedefine/>
    <w:qFormat/>
    <w:uiPriority w:val="0"/>
    <w:pPr>
      <w:spacing w:line="360" w:lineRule="auto"/>
      <w:jc w:val="left"/>
      <w:outlineLvl w:val="3"/>
    </w:pPr>
    <w:rPr>
      <w:rFonts w:ascii="宋体" w:hAnsi="宋体"/>
      <w:b/>
      <w:bCs/>
      <w:sz w:val="21"/>
      <w:szCs w:val="22"/>
    </w:rPr>
  </w:style>
  <w:style w:type="paragraph" w:customStyle="1" w:styleId="259">
    <w:name w:val="样式4"/>
    <w:basedOn w:val="1"/>
    <w:autoRedefine/>
    <w:qFormat/>
    <w:uiPriority w:val="0"/>
    <w:pPr>
      <w:tabs>
        <w:tab w:val="left" w:pos="1984"/>
      </w:tabs>
      <w:ind w:left="1984" w:hanging="708"/>
    </w:pPr>
    <w:rPr>
      <w:rFonts w:ascii="Times New Roman" w:hAnsi="Times New Roman"/>
      <w:sz w:val="21"/>
    </w:rPr>
  </w:style>
  <w:style w:type="paragraph" w:customStyle="1" w:styleId="260">
    <w:name w:val="Char Char Char1 Char"/>
    <w:basedOn w:val="1"/>
    <w:autoRedefine/>
    <w:qFormat/>
    <w:uiPriority w:val="0"/>
    <w:rPr>
      <w:szCs w:val="20"/>
    </w:rPr>
  </w:style>
  <w:style w:type="paragraph" w:customStyle="1" w:styleId="261">
    <w:name w:val="正文表标题"/>
    <w:next w:val="1"/>
    <w:autoRedefine/>
    <w:qFormat/>
    <w:uiPriority w:val="0"/>
    <w:pPr>
      <w:ind w:left="3300"/>
      <w:jc w:val="center"/>
    </w:pPr>
    <w:rPr>
      <w:rFonts w:ascii="黑体" w:hAnsi="Times New Roman" w:eastAsia="黑体" w:cs="Times New Roman"/>
      <w:sz w:val="21"/>
      <w:lang w:val="en-US" w:eastAsia="zh-CN" w:bidi="ar-SA"/>
    </w:rPr>
  </w:style>
  <w:style w:type="paragraph" w:customStyle="1" w:styleId="262">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3">
    <w:name w:val="修订11"/>
    <w:autoRedefine/>
    <w:qFormat/>
    <w:uiPriority w:val="0"/>
    <w:rPr>
      <w:rFonts w:ascii="Tahoma" w:hAnsi="Tahoma" w:eastAsia="宋体" w:cs="Times New Roman"/>
      <w:kern w:val="2"/>
      <w:sz w:val="24"/>
      <w:szCs w:val="24"/>
      <w:lang w:val="en-US" w:eastAsia="zh-CN" w:bidi="ar-SA"/>
    </w:rPr>
  </w:style>
  <w:style w:type="paragraph" w:customStyle="1" w:styleId="264">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5">
    <w:name w:val="Char Char Char Char Char Char Char Char Char Char Char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6">
    <w:name w:val="xl42"/>
    <w:basedOn w:val="1"/>
    <w:autoRedefine/>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7">
    <w:name w:val="样式 标题 2H2h2Underrubrik1prop2标题 1.1Heading 2 HiddenHeading..."/>
    <w:basedOn w:val="3"/>
    <w:autoRedefine/>
    <w:qFormat/>
    <w:uiPriority w:val="0"/>
    <w:pPr>
      <w:spacing w:line="300" w:lineRule="auto"/>
    </w:pPr>
    <w:rPr>
      <w:rFonts w:eastAsia="宋体"/>
      <w:szCs w:val="20"/>
    </w:rPr>
  </w:style>
  <w:style w:type="paragraph" w:customStyle="1" w:styleId="268">
    <w:name w:val="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69">
    <w:name w:val="D标1"/>
    <w:basedOn w:val="2"/>
    <w:next w:val="1"/>
    <w:autoRedefine/>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0">
    <w:name w:val="Char Char Char1 Char Char Char Char Char Char Char Char Char Char"/>
    <w:basedOn w:val="1"/>
    <w:autoRedefine/>
    <w:qFormat/>
    <w:uiPriority w:val="0"/>
    <w:rPr>
      <w:szCs w:val="20"/>
    </w:rPr>
  </w:style>
  <w:style w:type="paragraph" w:customStyle="1" w:styleId="271">
    <w:name w:val="正文文本首行缩进 21"/>
    <w:basedOn w:val="203"/>
    <w:autoRedefine/>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2">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3">
    <w:name w:val="样式 标题 1 + 右侧:  1 字符 段前: 0.5 行 段后: 0.5 行"/>
    <w:basedOn w:val="2"/>
    <w:autoRedefine/>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4">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5">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6">
    <w:name w:val="默认段落字体 Para Char Char Char Char Char Char Char Char Char1 Char"/>
    <w:basedOn w:val="1"/>
    <w:autoRedefine/>
    <w:qFormat/>
    <w:uiPriority w:val="0"/>
    <w:rPr>
      <w:szCs w:val="20"/>
    </w:rPr>
  </w:style>
  <w:style w:type="paragraph" w:customStyle="1" w:styleId="277">
    <w:name w:val="Char1 Char Char Char Char Char Char1 Char Char Char"/>
    <w:basedOn w:val="1"/>
    <w:autoRedefine/>
    <w:qFormat/>
    <w:uiPriority w:val="0"/>
    <w:pPr>
      <w:widowControl/>
      <w:spacing w:after="160" w:line="240" w:lineRule="exact"/>
      <w:jc w:val="left"/>
    </w:pPr>
    <w:rPr>
      <w:rFonts w:ascii="Verdana" w:hAnsi="Verdana"/>
      <w:kern w:val="0"/>
      <w:sz w:val="21"/>
      <w:szCs w:val="20"/>
      <w:lang w:eastAsia="en-US"/>
    </w:rPr>
  </w:style>
  <w:style w:type="paragraph" w:customStyle="1" w:styleId="278">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79">
    <w:name w:val="3级标题"/>
    <w:basedOn w:val="1"/>
    <w:next w:val="187"/>
    <w:autoRedefine/>
    <w:qFormat/>
    <w:uiPriority w:val="0"/>
    <w:pPr>
      <w:spacing w:line="360" w:lineRule="auto"/>
      <w:jc w:val="left"/>
      <w:outlineLvl w:val="2"/>
    </w:pPr>
    <w:rPr>
      <w:rFonts w:ascii="Calibri" w:hAnsi="Calibri"/>
      <w:b/>
      <w:sz w:val="32"/>
      <w:szCs w:val="22"/>
    </w:rPr>
  </w:style>
  <w:style w:type="paragraph" w:customStyle="1" w:styleId="280">
    <w:name w:val="xl76"/>
    <w:basedOn w:val="1"/>
    <w:autoRedefine/>
    <w:qFormat/>
    <w:uiPriority w:val="0"/>
    <w:pPr>
      <w:widowControl/>
      <w:spacing w:before="100" w:beforeAutospacing="1" w:after="100" w:afterAutospacing="1"/>
      <w:jc w:val="left"/>
      <w:textAlignment w:val="center"/>
    </w:pPr>
    <w:rPr>
      <w:rFonts w:ascii="宋体" w:hAnsi="宋体" w:cs="宋体"/>
      <w:kern w:val="0"/>
    </w:rPr>
  </w:style>
  <w:style w:type="paragraph" w:customStyle="1" w:styleId="281">
    <w:name w:val="dash6b63_65871"/>
    <w:basedOn w:val="1"/>
    <w:autoRedefine/>
    <w:qFormat/>
    <w:uiPriority w:val="0"/>
    <w:pPr>
      <w:widowControl/>
      <w:jc w:val="left"/>
    </w:pPr>
    <w:rPr>
      <w:rFonts w:ascii="宋体" w:hAnsi="宋体" w:cs="宋体"/>
      <w:kern w:val="0"/>
    </w:rPr>
  </w:style>
  <w:style w:type="paragraph" w:customStyle="1" w:styleId="282">
    <w:name w:val="Table Description"/>
    <w:basedOn w:val="1"/>
    <w:autoRedefine/>
    <w:qFormat/>
    <w:uiPriority w:val="0"/>
    <w:pPr>
      <w:ind w:left="1701"/>
    </w:pPr>
    <w:rPr>
      <w:rFonts w:ascii="Times New Roman" w:hAnsi="Times New Roman"/>
      <w:sz w:val="21"/>
      <w:szCs w:val="20"/>
    </w:rPr>
  </w:style>
  <w:style w:type="paragraph" w:customStyle="1" w:styleId="283">
    <w:name w:val="Char1"/>
    <w:basedOn w:val="1"/>
    <w:autoRedefine/>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4">
    <w:name w:val="Char Char Char Char Char Char1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5">
    <w:name w:val="标题四"/>
    <w:basedOn w:val="5"/>
    <w:autoRedefine/>
    <w:qFormat/>
    <w:uiPriority w:val="0"/>
    <w:pPr>
      <w:keepLines/>
      <w:spacing w:before="280" w:after="290"/>
      <w:ind w:left="845"/>
      <w:jc w:val="both"/>
    </w:pPr>
    <w:rPr>
      <w:rFonts w:ascii="Arial" w:hAnsi="Arial" w:eastAsia="黑体"/>
      <w:sz w:val="24"/>
    </w:rPr>
  </w:style>
  <w:style w:type="paragraph" w:customStyle="1" w:styleId="286">
    <w:name w:val="05-F3-标题一"/>
    <w:basedOn w:val="2"/>
    <w:autoRedefine/>
    <w:qFormat/>
    <w:uiPriority w:val="0"/>
    <w:pPr>
      <w:tabs>
        <w:tab w:val="left" w:pos="980"/>
      </w:tabs>
      <w:ind w:left="980" w:hanging="420"/>
      <w:jc w:val="center"/>
    </w:pPr>
    <w:rPr>
      <w:rFonts w:ascii="Times New Roman" w:hAnsi="Times New Roman" w:eastAsia="黑体"/>
      <w:b/>
      <w:sz w:val="30"/>
      <w:szCs w:val="20"/>
    </w:rPr>
  </w:style>
  <w:style w:type="paragraph" w:customStyle="1" w:styleId="287">
    <w:name w:val="D标2"/>
    <w:basedOn w:val="3"/>
    <w:autoRedefine/>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8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89">
    <w:name w:val="xl43"/>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0">
    <w:name w:val="正文文本首行缩进1"/>
    <w:basedOn w:val="18"/>
    <w:autoRedefine/>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1">
    <w:name w:val="xl65"/>
    <w:basedOn w:val="1"/>
    <w:autoRedefine/>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2">
    <w:name w:val="Paragraph"/>
    <w:basedOn w:val="1"/>
    <w:autoRedefine/>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3">
    <w:name w:val="font6"/>
    <w:basedOn w:val="1"/>
    <w:autoRedefine/>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4">
    <w:name w:val="xl10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5">
    <w:name w:val="列出段落1"/>
    <w:basedOn w:val="1"/>
    <w:autoRedefine/>
    <w:qFormat/>
    <w:uiPriority w:val="0"/>
    <w:pPr>
      <w:ind w:firstLine="420" w:firstLineChars="200"/>
    </w:pPr>
  </w:style>
  <w:style w:type="paragraph" w:customStyle="1" w:styleId="296">
    <w:name w:val="标书正文1"/>
    <w:basedOn w:val="1"/>
    <w:autoRedefine/>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7">
    <w:name w:val="日期1"/>
    <w:basedOn w:val="1"/>
    <w:next w:val="1"/>
    <w:autoRedefine/>
    <w:qFormat/>
    <w:uiPriority w:val="0"/>
    <w:rPr>
      <w:rFonts w:ascii="Times New Roman" w:hAnsi="Times New Roman"/>
      <w:sz w:val="28"/>
      <w:szCs w:val="20"/>
    </w:rPr>
  </w:style>
  <w:style w:type="paragraph" w:customStyle="1" w:styleId="298">
    <w:name w:val="2级标题"/>
    <w:basedOn w:val="1"/>
    <w:next w:val="187"/>
    <w:autoRedefine/>
    <w:qFormat/>
    <w:uiPriority w:val="0"/>
    <w:pPr>
      <w:spacing w:line="360" w:lineRule="auto"/>
      <w:jc w:val="left"/>
      <w:outlineLvl w:val="1"/>
    </w:pPr>
    <w:rPr>
      <w:rFonts w:ascii="Calibri" w:hAnsi="Calibri"/>
      <w:b/>
      <w:sz w:val="36"/>
      <w:szCs w:val="22"/>
    </w:rPr>
  </w:style>
  <w:style w:type="paragraph" w:customStyle="1" w:styleId="299">
    <w:name w:val="a2"/>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300">
    <w:name w:val="xl69"/>
    <w:basedOn w:val="1"/>
    <w:autoRedefine/>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1">
    <w:name w:val="Char Char2"/>
    <w:basedOn w:val="1"/>
    <w:autoRedefine/>
    <w:qFormat/>
    <w:uiPriority w:val="0"/>
    <w:rPr>
      <w:rFonts w:ascii="宋体" w:hAnsi="宋体"/>
      <w:b/>
      <w:sz w:val="28"/>
      <w:szCs w:val="28"/>
    </w:rPr>
  </w:style>
  <w:style w:type="paragraph" w:customStyle="1" w:styleId="302">
    <w:name w:val="表格内容"/>
    <w:basedOn w:val="18"/>
    <w:autoRedefine/>
    <w:qFormat/>
    <w:uiPriority w:val="0"/>
    <w:pPr>
      <w:widowControl w:val="0"/>
      <w:suppressLineNumbers/>
      <w:suppressAutoHyphens/>
      <w:spacing w:before="0" w:beforeAutospacing="0" w:after="120" w:afterAutospacing="0"/>
    </w:pPr>
    <w:rPr>
      <w:rFonts w:ascii="Times New Roman" w:hAnsi="Times New Roman"/>
    </w:rPr>
  </w:style>
  <w:style w:type="paragraph" w:customStyle="1" w:styleId="303">
    <w:name w:val="Char Char Char1 Char Char Char2 Char Char Char Char Char Char"/>
    <w:basedOn w:val="14"/>
    <w:autoRedefine/>
    <w:qFormat/>
    <w:uiPriority w:val="0"/>
    <w:rPr>
      <w:rFonts w:cs="Tahoma"/>
      <w:kern w:val="0"/>
      <w:sz w:val="18"/>
    </w:rPr>
  </w:style>
  <w:style w:type="paragraph" w:customStyle="1" w:styleId="304">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5">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样式 宋体 五号 加粗 段前: 7.8 磅 段后: 7.8 磅 行距: 1.5 倍行距"/>
    <w:basedOn w:val="1"/>
    <w:autoRedefine/>
    <w:qFormat/>
    <w:uiPriority w:val="0"/>
    <w:pPr>
      <w:spacing w:before="156" w:after="156" w:line="360" w:lineRule="auto"/>
      <w:outlineLvl w:val="0"/>
    </w:pPr>
    <w:rPr>
      <w:rFonts w:ascii="宋体" w:hAnsi="宋体" w:cs="宋体"/>
      <w:b/>
      <w:bCs/>
      <w:sz w:val="21"/>
      <w:szCs w:val="20"/>
    </w:rPr>
  </w:style>
  <w:style w:type="paragraph" w:customStyle="1" w:styleId="307">
    <w:name w:val="Char Char Char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08">
    <w:name w:val="xl25"/>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09">
    <w:name w:val="纯文本 Char"/>
    <w:autoRedefine/>
    <w:qFormat/>
    <w:uiPriority w:val="0"/>
    <w:rPr>
      <w:rFonts w:ascii="宋体" w:hAnsi="Courier New" w:eastAsia="宋体"/>
      <w:szCs w:val="24"/>
    </w:rPr>
  </w:style>
  <w:style w:type="character" w:customStyle="1" w:styleId="310">
    <w:name w:val="NormalCharacter"/>
    <w:autoRedefine/>
    <w:semiHidden/>
    <w:qFormat/>
    <w:uiPriority w:val="0"/>
  </w:style>
  <w:style w:type="paragraph" w:customStyle="1" w:styleId="311">
    <w:name w:val="无间隔1"/>
    <w:autoRedefine/>
    <w:qFormat/>
    <w:uiPriority w:val="1"/>
    <w:rPr>
      <w:rFonts w:ascii="Times New Roman" w:hAnsi="Times New Roman" w:eastAsia="宋体" w:cs="Times New Roman"/>
      <w:sz w:val="22"/>
      <w:szCs w:val="22"/>
      <w:lang w:val="en-US" w:eastAsia="zh-CN" w:bidi="ar-SA"/>
    </w:rPr>
  </w:style>
  <w:style w:type="character" w:customStyle="1" w:styleId="312">
    <w:name w:val="font51"/>
    <w:basedOn w:val="49"/>
    <w:autoRedefine/>
    <w:qFormat/>
    <w:uiPriority w:val="0"/>
    <w:rPr>
      <w:rFonts w:hint="eastAsia" w:ascii="宋体" w:hAnsi="宋体" w:eastAsia="宋体" w:cs="宋体"/>
      <w:color w:val="FF0000"/>
      <w:sz w:val="24"/>
      <w:szCs w:val="24"/>
      <w:u w:val="none"/>
    </w:rPr>
  </w:style>
  <w:style w:type="paragraph" w:customStyle="1" w:styleId="313">
    <w:name w:val="Normal_9ccd94c8-23c6-48b5-82d7-2345d976ff91"/>
    <w:next w:val="314"/>
    <w:autoRedefine/>
    <w:qFormat/>
    <w:uiPriority w:val="0"/>
    <w:rPr>
      <w:rFonts w:ascii="宋体" w:hAnsi="宋体" w:eastAsia="宋体" w:cs="宋体"/>
      <w:sz w:val="24"/>
      <w:szCs w:val="24"/>
      <w:lang w:val="en-US" w:eastAsia="zh-CN" w:bidi="ar-SA"/>
    </w:rPr>
  </w:style>
  <w:style w:type="paragraph" w:customStyle="1" w:styleId="314">
    <w:name w:val="A_Y_段"/>
    <w:basedOn w:val="1"/>
    <w:autoRedefine/>
    <w:qFormat/>
    <w:uiPriority w:val="0"/>
    <w:pPr>
      <w:spacing w:line="300" w:lineRule="auto"/>
      <w:ind w:firstLine="560" w:firstLineChars="200"/>
    </w:pPr>
    <w:rPr>
      <w:rFonts w:ascii="仿宋" w:hAnsi="仿宋"/>
      <w:sz w:val="28"/>
      <w:szCs w:val="28"/>
    </w:rPr>
  </w:style>
  <w:style w:type="character" w:customStyle="1" w:styleId="315">
    <w:name w:val="页脚 Char"/>
    <w:basedOn w:val="49"/>
    <w:link w:val="29"/>
    <w:autoRedefine/>
    <w:qFormat/>
    <w:uiPriority w:val="99"/>
    <w:rPr>
      <w:rFonts w:ascii="Tahoma" w:hAnsi="Tahoma"/>
      <w:kern w:val="2"/>
      <w:sz w:val="18"/>
      <w:szCs w:val="18"/>
    </w:rPr>
  </w:style>
  <w:style w:type="paragraph" w:customStyle="1" w:styleId="316">
    <w:name w:val="修订2"/>
    <w:autoRedefine/>
    <w:hidden/>
    <w:unhideWhenUsed/>
    <w:qFormat/>
    <w:uiPriority w:val="99"/>
    <w:rPr>
      <w:rFonts w:ascii="Tahoma" w:hAnsi="Tahoma" w:eastAsia="宋体" w:cs="Times New Roman"/>
      <w:kern w:val="2"/>
      <w:sz w:val="24"/>
      <w:szCs w:val="24"/>
      <w:lang w:val="en-US" w:eastAsia="zh-CN" w:bidi="ar-SA"/>
    </w:rPr>
  </w:style>
  <w:style w:type="character" w:customStyle="1" w:styleId="317">
    <w:name w:val="font31"/>
    <w:basedOn w:val="49"/>
    <w:autoRedefine/>
    <w:qFormat/>
    <w:uiPriority w:val="0"/>
    <w:rPr>
      <w:rFonts w:hint="eastAsia" w:ascii="宋体" w:hAnsi="宋体" w:eastAsia="宋体" w:cs="宋体"/>
      <w:color w:val="000000"/>
      <w:sz w:val="22"/>
      <w:szCs w:val="22"/>
      <w:u w:val="none"/>
    </w:rPr>
  </w:style>
  <w:style w:type="character" w:customStyle="1" w:styleId="318">
    <w:name w:val="font61"/>
    <w:basedOn w:val="49"/>
    <w:autoRedefine/>
    <w:qFormat/>
    <w:uiPriority w:val="0"/>
    <w:rPr>
      <w:rFonts w:ascii="Calibri" w:hAnsi="Calibri" w:cs="Calibri"/>
      <w:color w:val="000000"/>
      <w:sz w:val="22"/>
      <w:szCs w:val="22"/>
      <w:u w:val="none"/>
    </w:rPr>
  </w:style>
  <w:style w:type="paragraph" w:customStyle="1" w:styleId="319">
    <w:name w:val="WPSOffice手动目录 1"/>
    <w:autoRedefine/>
    <w:qFormat/>
    <w:uiPriority w:val="0"/>
    <w:rPr>
      <w:rFonts w:ascii="Times New Roman" w:hAnsi="Times New Roman" w:eastAsia="宋体" w:cs="Times New Roman"/>
      <w:lang w:val="en-US" w:eastAsia="zh-CN" w:bidi="ar-SA"/>
    </w:rPr>
  </w:style>
  <w:style w:type="paragraph" w:customStyle="1" w:styleId="320">
    <w:name w:val="_Style 3"/>
    <w:basedOn w:val="213"/>
    <w:autoRedefine/>
    <w:qFormat/>
    <w:uiPriority w:val="0"/>
    <w:pPr>
      <w:ind w:firstLine="420" w:firstLineChars="200"/>
    </w:pPr>
    <w:rPr>
      <w:rFonts w:ascii="宋体" w:hAnsi="宋体" w:cs="宋体"/>
      <w:sz w:val="20"/>
      <w:szCs w:val="20"/>
    </w:rPr>
  </w:style>
  <w:style w:type="paragraph" w:customStyle="1" w:styleId="321">
    <w:name w:val="正文2"/>
    <w:autoRedefine/>
    <w:qFormat/>
    <w:uiPriority w:val="0"/>
    <w:pPr>
      <w:jc w:val="both"/>
    </w:pPr>
    <w:rPr>
      <w:rFonts w:ascii="宋体" w:hAnsi="宋体" w:eastAsia="宋体" w:cs="宋体"/>
      <w:kern w:val="2"/>
      <w:sz w:val="21"/>
      <w:szCs w:val="21"/>
      <w:lang w:val="en-US" w:eastAsia="zh-CN" w:bidi="ar-SA"/>
    </w:rPr>
  </w:style>
  <w:style w:type="paragraph" w:customStyle="1" w:styleId="322">
    <w:name w:val="修订3"/>
    <w:hidden/>
    <w:unhideWhenUsed/>
    <w:qFormat/>
    <w:uiPriority w:val="99"/>
    <w:rPr>
      <w:rFonts w:ascii="Tahoma" w:hAnsi="Tahoma" w:eastAsia="宋体" w:cs="Times New Roman"/>
      <w:kern w:val="2"/>
      <w:sz w:val="24"/>
      <w:szCs w:val="24"/>
      <w:lang w:val="en-US" w:eastAsia="zh-CN" w:bidi="ar-SA"/>
    </w:rPr>
  </w:style>
  <w:style w:type="character" w:customStyle="1" w:styleId="323">
    <w:name w:val="font21"/>
    <w:qFormat/>
    <w:uiPriority w:val="0"/>
    <w:rPr>
      <w:rFonts w:hint="eastAsia" w:ascii="等线" w:hAnsi="等线" w:eastAsia="等线" w:cs="等线"/>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jpeg"/><Relationship Id="rId27" Type="http://schemas.openxmlformats.org/officeDocument/2006/relationships/theme" Target="theme/theme1.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67</Pages>
  <Words>25746</Words>
  <Characters>26593</Characters>
  <Lines>240</Lines>
  <Paragraphs>67</Paragraphs>
  <TotalTime>38</TotalTime>
  <ScaleCrop>false</ScaleCrop>
  <LinksUpToDate>false</LinksUpToDate>
  <CharactersWithSpaces>31800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2023-10-09T16:33:00Z</dcterms:created>
  <dc:creator>采购招标中心</dc:creator>
  <cp:lastModifiedBy>采购招标中心</cp:lastModifiedBy>
  <dcterms:modified xsi:type="dcterms:W3CDTF">2025-04-21T03:28:42Z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4FD9BF9CF1064EA9AD529EC1CA73F92B_13</vt:lpwstr>
  </property>
  <property fmtid="{D5CDD505-2E9C-101B-9397-08002B2CF9AE}" pid="4" name="KSOTemplateDocerSaveRecord">
    <vt:lpwstr>eyJoZGlkIjoiYzAwNmRmYmM5ODU4MzFhMDViZTA4ZDc2MjA5ZWVkN2MiLCJ1c2VySWQiOiIxOTc5NDc2NzMifQ==</vt:lpwstr>
  </property>
</Properties>
</file>